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1.xml" ContentType="application/vnd.openxmlformats-officedocument.themeOverride+xml"/>
  <Override PartName="/word/charts/chart6.xml" ContentType="application/vnd.openxmlformats-officedocument.drawingml.chart+xml"/>
  <Override PartName="/word/charts/chart7.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8.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9.xml" ContentType="application/vnd.openxmlformats-officedocument.drawingml.chart+xml"/>
  <Override PartName="/word/charts/style8.xml" ContentType="application/vnd.ms-office.chartstyle+xml"/>
  <Override PartName="/word/charts/colors8.xml" ContentType="application/vnd.ms-office.chartcolorstyle+xml"/>
  <Override PartName="/word/drawings/drawing1.xml" ContentType="application/vnd.openxmlformats-officedocument.drawingml.chartshap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EBDDDF" w14:textId="77777777" w:rsidR="00263E80" w:rsidRPr="000E4334" w:rsidRDefault="00BF6D66" w:rsidP="004F6095">
      <w:pPr>
        <w:tabs>
          <w:tab w:val="left" w:pos="-1"/>
        </w:tabs>
        <w:bidi w:val="0"/>
        <w:ind w:left="-1"/>
        <w:jc w:val="center"/>
        <w:rPr>
          <w:rFonts w:cs="Simplified Arabic"/>
          <w:sz w:val="24"/>
          <w:szCs w:val="24"/>
        </w:rPr>
      </w:pPr>
      <w:r w:rsidRPr="000E4334">
        <w:rPr>
          <w:rFonts w:cs="Simplified Arabic"/>
          <w:sz w:val="24"/>
          <w:szCs w:val="24"/>
        </w:rPr>
        <w:t>Chapter One</w:t>
      </w:r>
    </w:p>
    <w:p w14:paraId="57AB8070" w14:textId="77777777" w:rsidR="00263E80" w:rsidRPr="000E4334" w:rsidRDefault="00263E80" w:rsidP="004F6095">
      <w:pPr>
        <w:tabs>
          <w:tab w:val="left" w:pos="-1"/>
        </w:tabs>
        <w:bidi w:val="0"/>
        <w:ind w:left="-1"/>
        <w:jc w:val="center"/>
        <w:rPr>
          <w:rFonts w:cs="Simplified Arabic"/>
          <w:sz w:val="24"/>
          <w:szCs w:val="24"/>
          <w:rtl/>
        </w:rPr>
      </w:pPr>
    </w:p>
    <w:p w14:paraId="696B2D04" w14:textId="77777777" w:rsidR="00BF6D66" w:rsidRPr="000E4334" w:rsidRDefault="00BF6D66" w:rsidP="00EC3B86">
      <w:pPr>
        <w:tabs>
          <w:tab w:val="left" w:pos="-1"/>
        </w:tabs>
        <w:bidi w:val="0"/>
        <w:jc w:val="center"/>
        <w:rPr>
          <w:rFonts w:cs="Simplified Arabic"/>
          <w:b/>
          <w:bCs/>
          <w:sz w:val="28"/>
          <w:szCs w:val="28"/>
        </w:rPr>
      </w:pPr>
      <w:r w:rsidRPr="000E4334">
        <w:rPr>
          <w:rFonts w:cs="Simplified Arabic"/>
          <w:b/>
          <w:bCs/>
          <w:sz w:val="28"/>
          <w:szCs w:val="28"/>
        </w:rPr>
        <w:t xml:space="preserve">Terms, Indicators and </w:t>
      </w:r>
      <w:r w:rsidR="00EC3B86" w:rsidRPr="000E4334">
        <w:rPr>
          <w:rFonts w:cs="Simplified Arabic"/>
          <w:b/>
          <w:bCs/>
          <w:sz w:val="28"/>
          <w:szCs w:val="28"/>
        </w:rPr>
        <w:t>C</w:t>
      </w:r>
      <w:r w:rsidRPr="000E4334">
        <w:rPr>
          <w:rFonts w:cs="Simplified Arabic"/>
          <w:b/>
          <w:bCs/>
          <w:sz w:val="28"/>
          <w:szCs w:val="28"/>
        </w:rPr>
        <w:t>lassifications</w:t>
      </w:r>
    </w:p>
    <w:p w14:paraId="4FAAD49C" w14:textId="77777777" w:rsidR="00263E80" w:rsidRPr="000E4334" w:rsidRDefault="00263E80" w:rsidP="004F6095">
      <w:pPr>
        <w:tabs>
          <w:tab w:val="left" w:pos="-1"/>
        </w:tabs>
        <w:bidi w:val="0"/>
        <w:ind w:left="-1"/>
        <w:jc w:val="center"/>
        <w:rPr>
          <w:b/>
          <w:bCs/>
          <w:sz w:val="24"/>
          <w:szCs w:val="24"/>
          <w:rtl/>
        </w:rPr>
      </w:pPr>
    </w:p>
    <w:p w14:paraId="505ABC69" w14:textId="77777777" w:rsidR="00F63FBE" w:rsidRPr="000E4334" w:rsidRDefault="00F63FBE" w:rsidP="00F63FBE">
      <w:pPr>
        <w:tabs>
          <w:tab w:val="left" w:pos="-1"/>
        </w:tabs>
        <w:bidi w:val="0"/>
        <w:rPr>
          <w:b/>
          <w:bCs/>
          <w:sz w:val="24"/>
          <w:szCs w:val="24"/>
        </w:rPr>
      </w:pPr>
      <w:r w:rsidRPr="000E4334">
        <w:rPr>
          <w:b/>
          <w:bCs/>
          <w:sz w:val="24"/>
          <w:szCs w:val="24"/>
        </w:rPr>
        <w:t xml:space="preserve">1.1 Terms and Indicators </w:t>
      </w:r>
    </w:p>
    <w:p w14:paraId="43FAFB4F" w14:textId="77777777" w:rsidR="00F63FBE" w:rsidRPr="000E4334" w:rsidRDefault="00F63FBE" w:rsidP="00F63FBE">
      <w:pPr>
        <w:bidi w:val="0"/>
        <w:jc w:val="both"/>
        <w:rPr>
          <w:sz w:val="24"/>
          <w:szCs w:val="24"/>
        </w:rPr>
      </w:pPr>
      <w:r w:rsidRPr="000E4334">
        <w:rPr>
          <w:sz w:val="24"/>
          <w:szCs w:val="24"/>
        </w:rPr>
        <w:t>The following terms</w:t>
      </w:r>
      <w:r w:rsidRPr="000E4334">
        <w:rPr>
          <w:sz w:val="24"/>
          <w:szCs w:val="24"/>
          <w:rtl/>
        </w:rPr>
        <w:t xml:space="preserve"> </w:t>
      </w:r>
      <w:r w:rsidRPr="000E4334">
        <w:rPr>
          <w:sz w:val="24"/>
          <w:szCs w:val="24"/>
        </w:rPr>
        <w:t>and indicators are defined in accordance with the glossary</w:t>
      </w:r>
      <w:r w:rsidRPr="000E4334">
        <w:t xml:space="preserve"> </w:t>
      </w:r>
      <w:r w:rsidRPr="000E4334">
        <w:rPr>
          <w:sz w:val="24"/>
          <w:szCs w:val="24"/>
        </w:rPr>
        <w:t xml:space="preserve">and guide statistical indicators issued by </w:t>
      </w:r>
      <w:proofErr w:type="gramStart"/>
      <w:r w:rsidRPr="000E4334">
        <w:rPr>
          <w:sz w:val="24"/>
          <w:szCs w:val="24"/>
        </w:rPr>
        <w:t>PCBS and certified on the latest international recommendations in statistics</w:t>
      </w:r>
      <w:proofErr w:type="gramEnd"/>
      <w:r w:rsidRPr="000E4334">
        <w:rPr>
          <w:sz w:val="24"/>
          <w:szCs w:val="24"/>
        </w:rPr>
        <w:t xml:space="preserve"> and consistent with international systems.</w:t>
      </w:r>
    </w:p>
    <w:p w14:paraId="0E87E683" w14:textId="77777777" w:rsidR="00F63FBE" w:rsidRPr="000E4334" w:rsidRDefault="00F63FBE" w:rsidP="00F63FBE">
      <w:pPr>
        <w:tabs>
          <w:tab w:val="left" w:pos="-1"/>
        </w:tabs>
        <w:bidi w:val="0"/>
        <w:rPr>
          <w:b/>
          <w:bCs/>
          <w:sz w:val="16"/>
          <w:szCs w:val="16"/>
        </w:rPr>
      </w:pPr>
    </w:p>
    <w:p w14:paraId="0EA2D6C8" w14:textId="292DA19D" w:rsidR="00F63FBE" w:rsidRPr="000E4334" w:rsidRDefault="00F63FBE" w:rsidP="00F63FBE">
      <w:pPr>
        <w:tabs>
          <w:tab w:val="left" w:pos="-1"/>
        </w:tabs>
        <w:bidi w:val="0"/>
        <w:rPr>
          <w:b/>
          <w:bCs/>
          <w:sz w:val="24"/>
          <w:szCs w:val="24"/>
        </w:rPr>
      </w:pPr>
      <w:r w:rsidRPr="000E4334">
        <w:rPr>
          <w:b/>
          <w:bCs/>
          <w:sz w:val="24"/>
          <w:szCs w:val="24"/>
        </w:rPr>
        <w:t>Recording Period:</w:t>
      </w:r>
    </w:p>
    <w:p w14:paraId="18166A0F" w14:textId="77777777" w:rsidR="00F63FBE" w:rsidRPr="000E4334" w:rsidRDefault="00F63FBE" w:rsidP="00F63FBE">
      <w:pPr>
        <w:tabs>
          <w:tab w:val="left" w:pos="-1"/>
        </w:tabs>
        <w:bidi w:val="0"/>
        <w:jc w:val="both"/>
        <w:rPr>
          <w:sz w:val="24"/>
          <w:szCs w:val="24"/>
        </w:rPr>
      </w:pPr>
      <w:r w:rsidRPr="000E4334">
        <w:rPr>
          <w:sz w:val="24"/>
          <w:szCs w:val="24"/>
        </w:rPr>
        <w:t xml:space="preserve">This refers to the temporal point during which data on household expenditure and consumption </w:t>
      </w:r>
      <w:proofErr w:type="gramStart"/>
      <w:r w:rsidRPr="000E4334">
        <w:rPr>
          <w:sz w:val="24"/>
          <w:szCs w:val="24"/>
        </w:rPr>
        <w:t>are recorded</w:t>
      </w:r>
      <w:proofErr w:type="gramEnd"/>
      <w:r w:rsidRPr="000E4334">
        <w:rPr>
          <w:sz w:val="24"/>
          <w:szCs w:val="24"/>
        </w:rPr>
        <w:t xml:space="preserve">.  It includes one month for record keeping and twelve months for the final interview on durable goods, and for education tuition, and 36 months for transportation.  </w:t>
      </w:r>
    </w:p>
    <w:p w14:paraId="2EEF8C27" w14:textId="77777777" w:rsidR="00F63FBE" w:rsidRPr="000E4334" w:rsidRDefault="00F63FBE" w:rsidP="00F63FBE">
      <w:pPr>
        <w:tabs>
          <w:tab w:val="left" w:pos="-1"/>
        </w:tabs>
        <w:bidi w:val="0"/>
        <w:jc w:val="both"/>
        <w:rPr>
          <w:sz w:val="16"/>
          <w:szCs w:val="16"/>
        </w:rPr>
      </w:pPr>
    </w:p>
    <w:p w14:paraId="36E091AE" w14:textId="0A0BBC7F" w:rsidR="00F63FBE" w:rsidRPr="000E4334" w:rsidRDefault="00F63FBE" w:rsidP="00F63FBE">
      <w:pPr>
        <w:bidi w:val="0"/>
        <w:jc w:val="lowKashida"/>
        <w:rPr>
          <w:b/>
          <w:bCs/>
          <w:sz w:val="24"/>
          <w:szCs w:val="24"/>
        </w:rPr>
      </w:pPr>
      <w:r w:rsidRPr="000E4334">
        <w:rPr>
          <w:b/>
          <w:bCs/>
          <w:sz w:val="24"/>
          <w:szCs w:val="24"/>
        </w:rPr>
        <w:t xml:space="preserve">Average Household Expenditure (Indicator):  </w:t>
      </w:r>
    </w:p>
    <w:p w14:paraId="60418E0F" w14:textId="77777777" w:rsidR="00F63FBE" w:rsidRPr="000E4334" w:rsidRDefault="00F63FBE" w:rsidP="00F63FBE">
      <w:pPr>
        <w:bidi w:val="0"/>
        <w:jc w:val="both"/>
        <w:rPr>
          <w:sz w:val="24"/>
          <w:szCs w:val="24"/>
          <w:rtl/>
        </w:rPr>
      </w:pPr>
      <w:r w:rsidRPr="000E4334">
        <w:rPr>
          <w:sz w:val="24"/>
          <w:szCs w:val="24"/>
        </w:rPr>
        <w:t>This indicator measures the Palestinian average household expenditure on goods and services. By calculating the average amount of cash spent on the purchase of goods and services for living purposes, and the value of goods and service payments, or part of payments, received from an employer, and cash expenditure spent as taxes (non-commercial or non-industrial), gifts, contributions, interest on debts, and other non-consumption items during specific month.</w:t>
      </w:r>
    </w:p>
    <w:p w14:paraId="4DF3CB16" w14:textId="77777777" w:rsidR="00F63FBE" w:rsidRPr="000E4334" w:rsidRDefault="00F63FBE" w:rsidP="00F63FBE">
      <w:pPr>
        <w:tabs>
          <w:tab w:val="left" w:pos="-1"/>
        </w:tabs>
        <w:bidi w:val="0"/>
        <w:rPr>
          <w:b/>
          <w:bCs/>
          <w:sz w:val="16"/>
          <w:szCs w:val="16"/>
        </w:rPr>
      </w:pPr>
    </w:p>
    <w:p w14:paraId="1CC2EB94" w14:textId="4E6F774E" w:rsidR="00F63FBE" w:rsidRPr="000E4334" w:rsidRDefault="00F63FBE" w:rsidP="00F63FBE">
      <w:pPr>
        <w:bidi w:val="0"/>
        <w:jc w:val="lowKashida"/>
        <w:rPr>
          <w:b/>
          <w:bCs/>
          <w:sz w:val="24"/>
          <w:szCs w:val="24"/>
        </w:rPr>
      </w:pPr>
      <w:r w:rsidRPr="000E4334">
        <w:rPr>
          <w:b/>
          <w:bCs/>
          <w:sz w:val="24"/>
          <w:szCs w:val="24"/>
        </w:rPr>
        <w:t>Average Household Consumption (Indicator):</w:t>
      </w:r>
    </w:p>
    <w:p w14:paraId="7CD44568" w14:textId="77777777" w:rsidR="00F63FBE" w:rsidRPr="000E4334" w:rsidRDefault="00F63FBE" w:rsidP="00F63FBE">
      <w:pPr>
        <w:bidi w:val="0"/>
        <w:jc w:val="both"/>
        <w:rPr>
          <w:sz w:val="24"/>
          <w:szCs w:val="24"/>
          <w:rtl/>
        </w:rPr>
      </w:pPr>
      <w:r w:rsidRPr="000E4334">
        <w:rPr>
          <w:sz w:val="24"/>
          <w:szCs w:val="24"/>
        </w:rPr>
        <w:t>This indicator measures the Palestinian average household consumption of goods and services. By calculating the average amount of cash spent on the purchase of goods and services for living purposes, and the value of goods and service payments, or part of payments, received from an employer, and own-produced goods and food, including consumed quantities during the recording period, and imputed rent for owned house during a specific month.</w:t>
      </w:r>
    </w:p>
    <w:p w14:paraId="7677B345" w14:textId="77777777" w:rsidR="00F63FBE" w:rsidRPr="000E4334" w:rsidRDefault="00F63FBE" w:rsidP="00F60FB6">
      <w:pPr>
        <w:tabs>
          <w:tab w:val="left" w:pos="-1"/>
        </w:tabs>
        <w:bidi w:val="0"/>
        <w:ind w:firstLine="720"/>
        <w:rPr>
          <w:b/>
          <w:bCs/>
          <w:sz w:val="16"/>
          <w:szCs w:val="16"/>
        </w:rPr>
      </w:pPr>
    </w:p>
    <w:p w14:paraId="69254E15" w14:textId="784505CC" w:rsidR="00F63FBE" w:rsidRPr="000E4334" w:rsidRDefault="00F63FBE" w:rsidP="00F63FBE">
      <w:pPr>
        <w:bidi w:val="0"/>
        <w:jc w:val="lowKashida"/>
        <w:rPr>
          <w:b/>
          <w:bCs/>
          <w:sz w:val="24"/>
          <w:szCs w:val="24"/>
        </w:rPr>
      </w:pPr>
      <w:r w:rsidRPr="000E4334">
        <w:rPr>
          <w:b/>
          <w:bCs/>
          <w:sz w:val="24"/>
          <w:szCs w:val="24"/>
        </w:rPr>
        <w:t xml:space="preserve">Standard of Living (Indicator):  </w:t>
      </w:r>
    </w:p>
    <w:p w14:paraId="57316ABF" w14:textId="77777777" w:rsidR="00F63FBE" w:rsidRPr="000E4334" w:rsidRDefault="00F63FBE" w:rsidP="00F63FBE">
      <w:pPr>
        <w:bidi w:val="0"/>
        <w:jc w:val="both"/>
        <w:rPr>
          <w:sz w:val="24"/>
          <w:szCs w:val="24"/>
          <w:rtl/>
        </w:rPr>
      </w:pPr>
      <w:r w:rsidRPr="000E4334">
        <w:rPr>
          <w:sz w:val="24"/>
          <w:szCs w:val="24"/>
        </w:rPr>
        <w:t xml:space="preserve">Indicator, which measures the share of food consumption of total consumption, by dividing the total consumption of food by the total consumption; households </w:t>
      </w:r>
      <w:proofErr w:type="gramStart"/>
      <w:r w:rsidRPr="000E4334">
        <w:rPr>
          <w:sz w:val="24"/>
          <w:szCs w:val="24"/>
        </w:rPr>
        <w:t>are distributed</w:t>
      </w:r>
      <w:proofErr w:type="gramEnd"/>
      <w:r w:rsidRPr="000E4334">
        <w:rPr>
          <w:sz w:val="24"/>
          <w:szCs w:val="24"/>
        </w:rPr>
        <w:t xml:space="preserve"> according to this ratio into three categories: </w:t>
      </w:r>
    </w:p>
    <w:p w14:paraId="1DD9098A" w14:textId="77777777" w:rsidR="00F63FBE" w:rsidRPr="000E4334" w:rsidRDefault="00F63FBE" w:rsidP="00F63FBE">
      <w:pPr>
        <w:suppressAutoHyphens/>
        <w:bidi w:val="0"/>
        <w:jc w:val="both"/>
        <w:rPr>
          <w:sz w:val="24"/>
          <w:szCs w:val="24"/>
        </w:rPr>
      </w:pPr>
      <w:r w:rsidRPr="000E4334">
        <w:rPr>
          <w:sz w:val="24"/>
          <w:szCs w:val="24"/>
        </w:rPr>
        <w:t xml:space="preserve">Better-off:  where food consumption to total consumption is less than 30%.  </w:t>
      </w:r>
    </w:p>
    <w:p w14:paraId="2A4FB90B" w14:textId="77777777" w:rsidR="00F63FBE" w:rsidRPr="000E4334" w:rsidRDefault="00F63FBE" w:rsidP="00F63FBE">
      <w:pPr>
        <w:suppressAutoHyphens/>
        <w:bidi w:val="0"/>
        <w:jc w:val="both"/>
        <w:rPr>
          <w:sz w:val="24"/>
          <w:szCs w:val="24"/>
        </w:rPr>
      </w:pPr>
      <w:r w:rsidRPr="000E4334">
        <w:rPr>
          <w:sz w:val="24"/>
          <w:szCs w:val="24"/>
        </w:rPr>
        <w:t xml:space="preserve">Middle category: where food consumption to total consumption is between 30-44%.  </w:t>
      </w:r>
    </w:p>
    <w:p w14:paraId="4F7AA087" w14:textId="42DF7FE4" w:rsidR="00F63FBE" w:rsidRPr="000E4334" w:rsidRDefault="00F63FBE" w:rsidP="00F63FBE">
      <w:pPr>
        <w:suppressAutoHyphens/>
        <w:bidi w:val="0"/>
        <w:jc w:val="both"/>
        <w:rPr>
          <w:sz w:val="24"/>
          <w:szCs w:val="24"/>
        </w:rPr>
      </w:pPr>
      <w:r w:rsidRPr="000E4334">
        <w:rPr>
          <w:sz w:val="24"/>
          <w:szCs w:val="24"/>
        </w:rPr>
        <w:t>Worse-off:  where food consumption to tota</w:t>
      </w:r>
      <w:r w:rsidR="001C0C8F">
        <w:rPr>
          <w:sz w:val="24"/>
          <w:szCs w:val="24"/>
        </w:rPr>
        <w:t>l consumption is between 45% or more</w:t>
      </w:r>
      <w:r w:rsidRPr="000E4334">
        <w:rPr>
          <w:sz w:val="24"/>
          <w:szCs w:val="24"/>
        </w:rPr>
        <w:t xml:space="preserve">.  </w:t>
      </w:r>
    </w:p>
    <w:p w14:paraId="2E6D4A76" w14:textId="77777777" w:rsidR="00F63FBE" w:rsidRPr="000E4334" w:rsidRDefault="00F63FBE" w:rsidP="00F63FBE">
      <w:pPr>
        <w:suppressAutoHyphens/>
        <w:bidi w:val="0"/>
        <w:jc w:val="both"/>
        <w:rPr>
          <w:sz w:val="24"/>
          <w:szCs w:val="24"/>
        </w:rPr>
      </w:pPr>
      <w:r w:rsidRPr="000E4334">
        <w:rPr>
          <w:sz w:val="24"/>
          <w:szCs w:val="24"/>
        </w:rPr>
        <w:t xml:space="preserve">It is worth mentioning that the consumption ratio in rich countries is 20%. </w:t>
      </w:r>
    </w:p>
    <w:p w14:paraId="31CE6E87" w14:textId="77777777" w:rsidR="00F63FBE" w:rsidRPr="000E4334" w:rsidRDefault="00F63FBE" w:rsidP="00F63FBE">
      <w:pPr>
        <w:suppressAutoHyphens/>
        <w:bidi w:val="0"/>
        <w:jc w:val="both"/>
        <w:rPr>
          <w:sz w:val="14"/>
          <w:szCs w:val="14"/>
        </w:rPr>
      </w:pPr>
    </w:p>
    <w:p w14:paraId="57730CD4" w14:textId="77777777" w:rsidR="00F63FBE" w:rsidRPr="000E4334" w:rsidRDefault="00F63FBE" w:rsidP="00F63FBE">
      <w:pPr>
        <w:suppressAutoHyphens/>
        <w:bidi w:val="0"/>
        <w:jc w:val="both"/>
        <w:rPr>
          <w:sz w:val="24"/>
          <w:szCs w:val="24"/>
        </w:rPr>
      </w:pPr>
      <w:r w:rsidRPr="000E4334">
        <w:rPr>
          <w:sz w:val="24"/>
          <w:szCs w:val="24"/>
        </w:rPr>
        <w:t xml:space="preserve">This indicator is based on the following assumption: the standard of living is identified by the proportion of consumption on food out of total consumption (Engel’s Law of Poverty), thus, if the share of food increases, the shares of health, education, and housing decrease. </w:t>
      </w:r>
    </w:p>
    <w:p w14:paraId="73C00E68" w14:textId="77777777" w:rsidR="00F63FBE" w:rsidRPr="000E4334" w:rsidRDefault="00F63FBE" w:rsidP="00F63FBE">
      <w:pPr>
        <w:suppressAutoHyphens/>
        <w:bidi w:val="0"/>
        <w:jc w:val="both"/>
        <w:rPr>
          <w:sz w:val="16"/>
          <w:szCs w:val="16"/>
        </w:rPr>
      </w:pPr>
    </w:p>
    <w:p w14:paraId="29F5B37A" w14:textId="6BFAA753" w:rsidR="00F63FBE" w:rsidRPr="000E4334" w:rsidRDefault="00F63FBE" w:rsidP="00F63FBE">
      <w:pPr>
        <w:bidi w:val="0"/>
        <w:jc w:val="lowKashida"/>
        <w:rPr>
          <w:b/>
          <w:bCs/>
          <w:sz w:val="24"/>
          <w:szCs w:val="24"/>
        </w:rPr>
      </w:pPr>
      <w:r w:rsidRPr="000E4334">
        <w:rPr>
          <w:b/>
          <w:bCs/>
          <w:sz w:val="24"/>
          <w:szCs w:val="24"/>
        </w:rPr>
        <w:t>Main Source of Income</w:t>
      </w:r>
      <w:r w:rsidRPr="000E4334">
        <w:rPr>
          <w:rFonts w:hint="cs"/>
          <w:b/>
          <w:bCs/>
          <w:sz w:val="24"/>
          <w:szCs w:val="24"/>
          <w:rtl/>
        </w:rPr>
        <w:t>:</w:t>
      </w:r>
    </w:p>
    <w:p w14:paraId="51F3275C" w14:textId="77777777" w:rsidR="00F63FBE" w:rsidRPr="000E4334" w:rsidRDefault="00F63FBE" w:rsidP="00F63FBE">
      <w:pPr>
        <w:suppressAutoHyphens/>
        <w:bidi w:val="0"/>
        <w:jc w:val="both"/>
        <w:rPr>
          <w:sz w:val="24"/>
          <w:szCs w:val="24"/>
        </w:rPr>
      </w:pPr>
      <w:r w:rsidRPr="000E4334">
        <w:rPr>
          <w:sz w:val="24"/>
          <w:szCs w:val="24"/>
        </w:rPr>
        <w:t>The most consistent and regular income.  The sources of income are:</w:t>
      </w:r>
    </w:p>
    <w:p w14:paraId="7839DEAB" w14:textId="77777777" w:rsidR="00F63FBE" w:rsidRPr="000E4334" w:rsidRDefault="00F63FBE" w:rsidP="00F63FBE">
      <w:pPr>
        <w:pStyle w:val="ListParagraph"/>
        <w:numPr>
          <w:ilvl w:val="0"/>
          <w:numId w:val="15"/>
        </w:numPr>
        <w:bidi w:val="0"/>
        <w:ind w:left="426" w:right="340" w:hanging="284"/>
        <w:jc w:val="both"/>
        <w:rPr>
          <w:sz w:val="24"/>
          <w:szCs w:val="24"/>
        </w:rPr>
      </w:pPr>
      <w:r w:rsidRPr="000E4334">
        <w:rPr>
          <w:sz w:val="24"/>
          <w:szCs w:val="24"/>
        </w:rPr>
        <w:t>Wages and salaries.</w:t>
      </w:r>
    </w:p>
    <w:p w14:paraId="5F2035B0" w14:textId="77777777" w:rsidR="00F63FBE" w:rsidRPr="000E4334" w:rsidRDefault="00F63FBE" w:rsidP="00F63FBE">
      <w:pPr>
        <w:pStyle w:val="ListParagraph"/>
        <w:numPr>
          <w:ilvl w:val="0"/>
          <w:numId w:val="15"/>
        </w:numPr>
        <w:bidi w:val="0"/>
        <w:ind w:left="426" w:right="340" w:hanging="284"/>
        <w:jc w:val="both"/>
        <w:rPr>
          <w:sz w:val="24"/>
          <w:szCs w:val="24"/>
        </w:rPr>
      </w:pPr>
      <w:r w:rsidRPr="000E4334">
        <w:rPr>
          <w:sz w:val="24"/>
          <w:szCs w:val="24"/>
        </w:rPr>
        <w:t>Net income for employers or self-employed.</w:t>
      </w:r>
    </w:p>
    <w:p w14:paraId="71B88C9B" w14:textId="77777777" w:rsidR="00F63FBE" w:rsidRPr="000E4334" w:rsidRDefault="00F63FBE" w:rsidP="00F63FBE">
      <w:pPr>
        <w:pStyle w:val="ListParagraph"/>
        <w:numPr>
          <w:ilvl w:val="0"/>
          <w:numId w:val="15"/>
        </w:numPr>
        <w:bidi w:val="0"/>
        <w:ind w:left="426" w:right="340" w:hanging="284"/>
        <w:jc w:val="both"/>
        <w:rPr>
          <w:sz w:val="24"/>
          <w:szCs w:val="24"/>
        </w:rPr>
      </w:pPr>
      <w:r w:rsidRPr="000E4334">
        <w:rPr>
          <w:sz w:val="24"/>
          <w:szCs w:val="24"/>
        </w:rPr>
        <w:t>Net property income.</w:t>
      </w:r>
    </w:p>
    <w:p w14:paraId="4FF7172F" w14:textId="77777777" w:rsidR="00F63FBE" w:rsidRPr="000E4334" w:rsidRDefault="00F63FBE" w:rsidP="00F63FBE">
      <w:pPr>
        <w:pStyle w:val="ListParagraph"/>
        <w:numPr>
          <w:ilvl w:val="0"/>
          <w:numId w:val="15"/>
        </w:numPr>
        <w:suppressAutoHyphens/>
        <w:bidi w:val="0"/>
        <w:ind w:left="426" w:hanging="284"/>
        <w:jc w:val="both"/>
        <w:rPr>
          <w:sz w:val="24"/>
          <w:szCs w:val="24"/>
        </w:rPr>
      </w:pPr>
      <w:r w:rsidRPr="000E4334">
        <w:rPr>
          <w:sz w:val="24"/>
          <w:szCs w:val="24"/>
        </w:rPr>
        <w:t>Net current transfers.</w:t>
      </w:r>
    </w:p>
    <w:p w14:paraId="55415019" w14:textId="77777777" w:rsidR="00F63FBE" w:rsidRPr="000E4334" w:rsidRDefault="00F63FBE" w:rsidP="00F63FBE">
      <w:pPr>
        <w:tabs>
          <w:tab w:val="left" w:pos="-1"/>
        </w:tabs>
        <w:bidi w:val="0"/>
        <w:rPr>
          <w:b/>
          <w:bCs/>
          <w:sz w:val="16"/>
          <w:szCs w:val="16"/>
        </w:rPr>
      </w:pPr>
    </w:p>
    <w:p w14:paraId="45AAA9BF" w14:textId="47D0973A" w:rsidR="00F63FBE" w:rsidRPr="000E4334" w:rsidRDefault="00F63FBE" w:rsidP="00F63FBE">
      <w:pPr>
        <w:bidi w:val="0"/>
        <w:jc w:val="both"/>
        <w:rPr>
          <w:b/>
          <w:bCs/>
          <w:sz w:val="24"/>
          <w:szCs w:val="24"/>
        </w:rPr>
      </w:pPr>
      <w:r w:rsidRPr="000E4334">
        <w:rPr>
          <w:b/>
          <w:bCs/>
          <w:sz w:val="24"/>
          <w:szCs w:val="24"/>
        </w:rPr>
        <w:t>Lorenz Curve:</w:t>
      </w:r>
    </w:p>
    <w:p w14:paraId="3F3ED5FC" w14:textId="77777777" w:rsidR="00F63FBE" w:rsidRPr="000E4334" w:rsidRDefault="00F63FBE" w:rsidP="00F63FBE">
      <w:pPr>
        <w:suppressAutoHyphens/>
        <w:bidi w:val="0"/>
        <w:jc w:val="both"/>
        <w:rPr>
          <w:sz w:val="24"/>
          <w:szCs w:val="24"/>
        </w:rPr>
      </w:pPr>
      <w:r w:rsidRPr="000E4334">
        <w:rPr>
          <w:sz w:val="24"/>
          <w:szCs w:val="24"/>
        </w:rPr>
        <w:t xml:space="preserve">This curve </w:t>
      </w:r>
      <w:proofErr w:type="gramStart"/>
      <w:r w:rsidRPr="000E4334">
        <w:rPr>
          <w:sz w:val="24"/>
          <w:szCs w:val="24"/>
        </w:rPr>
        <w:t>is usually used</w:t>
      </w:r>
      <w:proofErr w:type="gramEnd"/>
      <w:r w:rsidRPr="000E4334">
        <w:rPr>
          <w:sz w:val="24"/>
          <w:szCs w:val="24"/>
        </w:rPr>
        <w:t xml:space="preserve"> to measure inequalities in the distribution of consumption or income. To plot the curve, the units </w:t>
      </w:r>
      <w:proofErr w:type="gramStart"/>
      <w:r w:rsidRPr="000E4334">
        <w:rPr>
          <w:sz w:val="24"/>
          <w:szCs w:val="24"/>
        </w:rPr>
        <w:t>are first either arrayed individually or grouped in class intervals according to the appropriate independent variety</w:t>
      </w:r>
      <w:proofErr w:type="gramEnd"/>
      <w:r w:rsidRPr="000E4334">
        <w:rPr>
          <w:sz w:val="24"/>
          <w:szCs w:val="24"/>
        </w:rPr>
        <w:t xml:space="preserve">. Then, the cumulative percentage of the </w:t>
      </w:r>
      <w:r w:rsidRPr="000E4334">
        <w:rPr>
          <w:sz w:val="24"/>
          <w:szCs w:val="24"/>
        </w:rPr>
        <w:lastRenderedPageBreak/>
        <w:t xml:space="preserve">number of areas (Y) </w:t>
      </w:r>
      <w:proofErr w:type="gramStart"/>
      <w:r w:rsidRPr="000E4334">
        <w:rPr>
          <w:sz w:val="24"/>
          <w:szCs w:val="24"/>
        </w:rPr>
        <w:t>is plotted</w:t>
      </w:r>
      <w:proofErr w:type="gramEnd"/>
      <w:r w:rsidRPr="000E4334">
        <w:rPr>
          <w:sz w:val="24"/>
          <w:szCs w:val="24"/>
        </w:rPr>
        <w:t xml:space="preserve"> against the cumulative percentage of population (X). For comparison, a diagonal line </w:t>
      </w:r>
      <w:proofErr w:type="gramStart"/>
      <w:r w:rsidRPr="000E4334">
        <w:rPr>
          <w:sz w:val="24"/>
          <w:szCs w:val="24"/>
        </w:rPr>
        <w:t>is drawn</w:t>
      </w:r>
      <w:proofErr w:type="gramEnd"/>
      <w:r w:rsidRPr="000E4334">
        <w:rPr>
          <w:sz w:val="24"/>
          <w:szCs w:val="24"/>
        </w:rPr>
        <w:t xml:space="preserve"> at 45 degrees to show the condition of equal distribution. The Gini concentration ratio measures the proportion of the total area under the diagonal that lies in the area between the diagonal and the Lorenz Curve.  </w:t>
      </w:r>
    </w:p>
    <w:p w14:paraId="68A3F6F7" w14:textId="77777777" w:rsidR="00F63FBE" w:rsidRPr="000E4334" w:rsidRDefault="00F63FBE" w:rsidP="00F63FBE">
      <w:pPr>
        <w:bidi w:val="0"/>
        <w:jc w:val="lowKashida"/>
        <w:rPr>
          <w:b/>
          <w:bCs/>
          <w:sz w:val="16"/>
          <w:szCs w:val="16"/>
        </w:rPr>
      </w:pPr>
    </w:p>
    <w:p w14:paraId="75465A70" w14:textId="25F85E22" w:rsidR="00F63FBE" w:rsidRPr="000E4334" w:rsidRDefault="00F63FBE" w:rsidP="00F63FBE">
      <w:pPr>
        <w:bidi w:val="0"/>
        <w:jc w:val="lowKashida"/>
        <w:rPr>
          <w:b/>
          <w:bCs/>
          <w:sz w:val="24"/>
          <w:szCs w:val="24"/>
        </w:rPr>
      </w:pPr>
      <w:r w:rsidRPr="000E4334">
        <w:rPr>
          <w:b/>
          <w:bCs/>
          <w:sz w:val="24"/>
          <w:szCs w:val="24"/>
        </w:rPr>
        <w:t>Non- consumption Expenditures</w:t>
      </w:r>
      <w:r w:rsidRPr="000E4334">
        <w:rPr>
          <w:rFonts w:hint="cs"/>
          <w:b/>
          <w:bCs/>
          <w:sz w:val="24"/>
          <w:szCs w:val="24"/>
          <w:rtl/>
        </w:rPr>
        <w:t>:</w:t>
      </w:r>
      <w:r w:rsidRPr="000E4334">
        <w:rPr>
          <w:b/>
          <w:bCs/>
          <w:sz w:val="24"/>
          <w:szCs w:val="24"/>
        </w:rPr>
        <w:t xml:space="preserve"> </w:t>
      </w:r>
    </w:p>
    <w:p w14:paraId="27086C6E" w14:textId="77777777" w:rsidR="00F63FBE" w:rsidRPr="000E4334" w:rsidRDefault="00F63FBE" w:rsidP="00F63FBE">
      <w:pPr>
        <w:suppressAutoHyphens/>
        <w:bidi w:val="0"/>
        <w:jc w:val="both"/>
        <w:rPr>
          <w:bCs/>
          <w:sz w:val="24"/>
          <w:szCs w:val="24"/>
          <w:rtl/>
        </w:rPr>
      </w:pPr>
      <w:r w:rsidRPr="000E4334">
        <w:rPr>
          <w:bCs/>
          <w:sz w:val="24"/>
          <w:szCs w:val="24"/>
        </w:rPr>
        <w:t>Interest on loans, fees and taxes, remittances (</w:t>
      </w:r>
      <w:r w:rsidRPr="000E4334">
        <w:rPr>
          <w:bCs/>
          <w:i/>
          <w:iCs/>
          <w:sz w:val="24"/>
          <w:szCs w:val="24"/>
        </w:rPr>
        <w:t>zakat</w:t>
      </w:r>
      <w:r w:rsidRPr="000E4334">
        <w:rPr>
          <w:bCs/>
          <w:sz w:val="24"/>
          <w:szCs w:val="24"/>
        </w:rPr>
        <w:t>, insurance).</w:t>
      </w:r>
    </w:p>
    <w:p w14:paraId="0934879D" w14:textId="77777777" w:rsidR="00F63FBE" w:rsidRPr="000E4334" w:rsidRDefault="00F63FBE" w:rsidP="00F63FBE">
      <w:pPr>
        <w:tabs>
          <w:tab w:val="left" w:pos="-1"/>
        </w:tabs>
        <w:bidi w:val="0"/>
        <w:rPr>
          <w:b/>
          <w:bCs/>
          <w:sz w:val="16"/>
          <w:szCs w:val="16"/>
        </w:rPr>
      </w:pPr>
    </w:p>
    <w:p w14:paraId="3F4348BC" w14:textId="262E5715" w:rsidR="00F63FBE" w:rsidRPr="000E4334" w:rsidRDefault="00F63FBE" w:rsidP="00F63FBE">
      <w:pPr>
        <w:bidi w:val="0"/>
        <w:rPr>
          <w:b/>
          <w:bCs/>
          <w:sz w:val="24"/>
          <w:szCs w:val="24"/>
        </w:rPr>
      </w:pPr>
      <w:r w:rsidRPr="000E4334">
        <w:rPr>
          <w:b/>
          <w:bCs/>
          <w:sz w:val="24"/>
          <w:szCs w:val="24"/>
        </w:rPr>
        <w:t>Other Non-food Expenditures:</w:t>
      </w:r>
    </w:p>
    <w:p w14:paraId="134A1EB4" w14:textId="77777777" w:rsidR="00F63FBE" w:rsidRPr="000E4334" w:rsidRDefault="00F63FBE" w:rsidP="00F63FBE">
      <w:pPr>
        <w:suppressAutoHyphens/>
        <w:bidi w:val="0"/>
        <w:jc w:val="both"/>
        <w:rPr>
          <w:sz w:val="24"/>
          <w:szCs w:val="24"/>
          <w:rtl/>
        </w:rPr>
      </w:pPr>
      <w:r w:rsidRPr="000E4334">
        <w:rPr>
          <w:sz w:val="24"/>
          <w:szCs w:val="24"/>
        </w:rPr>
        <w:t>Financial and legal services, advertisement fees, copying services, translation and printing, writing and drawing equipment, tickets for traveling abroad, jewelry, watches, precious stones, etc.</w:t>
      </w:r>
    </w:p>
    <w:p w14:paraId="1D88A108" w14:textId="77777777" w:rsidR="00F63FBE" w:rsidRPr="000E4334" w:rsidRDefault="00F63FBE" w:rsidP="00F63FBE">
      <w:pPr>
        <w:suppressAutoHyphens/>
        <w:bidi w:val="0"/>
        <w:jc w:val="both"/>
        <w:rPr>
          <w:sz w:val="16"/>
          <w:szCs w:val="16"/>
        </w:rPr>
      </w:pPr>
    </w:p>
    <w:p w14:paraId="1D9667E1" w14:textId="5389BF15" w:rsidR="00F63FBE" w:rsidRPr="000E4334" w:rsidRDefault="00F63FBE" w:rsidP="00F63FBE">
      <w:pPr>
        <w:suppressAutoHyphens/>
        <w:bidi w:val="0"/>
        <w:jc w:val="both"/>
        <w:rPr>
          <w:b/>
          <w:bCs/>
          <w:sz w:val="24"/>
          <w:szCs w:val="24"/>
        </w:rPr>
      </w:pPr>
      <w:r w:rsidRPr="000E4334">
        <w:rPr>
          <w:b/>
          <w:bCs/>
          <w:sz w:val="24"/>
          <w:szCs w:val="24"/>
        </w:rPr>
        <w:t xml:space="preserve">Poverty line: </w:t>
      </w:r>
    </w:p>
    <w:p w14:paraId="2E1BF084" w14:textId="65833657" w:rsidR="00F63FBE" w:rsidRPr="000E4334" w:rsidRDefault="00F63FBE" w:rsidP="00F63FBE">
      <w:pPr>
        <w:suppressAutoHyphens/>
        <w:bidi w:val="0"/>
        <w:jc w:val="both"/>
        <w:rPr>
          <w:sz w:val="24"/>
          <w:szCs w:val="24"/>
        </w:rPr>
      </w:pPr>
      <w:r w:rsidRPr="000E4334">
        <w:rPr>
          <w:sz w:val="24"/>
          <w:szCs w:val="24"/>
        </w:rPr>
        <w:t xml:space="preserve">It refers to the estimation of poverty line that covers the  household basic needs (shelter, clothing, and food), in addition to other needs including health care, education, transportation, personal care, and housekeeping supplies. The poverty lines </w:t>
      </w:r>
      <w:proofErr w:type="gramStart"/>
      <w:r w:rsidR="007766CD" w:rsidRPr="000E4334">
        <w:rPr>
          <w:sz w:val="24"/>
          <w:szCs w:val="24"/>
        </w:rPr>
        <w:t>ha</w:t>
      </w:r>
      <w:r w:rsidR="007766CD">
        <w:rPr>
          <w:sz w:val="24"/>
          <w:szCs w:val="24"/>
        </w:rPr>
        <w:t>ve</w:t>
      </w:r>
      <w:r w:rsidRPr="000E4334">
        <w:rPr>
          <w:sz w:val="24"/>
          <w:szCs w:val="24"/>
        </w:rPr>
        <w:t xml:space="preserve"> been adjusted</w:t>
      </w:r>
      <w:proofErr w:type="gramEnd"/>
      <w:r w:rsidRPr="000E4334">
        <w:rPr>
          <w:sz w:val="24"/>
          <w:szCs w:val="24"/>
        </w:rPr>
        <w:t xml:space="preserve"> to reflect the different consumption of </w:t>
      </w:r>
      <w:r w:rsidR="00195BE5">
        <w:rPr>
          <w:sz w:val="24"/>
          <w:szCs w:val="24"/>
        </w:rPr>
        <w:t>households</w:t>
      </w:r>
      <w:r w:rsidRPr="000E4334">
        <w:rPr>
          <w:sz w:val="24"/>
          <w:szCs w:val="24"/>
        </w:rPr>
        <w:t xml:space="preserve"> based on their composition (household size and the number of children).  </w:t>
      </w:r>
    </w:p>
    <w:p w14:paraId="00E6C043" w14:textId="77777777" w:rsidR="00F63FBE" w:rsidRPr="000E4334" w:rsidRDefault="00F63FBE" w:rsidP="00F63FBE">
      <w:pPr>
        <w:tabs>
          <w:tab w:val="left" w:pos="-1"/>
        </w:tabs>
        <w:bidi w:val="0"/>
        <w:rPr>
          <w:b/>
          <w:bCs/>
          <w:sz w:val="16"/>
          <w:szCs w:val="16"/>
        </w:rPr>
      </w:pPr>
    </w:p>
    <w:p w14:paraId="2F6A88AE" w14:textId="57983923" w:rsidR="00F63FBE" w:rsidRPr="000E4334" w:rsidRDefault="00F63FBE" w:rsidP="00F63FBE">
      <w:pPr>
        <w:suppressAutoHyphens/>
        <w:bidi w:val="0"/>
        <w:jc w:val="both"/>
        <w:rPr>
          <w:b/>
          <w:bCs/>
          <w:sz w:val="24"/>
          <w:szCs w:val="24"/>
        </w:rPr>
      </w:pPr>
      <w:r w:rsidRPr="000E4334">
        <w:rPr>
          <w:b/>
          <w:bCs/>
          <w:sz w:val="24"/>
          <w:szCs w:val="24"/>
        </w:rPr>
        <w:t xml:space="preserve">Deep Poverty line: </w:t>
      </w:r>
    </w:p>
    <w:p w14:paraId="250A59D9" w14:textId="77777777" w:rsidR="00F63FBE" w:rsidRPr="000E4334" w:rsidRDefault="00F63FBE" w:rsidP="00F63FBE">
      <w:pPr>
        <w:suppressAutoHyphens/>
        <w:bidi w:val="0"/>
        <w:jc w:val="both"/>
        <w:rPr>
          <w:sz w:val="24"/>
          <w:szCs w:val="24"/>
        </w:rPr>
      </w:pPr>
      <w:r w:rsidRPr="000E4334">
        <w:rPr>
          <w:sz w:val="24"/>
          <w:szCs w:val="24"/>
        </w:rPr>
        <w:t xml:space="preserve">It refers to covers household basic needs (shelters, clothes, and food).  </w:t>
      </w:r>
    </w:p>
    <w:p w14:paraId="1925A89F" w14:textId="77777777" w:rsidR="00F63FBE" w:rsidRPr="000E4334" w:rsidRDefault="00F63FBE" w:rsidP="00F63FBE">
      <w:pPr>
        <w:tabs>
          <w:tab w:val="left" w:pos="-1"/>
        </w:tabs>
        <w:bidi w:val="0"/>
        <w:rPr>
          <w:b/>
          <w:bCs/>
          <w:sz w:val="16"/>
          <w:szCs w:val="16"/>
        </w:rPr>
      </w:pPr>
    </w:p>
    <w:p w14:paraId="54C2A23B" w14:textId="049C92F2" w:rsidR="00F63FBE" w:rsidRPr="000E4334" w:rsidRDefault="00F63FBE" w:rsidP="00F63FBE">
      <w:pPr>
        <w:bidi w:val="0"/>
        <w:rPr>
          <w:b/>
          <w:bCs/>
          <w:sz w:val="24"/>
          <w:szCs w:val="24"/>
          <w:rtl/>
        </w:rPr>
      </w:pPr>
      <w:r w:rsidRPr="000E4334">
        <w:rPr>
          <w:b/>
          <w:bCs/>
          <w:sz w:val="24"/>
          <w:szCs w:val="24"/>
        </w:rPr>
        <w:t>Poverty Percentage (Indicator):</w:t>
      </w:r>
    </w:p>
    <w:p w14:paraId="49D6980C" w14:textId="77777777" w:rsidR="00F63FBE" w:rsidRPr="000E4334" w:rsidRDefault="00F63FBE" w:rsidP="00F63FBE">
      <w:pPr>
        <w:bidi w:val="0"/>
        <w:jc w:val="both"/>
        <w:rPr>
          <w:sz w:val="24"/>
          <w:szCs w:val="24"/>
        </w:rPr>
      </w:pPr>
      <w:r w:rsidRPr="000E4334">
        <w:rPr>
          <w:sz w:val="24"/>
          <w:szCs w:val="24"/>
        </w:rPr>
        <w:t xml:space="preserve">The share of the population whose income or consumption is below the poverty line, that is, the share of the population that cannot afford to buy a basic basket of goods. An analyst using several poverty lines, say one for poverty and one for extreme/deep poverty, can estimate the incidence of both poverty and extreme/deep poverty by Dividing the number of households living below the national poverty line by the total number of households within the surveyed community, multiplied by hundred.  </w:t>
      </w:r>
    </w:p>
    <w:p w14:paraId="4893E804" w14:textId="77777777" w:rsidR="00F63FBE" w:rsidRPr="000E4334" w:rsidRDefault="00F63FBE" w:rsidP="00F63FBE">
      <w:pPr>
        <w:tabs>
          <w:tab w:val="left" w:pos="-1"/>
        </w:tabs>
        <w:bidi w:val="0"/>
        <w:rPr>
          <w:b/>
          <w:bCs/>
          <w:sz w:val="16"/>
          <w:szCs w:val="16"/>
        </w:rPr>
      </w:pPr>
    </w:p>
    <w:p w14:paraId="6D38AB41" w14:textId="3EADFD3D" w:rsidR="00F63FBE" w:rsidRPr="000E4334" w:rsidRDefault="00A24AD7" w:rsidP="00F63FBE">
      <w:pPr>
        <w:bidi w:val="0"/>
        <w:jc w:val="lowKashida"/>
        <w:rPr>
          <w:b/>
          <w:bCs/>
          <w:sz w:val="24"/>
          <w:szCs w:val="24"/>
          <w:rtl/>
        </w:rPr>
      </w:pPr>
      <w:r>
        <w:rPr>
          <w:b/>
          <w:bCs/>
          <w:sz w:val="24"/>
          <w:szCs w:val="24"/>
        </w:rPr>
        <w:t xml:space="preserve">Percentage of </w:t>
      </w:r>
      <w:r w:rsidR="00F63FBE" w:rsidRPr="000E4334">
        <w:rPr>
          <w:b/>
          <w:bCs/>
          <w:sz w:val="24"/>
          <w:szCs w:val="24"/>
        </w:rPr>
        <w:t xml:space="preserve">Poverty Gap (Indicator): </w:t>
      </w:r>
    </w:p>
    <w:p w14:paraId="320ED998" w14:textId="77777777" w:rsidR="00F63FBE" w:rsidRPr="000E4334" w:rsidRDefault="00F63FBE" w:rsidP="00F63FBE">
      <w:pPr>
        <w:suppressAutoHyphens/>
        <w:bidi w:val="0"/>
        <w:jc w:val="both"/>
        <w:rPr>
          <w:sz w:val="24"/>
          <w:szCs w:val="24"/>
        </w:rPr>
      </w:pPr>
      <w:r w:rsidRPr="000E4334">
        <w:rPr>
          <w:sz w:val="24"/>
          <w:szCs w:val="24"/>
        </w:rPr>
        <w:t>This indicator</w:t>
      </w:r>
      <w:r w:rsidRPr="000E4334">
        <w:rPr>
          <w:sz w:val="18"/>
          <w:szCs w:val="18"/>
        </w:rPr>
        <w:t xml:space="preserve"> </w:t>
      </w:r>
      <w:r w:rsidRPr="000E4334">
        <w:rPr>
          <w:sz w:val="24"/>
          <w:szCs w:val="24"/>
        </w:rPr>
        <w:t xml:space="preserve">provides information on how far off poor households </w:t>
      </w:r>
      <w:proofErr w:type="gramStart"/>
      <w:r w:rsidRPr="000E4334">
        <w:rPr>
          <w:sz w:val="24"/>
          <w:szCs w:val="24"/>
        </w:rPr>
        <w:t>are</w:t>
      </w:r>
      <w:proofErr w:type="gramEnd"/>
      <w:r w:rsidRPr="000E4334">
        <w:rPr>
          <w:sz w:val="24"/>
          <w:szCs w:val="24"/>
        </w:rPr>
        <w:t xml:space="preserve"> from the poverty line. This measure captures the mean aggregate income or consumption shortfall relative to the poverty line across the whole population. It gives the total resources needed to bring all the poor to the level of the poverty line.  The amount that one would have to transfer to the poor under perfect targeting (i.e. each poor getting exactly the amount he/ she needs to be lifted out of poverty) to bring them all out of poverty.</w:t>
      </w:r>
    </w:p>
    <w:p w14:paraId="7EBE7528" w14:textId="77777777" w:rsidR="00F63FBE" w:rsidRPr="000E4334" w:rsidRDefault="00F63FBE" w:rsidP="00F63FBE">
      <w:pPr>
        <w:suppressAutoHyphens/>
        <w:bidi w:val="0"/>
        <w:jc w:val="both"/>
        <w:rPr>
          <w:sz w:val="16"/>
          <w:szCs w:val="16"/>
        </w:rPr>
      </w:pPr>
      <w:r w:rsidRPr="000E4334">
        <w:rPr>
          <w:sz w:val="24"/>
          <w:szCs w:val="24"/>
        </w:rPr>
        <w:t xml:space="preserve">  </w:t>
      </w:r>
    </w:p>
    <w:p w14:paraId="6BA170AC" w14:textId="0DF8F997" w:rsidR="00F63FBE" w:rsidRPr="000E4334" w:rsidRDefault="00F63FBE" w:rsidP="00F63FBE">
      <w:pPr>
        <w:bidi w:val="0"/>
        <w:jc w:val="lowKashida"/>
        <w:rPr>
          <w:b/>
          <w:bCs/>
          <w:sz w:val="24"/>
          <w:szCs w:val="24"/>
        </w:rPr>
      </w:pPr>
      <w:r w:rsidRPr="000E4334">
        <w:rPr>
          <w:b/>
          <w:bCs/>
          <w:sz w:val="24"/>
          <w:szCs w:val="24"/>
        </w:rPr>
        <w:t>Poverty Severity (Indicator):</w:t>
      </w:r>
    </w:p>
    <w:p w14:paraId="2B6C5B1D" w14:textId="77777777" w:rsidR="00F63FBE" w:rsidRPr="000E4334" w:rsidRDefault="00F63FBE" w:rsidP="00F63FBE">
      <w:pPr>
        <w:bidi w:val="0"/>
        <w:jc w:val="both"/>
        <w:rPr>
          <w:sz w:val="24"/>
          <w:szCs w:val="24"/>
        </w:rPr>
      </w:pPr>
      <w:r w:rsidRPr="000E4334">
        <w:rPr>
          <w:sz w:val="24"/>
          <w:szCs w:val="24"/>
        </w:rPr>
        <w:t xml:space="preserve">The distance separating the poor from the poverty line, but also the inequality among the poor. That is, a higher weight </w:t>
      </w:r>
      <w:proofErr w:type="gramStart"/>
      <w:r w:rsidRPr="000E4334">
        <w:rPr>
          <w:sz w:val="24"/>
          <w:szCs w:val="24"/>
        </w:rPr>
        <w:t>is placed</w:t>
      </w:r>
      <w:proofErr w:type="gramEnd"/>
      <w:r w:rsidRPr="000E4334">
        <w:rPr>
          <w:sz w:val="24"/>
          <w:szCs w:val="24"/>
        </w:rPr>
        <w:t xml:space="preserve"> on those households who are farther away from the poverty line. </w:t>
      </w:r>
    </w:p>
    <w:p w14:paraId="76F03F46" w14:textId="77777777" w:rsidR="00F63FBE" w:rsidRPr="000E4334" w:rsidRDefault="00F63FBE" w:rsidP="00F63FBE">
      <w:pPr>
        <w:tabs>
          <w:tab w:val="left" w:pos="-1"/>
        </w:tabs>
        <w:bidi w:val="0"/>
        <w:rPr>
          <w:b/>
          <w:bCs/>
          <w:sz w:val="16"/>
          <w:szCs w:val="16"/>
        </w:rPr>
      </w:pPr>
    </w:p>
    <w:p w14:paraId="79B8552A" w14:textId="620DBE91" w:rsidR="00F63FBE" w:rsidRPr="000E4334" w:rsidRDefault="00F63FBE" w:rsidP="00F63FBE">
      <w:pPr>
        <w:bidi w:val="0"/>
        <w:jc w:val="lowKashida"/>
        <w:rPr>
          <w:b/>
          <w:bCs/>
          <w:sz w:val="24"/>
          <w:szCs w:val="24"/>
        </w:rPr>
      </w:pPr>
      <w:r w:rsidRPr="000E4334">
        <w:rPr>
          <w:b/>
          <w:bCs/>
          <w:sz w:val="24"/>
          <w:szCs w:val="24"/>
        </w:rPr>
        <w:t>Income</w:t>
      </w:r>
      <w:r w:rsidRPr="000E4334">
        <w:rPr>
          <w:rFonts w:hint="cs"/>
          <w:b/>
          <w:bCs/>
          <w:sz w:val="24"/>
          <w:szCs w:val="24"/>
          <w:rtl/>
        </w:rPr>
        <w:t>:</w:t>
      </w:r>
    </w:p>
    <w:p w14:paraId="2FA82C76" w14:textId="77777777" w:rsidR="00F63FBE" w:rsidRPr="000E4334" w:rsidRDefault="00F63FBE" w:rsidP="00F63FBE">
      <w:pPr>
        <w:suppressAutoHyphens/>
        <w:bidi w:val="0"/>
        <w:jc w:val="both"/>
        <w:rPr>
          <w:sz w:val="24"/>
          <w:szCs w:val="24"/>
        </w:rPr>
      </w:pPr>
      <w:r w:rsidRPr="000E4334">
        <w:rPr>
          <w:sz w:val="24"/>
          <w:szCs w:val="24"/>
        </w:rPr>
        <w:t xml:space="preserve">Cash or in-kind revenues to an individual or household within a given </w:t>
      </w:r>
      <w:proofErr w:type="gramStart"/>
      <w:r w:rsidRPr="000E4334">
        <w:rPr>
          <w:sz w:val="24"/>
          <w:szCs w:val="24"/>
        </w:rPr>
        <w:t>period of time</w:t>
      </w:r>
      <w:proofErr w:type="gramEnd"/>
      <w:r w:rsidRPr="000E4334">
        <w:rPr>
          <w:sz w:val="24"/>
          <w:szCs w:val="24"/>
        </w:rPr>
        <w:t xml:space="preserve">: could be a week, a month, or a year.  </w:t>
      </w:r>
    </w:p>
    <w:p w14:paraId="61BE7C9D" w14:textId="77777777" w:rsidR="00F63FBE" w:rsidRPr="000C1C3F" w:rsidRDefault="00F63FBE" w:rsidP="00F63FBE">
      <w:pPr>
        <w:tabs>
          <w:tab w:val="left" w:pos="-1"/>
        </w:tabs>
        <w:bidi w:val="0"/>
        <w:rPr>
          <w:sz w:val="24"/>
        </w:rPr>
      </w:pPr>
    </w:p>
    <w:p w14:paraId="63BF7364" w14:textId="77777777" w:rsidR="00F63FBE" w:rsidRPr="000E4334" w:rsidRDefault="00F63FBE" w:rsidP="00F63FBE">
      <w:pPr>
        <w:tabs>
          <w:tab w:val="left" w:pos="-1"/>
        </w:tabs>
        <w:bidi w:val="0"/>
        <w:rPr>
          <w:b/>
          <w:bCs/>
          <w:sz w:val="24"/>
          <w:szCs w:val="24"/>
        </w:rPr>
      </w:pPr>
      <w:r w:rsidRPr="000E4334">
        <w:rPr>
          <w:b/>
          <w:bCs/>
          <w:sz w:val="24"/>
          <w:szCs w:val="24"/>
        </w:rPr>
        <w:t xml:space="preserve">1.2 Classifications </w:t>
      </w:r>
    </w:p>
    <w:p w14:paraId="42BAB3CC" w14:textId="77777777" w:rsidR="00F63FBE" w:rsidRPr="000E4334" w:rsidRDefault="00F63FBE" w:rsidP="00F63FBE">
      <w:pPr>
        <w:tabs>
          <w:tab w:val="left" w:pos="-1"/>
        </w:tabs>
        <w:bidi w:val="0"/>
        <w:jc w:val="both"/>
        <w:rPr>
          <w:sz w:val="24"/>
          <w:szCs w:val="24"/>
          <w:rtl/>
        </w:rPr>
      </w:pPr>
      <w:r w:rsidRPr="000E4334">
        <w:rPr>
          <w:sz w:val="24"/>
          <w:szCs w:val="24"/>
        </w:rPr>
        <w:t>Classifications used in the process of collection and processing of statistical data adopted by PCBS,</w:t>
      </w:r>
      <w:r w:rsidRPr="000E4334">
        <w:t xml:space="preserve"> </w:t>
      </w:r>
      <w:r w:rsidRPr="000E4334">
        <w:rPr>
          <w:sz w:val="24"/>
          <w:szCs w:val="24"/>
        </w:rPr>
        <w:t>according to international standards and with the Palestinian privacy.</w:t>
      </w:r>
    </w:p>
    <w:p w14:paraId="0F90653D" w14:textId="77777777" w:rsidR="00F63FBE" w:rsidRPr="000C1C3F" w:rsidRDefault="00F63FBE" w:rsidP="00F63FBE">
      <w:pPr>
        <w:tabs>
          <w:tab w:val="left" w:pos="-1"/>
        </w:tabs>
        <w:bidi w:val="0"/>
        <w:rPr>
          <w:b/>
          <w:bCs/>
          <w:sz w:val="16"/>
          <w:szCs w:val="16"/>
          <w:rtl/>
        </w:rPr>
      </w:pPr>
    </w:p>
    <w:p w14:paraId="31889D9E" w14:textId="77777777" w:rsidR="00F63FBE" w:rsidRPr="000E4334" w:rsidRDefault="00F63FBE" w:rsidP="00F63FBE">
      <w:pPr>
        <w:pStyle w:val="ListParagraph"/>
        <w:numPr>
          <w:ilvl w:val="0"/>
          <w:numId w:val="2"/>
        </w:numPr>
        <w:bidi w:val="0"/>
        <w:ind w:left="426" w:hanging="284"/>
        <w:jc w:val="both"/>
        <w:rPr>
          <w:sz w:val="24"/>
          <w:szCs w:val="24"/>
        </w:rPr>
      </w:pPr>
      <w:r w:rsidRPr="000E4334">
        <w:rPr>
          <w:sz w:val="24"/>
          <w:szCs w:val="24"/>
        </w:rPr>
        <w:t>System of National Accounts (</w:t>
      </w:r>
      <w:proofErr w:type="spellStart"/>
      <w:r w:rsidRPr="000E4334">
        <w:rPr>
          <w:sz w:val="24"/>
          <w:szCs w:val="24"/>
        </w:rPr>
        <w:t>SNA</w:t>
      </w:r>
      <w:proofErr w:type="spellEnd"/>
      <w:r w:rsidRPr="000E4334">
        <w:rPr>
          <w:sz w:val="24"/>
          <w:szCs w:val="24"/>
        </w:rPr>
        <w:t xml:space="preserve">), 2008. </w:t>
      </w:r>
    </w:p>
    <w:p w14:paraId="611382AC" w14:textId="75C8A016" w:rsidR="00F63FBE" w:rsidRPr="000E4334" w:rsidRDefault="00F63FBE" w:rsidP="00F63FBE">
      <w:pPr>
        <w:pStyle w:val="ListParagraph"/>
        <w:numPr>
          <w:ilvl w:val="0"/>
          <w:numId w:val="2"/>
        </w:numPr>
        <w:bidi w:val="0"/>
        <w:ind w:left="426" w:hanging="284"/>
        <w:jc w:val="both"/>
        <w:rPr>
          <w:sz w:val="24"/>
          <w:szCs w:val="24"/>
        </w:rPr>
      </w:pPr>
      <w:r w:rsidRPr="000E4334">
        <w:rPr>
          <w:sz w:val="24"/>
          <w:szCs w:val="24"/>
        </w:rPr>
        <w:lastRenderedPageBreak/>
        <w:t>Classification of Individual Consumption According to Purpose (</w:t>
      </w:r>
      <w:proofErr w:type="spellStart"/>
      <w:r w:rsidRPr="000E4334">
        <w:rPr>
          <w:sz w:val="24"/>
          <w:szCs w:val="24"/>
        </w:rPr>
        <w:t>COICOP</w:t>
      </w:r>
      <w:proofErr w:type="spellEnd"/>
      <w:r w:rsidRPr="000E4334">
        <w:rPr>
          <w:sz w:val="24"/>
          <w:szCs w:val="24"/>
        </w:rPr>
        <w:t>), 2018.  Is</w:t>
      </w:r>
      <w:r w:rsidRPr="000E4334">
        <w:t xml:space="preserve"> </w:t>
      </w:r>
      <w:r w:rsidRPr="000E4334">
        <w:rPr>
          <w:sz w:val="24"/>
          <w:szCs w:val="24"/>
        </w:rPr>
        <w:t xml:space="preserve">part of the </w:t>
      </w:r>
      <w:proofErr w:type="spellStart"/>
      <w:proofErr w:type="gramStart"/>
      <w:r w:rsidRPr="000E4334">
        <w:rPr>
          <w:sz w:val="24"/>
          <w:szCs w:val="24"/>
        </w:rPr>
        <w:t>SNA</w:t>
      </w:r>
      <w:proofErr w:type="spellEnd"/>
      <w:r w:rsidRPr="000E4334">
        <w:rPr>
          <w:sz w:val="24"/>
          <w:szCs w:val="24"/>
        </w:rPr>
        <w:t>.</w:t>
      </w:r>
      <w:proofErr w:type="gramEnd"/>
      <w:r w:rsidRPr="000E4334">
        <w:rPr>
          <w:sz w:val="24"/>
          <w:szCs w:val="24"/>
        </w:rPr>
        <w:t xml:space="preserve"> It is used in three important statistical: Household Expenditure and Consumption Survey and </w:t>
      </w:r>
      <w:r w:rsidR="00195BE5">
        <w:rPr>
          <w:sz w:val="24"/>
          <w:szCs w:val="24"/>
        </w:rPr>
        <w:t>Household</w:t>
      </w:r>
      <w:r w:rsidRPr="000E4334">
        <w:rPr>
          <w:sz w:val="24"/>
          <w:szCs w:val="24"/>
        </w:rPr>
        <w:t xml:space="preserve"> Budget, consumer price indices, and the International Comparison Program for GDP and its component expenditures.</w:t>
      </w:r>
    </w:p>
    <w:p w14:paraId="4488FD3D" w14:textId="77777777" w:rsidR="00F63FBE" w:rsidRPr="000E4334" w:rsidRDefault="00F63FBE" w:rsidP="00F63FBE">
      <w:pPr>
        <w:autoSpaceDE/>
        <w:autoSpaceDN/>
        <w:bidi w:val="0"/>
        <w:ind w:left="426" w:hanging="284"/>
        <w:jc w:val="both"/>
        <w:rPr>
          <w:sz w:val="24"/>
          <w:szCs w:val="24"/>
        </w:rPr>
      </w:pPr>
      <w:r w:rsidRPr="000E4334">
        <w:rPr>
          <w:sz w:val="24"/>
          <w:szCs w:val="24"/>
        </w:rPr>
        <w:br w:type="page"/>
      </w:r>
    </w:p>
    <w:p w14:paraId="5AFC02E9" w14:textId="40A64E81" w:rsidR="00F63FBE" w:rsidRPr="000E4334" w:rsidRDefault="00F22280" w:rsidP="00F63FBE">
      <w:pPr>
        <w:autoSpaceDE/>
        <w:autoSpaceDN/>
        <w:bidi w:val="0"/>
        <w:ind w:left="426" w:hanging="284"/>
        <w:jc w:val="both"/>
        <w:rPr>
          <w:sz w:val="24"/>
          <w:szCs w:val="24"/>
          <w:rtl/>
        </w:rPr>
      </w:pPr>
      <w:r w:rsidRPr="000E4334">
        <w:rPr>
          <w:sz w:val="24"/>
          <w:szCs w:val="24"/>
        </w:rPr>
        <w:lastRenderedPageBreak/>
        <w:br w:type="page"/>
      </w:r>
    </w:p>
    <w:p w14:paraId="4DDDE972" w14:textId="46C6F2D3" w:rsidR="00263E80" w:rsidRPr="000E4334" w:rsidRDefault="00EC3B86" w:rsidP="00F63FBE">
      <w:pPr>
        <w:autoSpaceDE/>
        <w:autoSpaceDN/>
        <w:bidi w:val="0"/>
        <w:jc w:val="center"/>
        <w:rPr>
          <w:sz w:val="24"/>
          <w:szCs w:val="24"/>
          <w:rtl/>
        </w:rPr>
      </w:pPr>
      <w:r w:rsidRPr="000E4334">
        <w:rPr>
          <w:sz w:val="24"/>
          <w:szCs w:val="24"/>
        </w:rPr>
        <w:lastRenderedPageBreak/>
        <w:t>Chapter Two</w:t>
      </w:r>
    </w:p>
    <w:p w14:paraId="51725C2E" w14:textId="77777777" w:rsidR="00263E80" w:rsidRPr="000E4334" w:rsidRDefault="00263E80" w:rsidP="004F6095">
      <w:pPr>
        <w:autoSpaceDE/>
        <w:autoSpaceDN/>
        <w:bidi w:val="0"/>
        <w:jc w:val="center"/>
        <w:rPr>
          <w:rFonts w:ascii="Simplified Arabic" w:hAnsi="Simplified Arabic" w:cs="Simplified Arabic"/>
          <w:b/>
          <w:bCs/>
          <w:sz w:val="24"/>
          <w:szCs w:val="24"/>
        </w:rPr>
      </w:pPr>
    </w:p>
    <w:p w14:paraId="2B472A2D" w14:textId="77777777" w:rsidR="00263E80" w:rsidRPr="000E4334" w:rsidRDefault="00EC3B86" w:rsidP="004F6095">
      <w:pPr>
        <w:tabs>
          <w:tab w:val="left" w:pos="-1"/>
        </w:tabs>
        <w:bidi w:val="0"/>
        <w:ind w:left="-1"/>
        <w:jc w:val="center"/>
        <w:rPr>
          <w:rFonts w:cs="Simplified Arabic"/>
          <w:b/>
          <w:bCs/>
          <w:sz w:val="28"/>
          <w:szCs w:val="28"/>
        </w:rPr>
      </w:pPr>
      <w:r w:rsidRPr="000E4334">
        <w:rPr>
          <w:rFonts w:cs="Simplified Arabic"/>
          <w:b/>
          <w:bCs/>
          <w:sz w:val="28"/>
          <w:szCs w:val="28"/>
        </w:rPr>
        <w:t>Main Findings</w:t>
      </w:r>
    </w:p>
    <w:p w14:paraId="6429D58A" w14:textId="77777777" w:rsidR="00263E80" w:rsidRPr="000E4334" w:rsidRDefault="00263E80" w:rsidP="004F6095">
      <w:pPr>
        <w:tabs>
          <w:tab w:val="left" w:pos="-1"/>
        </w:tabs>
        <w:bidi w:val="0"/>
        <w:ind w:left="-1"/>
        <w:jc w:val="center"/>
        <w:rPr>
          <w:rFonts w:cs="Simplified Arabic"/>
          <w:b/>
          <w:bCs/>
          <w:sz w:val="24"/>
          <w:szCs w:val="24"/>
          <w:rtl/>
        </w:rPr>
      </w:pPr>
    </w:p>
    <w:p w14:paraId="7B4850A7" w14:textId="30F2DB5D" w:rsidR="00C919C8" w:rsidRPr="00CC7676" w:rsidRDefault="00C919C8" w:rsidP="00F16EF4">
      <w:pPr>
        <w:autoSpaceDE/>
        <w:autoSpaceDN/>
        <w:bidi w:val="0"/>
        <w:jc w:val="lowKashida"/>
        <w:rPr>
          <w:b/>
          <w:bCs/>
          <w:sz w:val="24"/>
          <w:szCs w:val="24"/>
        </w:rPr>
      </w:pPr>
      <w:r>
        <w:rPr>
          <w:b/>
          <w:bCs/>
          <w:sz w:val="24"/>
          <w:szCs w:val="24"/>
        </w:rPr>
        <w:t xml:space="preserve">2.1 </w:t>
      </w:r>
      <w:r w:rsidRPr="00CC7676">
        <w:rPr>
          <w:b/>
          <w:bCs/>
          <w:sz w:val="24"/>
          <w:szCs w:val="24"/>
        </w:rPr>
        <w:t>Conditions in Gaza Strip (</w:t>
      </w:r>
      <w:r w:rsidR="00F16EF4" w:rsidRPr="00F16EF4">
        <w:rPr>
          <w:b/>
          <w:bCs/>
          <w:sz w:val="24"/>
          <w:szCs w:val="24"/>
        </w:rPr>
        <w:t>Before the Israeli Occupation’s Aggression in October 2023</w:t>
      </w:r>
      <w:r w:rsidRPr="00CC7676">
        <w:rPr>
          <w:b/>
          <w:bCs/>
          <w:sz w:val="24"/>
          <w:szCs w:val="24"/>
        </w:rPr>
        <w:t>)</w:t>
      </w:r>
    </w:p>
    <w:p w14:paraId="204B19DF" w14:textId="77777777" w:rsidR="00C919C8" w:rsidRDefault="00C919C8" w:rsidP="00C919C8">
      <w:pPr>
        <w:autoSpaceDE/>
        <w:autoSpaceDN/>
        <w:bidi w:val="0"/>
        <w:jc w:val="lowKashida"/>
        <w:rPr>
          <w:sz w:val="24"/>
          <w:szCs w:val="24"/>
        </w:rPr>
      </w:pPr>
    </w:p>
    <w:p w14:paraId="7C2C3595" w14:textId="30C7FC74" w:rsidR="00C919C8" w:rsidRPr="00B51CB6" w:rsidRDefault="00C919C8" w:rsidP="00C919C8">
      <w:pPr>
        <w:autoSpaceDE/>
        <w:autoSpaceDN/>
        <w:bidi w:val="0"/>
        <w:jc w:val="lowKashida"/>
        <w:rPr>
          <w:sz w:val="24"/>
          <w:szCs w:val="24"/>
        </w:rPr>
      </w:pPr>
      <w:r w:rsidRPr="000E4334">
        <w:rPr>
          <w:sz w:val="24"/>
          <w:szCs w:val="24"/>
        </w:rPr>
        <w:t>The sample size for the Palestinian Expenditure and Consumption Survey</w:t>
      </w:r>
      <w:r>
        <w:rPr>
          <w:sz w:val="24"/>
          <w:szCs w:val="24"/>
        </w:rPr>
        <w:t>,</w:t>
      </w:r>
      <w:r w:rsidRPr="000E4334">
        <w:rPr>
          <w:sz w:val="24"/>
          <w:szCs w:val="24"/>
        </w:rPr>
        <w:t xml:space="preserve"> 2023 was 7,032 households for the entire year</w:t>
      </w:r>
      <w:proofErr w:type="gramStart"/>
      <w:r>
        <w:rPr>
          <w:sz w:val="24"/>
          <w:szCs w:val="24"/>
        </w:rPr>
        <w:t>;</w:t>
      </w:r>
      <w:proofErr w:type="gramEnd"/>
      <w:r>
        <w:rPr>
          <w:sz w:val="24"/>
          <w:szCs w:val="24"/>
        </w:rPr>
        <w:t xml:space="preserve"> 4,992 for the West Bank and 2,040 for Gaza Strip</w:t>
      </w:r>
      <w:r w:rsidRPr="000E4334">
        <w:rPr>
          <w:sz w:val="24"/>
          <w:szCs w:val="24"/>
        </w:rPr>
        <w:t xml:space="preserve">. </w:t>
      </w:r>
      <w:r>
        <w:rPr>
          <w:sz w:val="24"/>
          <w:szCs w:val="24"/>
        </w:rPr>
        <w:t>D</w:t>
      </w:r>
      <w:r w:rsidRPr="00417AC7">
        <w:rPr>
          <w:sz w:val="24"/>
          <w:szCs w:val="24"/>
        </w:rPr>
        <w:t xml:space="preserve">ata collection for Gaza's sample for the fourth quarter of 2023 was not possible due to the ongoing genocide </w:t>
      </w:r>
      <w:proofErr w:type="gramStart"/>
      <w:r w:rsidRPr="00417AC7">
        <w:rPr>
          <w:sz w:val="24"/>
          <w:szCs w:val="24"/>
        </w:rPr>
        <w:t>being committed</w:t>
      </w:r>
      <w:proofErr w:type="gramEnd"/>
      <w:r w:rsidRPr="00417AC7">
        <w:rPr>
          <w:sz w:val="24"/>
          <w:szCs w:val="24"/>
        </w:rPr>
        <w:t xml:space="preserve"> by the Israeli occupation against the people of Gaza since then.</w:t>
      </w:r>
      <w:r>
        <w:rPr>
          <w:sz w:val="24"/>
          <w:szCs w:val="24"/>
        </w:rPr>
        <w:t xml:space="preserve">  Data </w:t>
      </w:r>
      <w:proofErr w:type="gramStart"/>
      <w:r>
        <w:rPr>
          <w:sz w:val="24"/>
          <w:szCs w:val="24"/>
        </w:rPr>
        <w:t>was collected</w:t>
      </w:r>
      <w:proofErr w:type="gramEnd"/>
      <w:r>
        <w:rPr>
          <w:sz w:val="24"/>
          <w:szCs w:val="24"/>
        </w:rPr>
        <w:t xml:space="preserve"> for the first three quarters of 2023.  </w:t>
      </w:r>
      <w:r w:rsidRPr="00D0585A">
        <w:rPr>
          <w:sz w:val="24"/>
          <w:szCs w:val="24"/>
        </w:rPr>
        <w:t xml:space="preserve">The sample size of the Household Expenditure and Consumption Survey was </w:t>
      </w:r>
      <w:r>
        <w:rPr>
          <w:sz w:val="24"/>
          <w:szCs w:val="24"/>
        </w:rPr>
        <w:t>1,536</w:t>
      </w:r>
      <w:r w:rsidRPr="00D0585A">
        <w:rPr>
          <w:sz w:val="24"/>
          <w:szCs w:val="24"/>
        </w:rPr>
        <w:t xml:space="preserve"> </w:t>
      </w:r>
      <w:r>
        <w:rPr>
          <w:sz w:val="24"/>
          <w:szCs w:val="24"/>
        </w:rPr>
        <w:t>households for that period</w:t>
      </w:r>
      <w:r w:rsidRPr="00D0585A">
        <w:rPr>
          <w:sz w:val="24"/>
          <w:szCs w:val="24"/>
        </w:rPr>
        <w:t>, and the response rate</w:t>
      </w:r>
      <w:r>
        <w:rPr>
          <w:rStyle w:val="FootnoteReference"/>
          <w:sz w:val="24"/>
          <w:szCs w:val="24"/>
        </w:rPr>
        <w:footnoteReference w:id="2"/>
      </w:r>
      <w:r w:rsidRPr="00D0585A">
        <w:rPr>
          <w:sz w:val="24"/>
          <w:szCs w:val="24"/>
        </w:rPr>
        <w:t xml:space="preserve"> was about 80.3%.</w:t>
      </w:r>
    </w:p>
    <w:p w14:paraId="47109076" w14:textId="6488F75E" w:rsidR="00C919C8" w:rsidRDefault="00C919C8" w:rsidP="00C919C8">
      <w:pPr>
        <w:autoSpaceDE/>
        <w:autoSpaceDN/>
        <w:bidi w:val="0"/>
        <w:jc w:val="lowKashida"/>
        <w:rPr>
          <w:b/>
          <w:bCs/>
          <w:sz w:val="24"/>
          <w:szCs w:val="24"/>
        </w:rPr>
      </w:pPr>
    </w:p>
    <w:p w14:paraId="186012E9" w14:textId="14A12940" w:rsidR="00C919C8" w:rsidRPr="00F050D0" w:rsidRDefault="00C919C8" w:rsidP="00C919C8">
      <w:pPr>
        <w:bidi w:val="0"/>
        <w:rPr>
          <w:rFonts w:asciiTheme="majorBidi" w:hAnsiTheme="majorBidi" w:cstheme="majorBidi"/>
          <w:b/>
          <w:bCs/>
          <w:sz w:val="24"/>
          <w:szCs w:val="24"/>
        </w:rPr>
      </w:pPr>
      <w:r>
        <w:rPr>
          <w:rFonts w:asciiTheme="majorBidi" w:hAnsiTheme="majorBidi" w:cstheme="majorBidi"/>
          <w:b/>
          <w:bCs/>
          <w:sz w:val="24"/>
          <w:szCs w:val="24"/>
        </w:rPr>
        <w:t xml:space="preserve">2.1.1 </w:t>
      </w:r>
      <w:r w:rsidRPr="00F050D0">
        <w:rPr>
          <w:rFonts w:asciiTheme="majorBidi" w:hAnsiTheme="majorBidi" w:cstheme="majorBidi"/>
          <w:b/>
          <w:bCs/>
          <w:sz w:val="24"/>
          <w:szCs w:val="24"/>
        </w:rPr>
        <w:t>Poverty Indicators</w:t>
      </w:r>
    </w:p>
    <w:p w14:paraId="38C24425" w14:textId="77777777" w:rsidR="00C919C8" w:rsidRPr="00F050D0" w:rsidRDefault="00C919C8" w:rsidP="00C919C8">
      <w:pPr>
        <w:bidi w:val="0"/>
        <w:rPr>
          <w:rFonts w:asciiTheme="majorBidi" w:hAnsiTheme="majorBidi" w:cstheme="majorBidi"/>
          <w:b/>
          <w:bCs/>
          <w:sz w:val="24"/>
          <w:szCs w:val="24"/>
        </w:rPr>
      </w:pPr>
    </w:p>
    <w:tbl>
      <w:tblPr>
        <w:tblStyle w:val="TableGrid"/>
        <w:bidiVisual/>
        <w:tblW w:w="4649"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406"/>
      </w:tblGrid>
      <w:tr w:rsidR="00C919C8" w:rsidRPr="00F050D0" w14:paraId="62E4A352" w14:textId="77777777" w:rsidTr="00C919C8">
        <w:trPr>
          <w:trHeight w:val="607"/>
          <w:jc w:val="center"/>
        </w:trPr>
        <w:tc>
          <w:tcPr>
            <w:tcW w:w="5000" w:type="pct"/>
            <w:vAlign w:val="center"/>
          </w:tcPr>
          <w:p w14:paraId="0FBD0E92" w14:textId="0D8EF42C" w:rsidR="00C919C8" w:rsidRPr="002034AD" w:rsidRDefault="00C919C8" w:rsidP="00112B3D">
            <w:pPr>
              <w:tabs>
                <w:tab w:val="num" w:pos="624"/>
              </w:tabs>
              <w:ind w:right="140"/>
              <w:jc w:val="center"/>
              <w:rPr>
                <w:rFonts w:asciiTheme="majorBidi" w:hAnsiTheme="majorBidi" w:cstheme="majorBidi"/>
                <w:b/>
                <w:bCs/>
                <w:sz w:val="24"/>
                <w:szCs w:val="24"/>
              </w:rPr>
            </w:pPr>
            <w:r w:rsidRPr="002034AD">
              <w:rPr>
                <w:rFonts w:asciiTheme="majorBidi" w:hAnsiTheme="majorBidi" w:cstheme="majorBidi"/>
                <w:b/>
                <w:bCs/>
                <w:sz w:val="24"/>
                <w:szCs w:val="24"/>
              </w:rPr>
              <w:t xml:space="preserve">On the Eve of the </w:t>
            </w:r>
            <w:r w:rsidR="002034AD" w:rsidRPr="002034AD">
              <w:rPr>
                <w:rFonts w:asciiTheme="majorBidi" w:hAnsiTheme="majorBidi" w:cstheme="majorBidi"/>
                <w:b/>
                <w:bCs/>
                <w:sz w:val="24"/>
                <w:szCs w:val="24"/>
              </w:rPr>
              <w:t xml:space="preserve">Aggression </w:t>
            </w:r>
            <w:r w:rsidRPr="002034AD">
              <w:rPr>
                <w:rFonts w:asciiTheme="majorBidi" w:hAnsiTheme="majorBidi" w:cstheme="majorBidi"/>
                <w:b/>
                <w:bCs/>
                <w:sz w:val="24"/>
                <w:szCs w:val="24"/>
              </w:rPr>
              <w:t>on Gaza Strip, 64% of the Individuals Suffered from Poverty</w:t>
            </w:r>
          </w:p>
        </w:tc>
      </w:tr>
    </w:tbl>
    <w:p w14:paraId="785A680A" w14:textId="77777777" w:rsidR="00C919C8" w:rsidRPr="00F050D0" w:rsidRDefault="00C919C8" w:rsidP="00C919C8">
      <w:pPr>
        <w:bidi w:val="0"/>
        <w:rPr>
          <w:rFonts w:asciiTheme="majorBidi" w:hAnsiTheme="majorBidi" w:cstheme="majorBidi"/>
          <w:sz w:val="24"/>
          <w:szCs w:val="24"/>
        </w:rPr>
      </w:pPr>
    </w:p>
    <w:p w14:paraId="3F562D03" w14:textId="5D91ABB6" w:rsidR="00C919C8" w:rsidRPr="00C64A32" w:rsidRDefault="00C919C8" w:rsidP="00067C17">
      <w:pPr>
        <w:bidi w:val="0"/>
        <w:jc w:val="both"/>
        <w:rPr>
          <w:sz w:val="24"/>
          <w:szCs w:val="24"/>
        </w:rPr>
      </w:pPr>
      <w:r w:rsidRPr="00C64A32">
        <w:rPr>
          <w:sz w:val="24"/>
          <w:szCs w:val="24"/>
        </w:rPr>
        <w:t xml:space="preserve">Poverty percentage among individuals in the Gaza Strip reached 63.6% during the first three quarters (January – September) of 2023. According to deep poverty, the percentage of individuals suffered from </w:t>
      </w:r>
      <w:r w:rsidR="00067C17">
        <w:rPr>
          <w:sz w:val="24"/>
          <w:szCs w:val="24"/>
        </w:rPr>
        <w:t>deep</w:t>
      </w:r>
      <w:r w:rsidRPr="00C64A32">
        <w:rPr>
          <w:sz w:val="24"/>
          <w:szCs w:val="24"/>
        </w:rPr>
        <w:t xml:space="preserve"> poverty was 43.5%.  Compared to 2017, there </w:t>
      </w:r>
      <w:r>
        <w:rPr>
          <w:sz w:val="24"/>
          <w:szCs w:val="24"/>
        </w:rPr>
        <w:t>was</w:t>
      </w:r>
      <w:r w:rsidRPr="00C64A32">
        <w:rPr>
          <w:sz w:val="24"/>
          <w:szCs w:val="24"/>
        </w:rPr>
        <w:t xml:space="preserve"> a noticeable increase in poverty percentages in the Gaza Strip.</w:t>
      </w:r>
    </w:p>
    <w:p w14:paraId="68099CC9" w14:textId="77777777" w:rsidR="00C919C8" w:rsidRPr="00C64A32" w:rsidRDefault="00C919C8" w:rsidP="00C919C8">
      <w:pPr>
        <w:bidi w:val="0"/>
        <w:jc w:val="both"/>
        <w:rPr>
          <w:sz w:val="24"/>
          <w:szCs w:val="24"/>
        </w:rPr>
      </w:pPr>
    </w:p>
    <w:p w14:paraId="53D0BCE9" w14:textId="37372D7E" w:rsidR="00C919C8" w:rsidRPr="000B37EC" w:rsidRDefault="00C919C8" w:rsidP="00067C17">
      <w:pPr>
        <w:bidi w:val="0"/>
        <w:jc w:val="center"/>
        <w:rPr>
          <w:rFonts w:asciiTheme="minorBidi" w:hAnsiTheme="minorBidi" w:cstheme="minorBidi"/>
          <w:b/>
          <w:bCs/>
          <w:sz w:val="22"/>
          <w:szCs w:val="22"/>
        </w:rPr>
      </w:pPr>
      <w:r w:rsidRPr="000B37EC">
        <w:rPr>
          <w:rFonts w:asciiTheme="minorBidi" w:hAnsiTheme="minorBidi" w:cstheme="minorBidi"/>
          <w:b/>
          <w:bCs/>
          <w:sz w:val="22"/>
          <w:szCs w:val="22"/>
        </w:rPr>
        <w:t xml:space="preserve">Poverty and Deep Poverty Rates Among Individuals in Gaza Strip According </w:t>
      </w:r>
      <w:r w:rsidR="00067C17" w:rsidRPr="000B37EC">
        <w:rPr>
          <w:rFonts w:asciiTheme="minorBidi" w:hAnsiTheme="minorBidi" w:cstheme="minorBidi"/>
          <w:b/>
          <w:bCs/>
          <w:sz w:val="22"/>
          <w:szCs w:val="22"/>
        </w:rPr>
        <w:t>to Monthly Consumption Patterns</w:t>
      </w:r>
    </w:p>
    <w:tbl>
      <w:tblPr>
        <w:tblStyle w:val="TableGrid"/>
        <w:tblW w:w="9528" w:type="dxa"/>
        <w:tblLook w:val="04A0" w:firstRow="1" w:lastRow="0" w:firstColumn="1" w:lastColumn="0" w:noHBand="0" w:noVBand="1"/>
      </w:tblPr>
      <w:tblGrid>
        <w:gridCol w:w="9528"/>
      </w:tblGrid>
      <w:tr w:rsidR="00C919C8" w14:paraId="40CB3083" w14:textId="77777777" w:rsidTr="002C58E0">
        <w:trPr>
          <w:trHeight w:val="5623"/>
        </w:trPr>
        <w:tc>
          <w:tcPr>
            <w:tcW w:w="9528" w:type="dxa"/>
            <w:vAlign w:val="center"/>
          </w:tcPr>
          <w:p w14:paraId="09EC1415" w14:textId="77777777" w:rsidR="00C919C8" w:rsidRDefault="00C919C8" w:rsidP="002C58E0">
            <w:pPr>
              <w:bidi w:val="0"/>
              <w:rPr>
                <w:rFonts w:asciiTheme="majorBidi" w:hAnsiTheme="majorBidi" w:cstheme="majorBidi"/>
                <w:b/>
                <w:bCs/>
                <w:sz w:val="24"/>
                <w:szCs w:val="24"/>
              </w:rPr>
            </w:pPr>
            <w:r>
              <w:rPr>
                <w:noProof/>
              </w:rPr>
              <w:drawing>
                <wp:inline distT="0" distB="0" distL="0" distR="0" wp14:anchorId="4DA36C2D" wp14:editId="33939FD0">
                  <wp:extent cx="5905500" cy="3371850"/>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14:paraId="1E9AA1C8" w14:textId="5255A5FE" w:rsidR="00C919C8" w:rsidRPr="00F6436A" w:rsidRDefault="00C919C8" w:rsidP="00C919C8">
      <w:pPr>
        <w:bidi w:val="0"/>
        <w:rPr>
          <w:rFonts w:asciiTheme="majorBidi" w:hAnsiTheme="majorBidi" w:cstheme="majorBidi"/>
          <w:sz w:val="24"/>
          <w:szCs w:val="24"/>
        </w:rPr>
      </w:pPr>
    </w:p>
    <w:tbl>
      <w:tblPr>
        <w:tblStyle w:val="TableGrid"/>
        <w:bidiVisual/>
        <w:tblW w:w="4705"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508"/>
      </w:tblGrid>
      <w:tr w:rsidR="00C919C8" w:rsidRPr="00F050D0" w14:paraId="1E572F6A" w14:textId="77777777" w:rsidTr="00EE6514">
        <w:trPr>
          <w:trHeight w:val="589"/>
          <w:jc w:val="center"/>
        </w:trPr>
        <w:tc>
          <w:tcPr>
            <w:tcW w:w="5000" w:type="pct"/>
            <w:vAlign w:val="center"/>
          </w:tcPr>
          <w:p w14:paraId="2D3D28E9" w14:textId="4A2B8A9E" w:rsidR="00C919C8" w:rsidRPr="00F050D0" w:rsidRDefault="00067C17" w:rsidP="00277194">
            <w:pPr>
              <w:tabs>
                <w:tab w:val="num" w:pos="624"/>
              </w:tabs>
              <w:ind w:right="140"/>
              <w:jc w:val="center"/>
              <w:rPr>
                <w:rFonts w:asciiTheme="majorBidi" w:hAnsiTheme="majorBidi" w:cstheme="majorBidi"/>
                <w:b/>
                <w:bCs/>
                <w:sz w:val="24"/>
                <w:szCs w:val="24"/>
                <w:lang w:bidi="ar-JO"/>
              </w:rPr>
            </w:pPr>
            <w:r w:rsidRPr="00067C17">
              <w:rPr>
                <w:rFonts w:asciiTheme="majorBidi" w:hAnsiTheme="majorBidi" w:cstheme="majorBidi"/>
                <w:b/>
                <w:bCs/>
                <w:sz w:val="24"/>
                <w:szCs w:val="24"/>
              </w:rPr>
              <w:lastRenderedPageBreak/>
              <w:t xml:space="preserve">Percentage of Individuals Who Suffered from Poverty and </w:t>
            </w:r>
            <w:r>
              <w:rPr>
                <w:rFonts w:asciiTheme="majorBidi" w:hAnsiTheme="majorBidi" w:cstheme="majorBidi"/>
                <w:b/>
                <w:bCs/>
                <w:sz w:val="24"/>
                <w:szCs w:val="24"/>
              </w:rPr>
              <w:t>Deep</w:t>
            </w:r>
            <w:r w:rsidRPr="00067C17">
              <w:rPr>
                <w:rFonts w:asciiTheme="majorBidi" w:hAnsiTheme="majorBidi" w:cstheme="majorBidi"/>
                <w:b/>
                <w:bCs/>
                <w:sz w:val="24"/>
                <w:szCs w:val="24"/>
              </w:rPr>
              <w:t xml:space="preserve"> Poverty in Gaza Strip</w:t>
            </w:r>
            <w:r>
              <w:rPr>
                <w:rFonts w:asciiTheme="majorBidi" w:hAnsiTheme="majorBidi" w:cstheme="majorBidi"/>
                <w:b/>
                <w:bCs/>
                <w:sz w:val="24"/>
                <w:szCs w:val="24"/>
              </w:rPr>
              <w:t>,</w:t>
            </w:r>
            <w:r w:rsidRPr="00067C17">
              <w:rPr>
                <w:rFonts w:asciiTheme="majorBidi" w:hAnsiTheme="majorBidi" w:cstheme="majorBidi"/>
                <w:b/>
                <w:bCs/>
                <w:sz w:val="24"/>
                <w:szCs w:val="24"/>
              </w:rPr>
              <w:t xml:space="preserve"> by </w:t>
            </w:r>
            <w:r w:rsidR="00277194">
              <w:rPr>
                <w:rFonts w:asciiTheme="majorBidi" w:hAnsiTheme="majorBidi" w:cstheme="majorBidi"/>
                <w:b/>
                <w:bCs/>
                <w:sz w:val="24"/>
                <w:szCs w:val="24"/>
              </w:rPr>
              <w:t>Region</w:t>
            </w:r>
          </w:p>
        </w:tc>
      </w:tr>
    </w:tbl>
    <w:p w14:paraId="11C2B4E6" w14:textId="77777777" w:rsidR="00C919C8" w:rsidRDefault="00C919C8" w:rsidP="00C919C8">
      <w:pPr>
        <w:bidi w:val="0"/>
        <w:rPr>
          <w:rFonts w:asciiTheme="majorBidi" w:hAnsiTheme="majorBidi" w:cstheme="majorBidi"/>
          <w:sz w:val="24"/>
          <w:szCs w:val="24"/>
        </w:rPr>
      </w:pPr>
    </w:p>
    <w:p w14:paraId="476C4FBC" w14:textId="2756A4F0" w:rsidR="002703D1" w:rsidRDefault="00C919C8" w:rsidP="006C0E68">
      <w:pPr>
        <w:bidi w:val="0"/>
        <w:jc w:val="both"/>
        <w:rPr>
          <w:sz w:val="24"/>
          <w:szCs w:val="24"/>
        </w:rPr>
      </w:pPr>
      <w:r>
        <w:rPr>
          <w:rFonts w:asciiTheme="majorBidi" w:hAnsiTheme="majorBidi" w:cstheme="majorBidi"/>
          <w:sz w:val="24"/>
          <w:szCs w:val="24"/>
        </w:rPr>
        <w:t>P</w:t>
      </w:r>
      <w:r w:rsidRPr="00F744A9">
        <w:rPr>
          <w:rFonts w:asciiTheme="majorBidi" w:hAnsiTheme="majorBidi" w:cstheme="majorBidi"/>
          <w:sz w:val="24"/>
          <w:szCs w:val="24"/>
        </w:rPr>
        <w:t xml:space="preserve">overty </w:t>
      </w:r>
      <w:r>
        <w:rPr>
          <w:rFonts w:asciiTheme="majorBidi" w:hAnsiTheme="majorBidi" w:cstheme="majorBidi"/>
          <w:sz w:val="24"/>
          <w:szCs w:val="24"/>
        </w:rPr>
        <w:t>percentage</w:t>
      </w:r>
      <w:r w:rsidRPr="00F744A9">
        <w:rPr>
          <w:rFonts w:asciiTheme="majorBidi" w:hAnsiTheme="majorBidi" w:cstheme="majorBidi"/>
          <w:sz w:val="24"/>
          <w:szCs w:val="24"/>
        </w:rPr>
        <w:t xml:space="preserve"> </w:t>
      </w:r>
      <w:r w:rsidR="002703D1" w:rsidRPr="002703D1">
        <w:rPr>
          <w:rFonts w:asciiTheme="majorBidi" w:hAnsiTheme="majorBidi" w:cstheme="majorBidi"/>
          <w:sz w:val="24"/>
          <w:szCs w:val="24"/>
        </w:rPr>
        <w:t>in the northern governorates</w:t>
      </w:r>
      <w:r w:rsidR="006C0E68">
        <w:rPr>
          <w:rFonts w:asciiTheme="majorBidi" w:hAnsiTheme="majorBidi" w:cstheme="majorBidi"/>
          <w:sz w:val="24"/>
          <w:szCs w:val="24"/>
        </w:rPr>
        <w:t xml:space="preserve"> (</w:t>
      </w:r>
      <w:r w:rsidR="006C0E68" w:rsidRPr="006C0E68">
        <w:rPr>
          <w:rFonts w:asciiTheme="majorBidi" w:hAnsiTheme="majorBidi" w:cstheme="majorBidi"/>
          <w:sz w:val="24"/>
          <w:szCs w:val="24"/>
        </w:rPr>
        <w:t>North Gaza</w:t>
      </w:r>
      <w:r w:rsidR="006C0E68">
        <w:rPr>
          <w:rFonts w:asciiTheme="majorBidi" w:hAnsiTheme="majorBidi" w:cstheme="majorBidi"/>
          <w:sz w:val="24"/>
          <w:szCs w:val="24"/>
        </w:rPr>
        <w:t xml:space="preserve"> and </w:t>
      </w:r>
      <w:r w:rsidR="006C0E68" w:rsidRPr="006C0E68">
        <w:rPr>
          <w:rFonts w:asciiTheme="majorBidi" w:hAnsiTheme="majorBidi" w:cstheme="majorBidi"/>
          <w:sz w:val="24"/>
          <w:szCs w:val="24"/>
        </w:rPr>
        <w:t>Gaza</w:t>
      </w:r>
      <w:r w:rsidR="006C0E68">
        <w:rPr>
          <w:rFonts w:asciiTheme="majorBidi" w:hAnsiTheme="majorBidi" w:cstheme="majorBidi"/>
          <w:sz w:val="24"/>
          <w:szCs w:val="24"/>
        </w:rPr>
        <w:t>)</w:t>
      </w:r>
      <w:r w:rsidR="002703D1" w:rsidRPr="002703D1">
        <w:rPr>
          <w:rFonts w:asciiTheme="majorBidi" w:hAnsiTheme="majorBidi" w:cstheme="majorBidi"/>
          <w:sz w:val="24"/>
          <w:szCs w:val="24"/>
        </w:rPr>
        <w:t xml:space="preserve"> </w:t>
      </w:r>
      <w:r w:rsidR="00067C17">
        <w:rPr>
          <w:rFonts w:asciiTheme="majorBidi" w:hAnsiTheme="majorBidi" w:cstheme="majorBidi"/>
          <w:sz w:val="24"/>
          <w:szCs w:val="24"/>
        </w:rPr>
        <w:t>of Gaza Strip</w:t>
      </w:r>
      <w:r w:rsidR="006C0E68">
        <w:rPr>
          <w:rFonts w:asciiTheme="majorBidi" w:hAnsiTheme="majorBidi" w:cstheme="majorBidi"/>
          <w:sz w:val="24"/>
          <w:szCs w:val="24"/>
        </w:rPr>
        <w:t xml:space="preserve"> </w:t>
      </w:r>
      <w:r w:rsidRPr="00F744A9">
        <w:rPr>
          <w:rFonts w:asciiTheme="majorBidi" w:hAnsiTheme="majorBidi" w:cstheme="majorBidi"/>
          <w:sz w:val="24"/>
          <w:szCs w:val="24"/>
        </w:rPr>
        <w:t xml:space="preserve">was </w:t>
      </w:r>
      <w:r w:rsidR="00067C17">
        <w:rPr>
          <w:rFonts w:asciiTheme="majorBidi" w:hAnsiTheme="majorBidi" w:cstheme="majorBidi"/>
          <w:sz w:val="24"/>
          <w:szCs w:val="24"/>
        </w:rPr>
        <w:t>60.9</w:t>
      </w:r>
      <w:r w:rsidRPr="00F744A9">
        <w:rPr>
          <w:rFonts w:asciiTheme="majorBidi" w:hAnsiTheme="majorBidi" w:cstheme="majorBidi"/>
          <w:sz w:val="24"/>
          <w:szCs w:val="24"/>
        </w:rPr>
        <w:t xml:space="preserve">%, </w:t>
      </w:r>
      <w:r w:rsidR="002703D1" w:rsidRPr="002703D1">
        <w:rPr>
          <w:rFonts w:asciiTheme="majorBidi" w:hAnsiTheme="majorBidi" w:cstheme="majorBidi"/>
          <w:sz w:val="24"/>
          <w:szCs w:val="24"/>
        </w:rPr>
        <w:t xml:space="preserve">while </w:t>
      </w:r>
      <w:r w:rsidR="00067C17" w:rsidRPr="00F744A9">
        <w:rPr>
          <w:rFonts w:asciiTheme="majorBidi" w:hAnsiTheme="majorBidi" w:cstheme="majorBidi"/>
          <w:sz w:val="24"/>
          <w:szCs w:val="24"/>
        </w:rPr>
        <w:t xml:space="preserve">in </w:t>
      </w:r>
      <w:r w:rsidR="00067C17">
        <w:rPr>
          <w:rFonts w:asciiTheme="majorBidi" w:hAnsiTheme="majorBidi" w:cstheme="majorBidi"/>
          <w:sz w:val="24"/>
          <w:szCs w:val="24"/>
        </w:rPr>
        <w:t xml:space="preserve">the </w:t>
      </w:r>
      <w:r w:rsidR="002703D1" w:rsidRPr="002703D1">
        <w:rPr>
          <w:rFonts w:asciiTheme="majorBidi" w:hAnsiTheme="majorBidi" w:cstheme="majorBidi"/>
          <w:sz w:val="24"/>
          <w:szCs w:val="24"/>
        </w:rPr>
        <w:t>central and southern governorates</w:t>
      </w:r>
      <w:r w:rsidR="006C0E68">
        <w:rPr>
          <w:rFonts w:asciiTheme="majorBidi" w:hAnsiTheme="majorBidi" w:cstheme="majorBidi"/>
          <w:sz w:val="24"/>
          <w:szCs w:val="24"/>
        </w:rPr>
        <w:t xml:space="preserve"> (</w:t>
      </w:r>
      <w:proofErr w:type="spellStart"/>
      <w:r w:rsidR="006C0E68" w:rsidRPr="006C0E68">
        <w:rPr>
          <w:rFonts w:asciiTheme="majorBidi" w:hAnsiTheme="majorBidi" w:cstheme="majorBidi"/>
          <w:sz w:val="24"/>
          <w:szCs w:val="24"/>
        </w:rPr>
        <w:t>Dier</w:t>
      </w:r>
      <w:proofErr w:type="spellEnd"/>
      <w:r w:rsidR="006C0E68" w:rsidRPr="006C0E68">
        <w:rPr>
          <w:rFonts w:asciiTheme="majorBidi" w:hAnsiTheme="majorBidi" w:cstheme="majorBidi"/>
          <w:sz w:val="24"/>
          <w:szCs w:val="24"/>
        </w:rPr>
        <w:t xml:space="preserve"> al </w:t>
      </w:r>
      <w:proofErr w:type="spellStart"/>
      <w:r w:rsidR="006C0E68" w:rsidRPr="006C0E68">
        <w:rPr>
          <w:rFonts w:asciiTheme="majorBidi" w:hAnsiTheme="majorBidi" w:cstheme="majorBidi"/>
          <w:sz w:val="24"/>
          <w:szCs w:val="24"/>
        </w:rPr>
        <w:t>Balah</w:t>
      </w:r>
      <w:proofErr w:type="spellEnd"/>
      <w:r w:rsidR="006C0E68">
        <w:rPr>
          <w:rFonts w:asciiTheme="majorBidi" w:hAnsiTheme="majorBidi" w:cstheme="majorBidi"/>
          <w:sz w:val="24"/>
          <w:szCs w:val="24"/>
        </w:rPr>
        <w:t xml:space="preserve">, </w:t>
      </w:r>
      <w:r w:rsidR="006C0E68" w:rsidRPr="006C0E68">
        <w:rPr>
          <w:rFonts w:asciiTheme="majorBidi" w:hAnsiTheme="majorBidi" w:cstheme="majorBidi"/>
          <w:sz w:val="24"/>
          <w:szCs w:val="24"/>
        </w:rPr>
        <w:t xml:space="preserve">Khan </w:t>
      </w:r>
      <w:proofErr w:type="spellStart"/>
      <w:r w:rsidR="006C0E68" w:rsidRPr="006C0E68">
        <w:rPr>
          <w:rFonts w:asciiTheme="majorBidi" w:hAnsiTheme="majorBidi" w:cstheme="majorBidi"/>
          <w:sz w:val="24"/>
          <w:szCs w:val="24"/>
        </w:rPr>
        <w:t>Yunis</w:t>
      </w:r>
      <w:proofErr w:type="spellEnd"/>
      <w:r w:rsidR="006C0E68">
        <w:rPr>
          <w:rFonts w:asciiTheme="majorBidi" w:hAnsiTheme="majorBidi" w:cstheme="majorBidi"/>
          <w:sz w:val="24"/>
          <w:szCs w:val="24"/>
        </w:rPr>
        <w:t xml:space="preserve"> and </w:t>
      </w:r>
      <w:r w:rsidR="006C0E68" w:rsidRPr="006C0E68">
        <w:rPr>
          <w:rFonts w:asciiTheme="majorBidi" w:hAnsiTheme="majorBidi" w:cstheme="majorBidi"/>
          <w:sz w:val="24"/>
          <w:szCs w:val="24"/>
        </w:rPr>
        <w:t>Rafah</w:t>
      </w:r>
      <w:r w:rsidR="006C0E68">
        <w:rPr>
          <w:rFonts w:asciiTheme="majorBidi" w:hAnsiTheme="majorBidi" w:cstheme="majorBidi"/>
          <w:sz w:val="24"/>
          <w:szCs w:val="24"/>
        </w:rPr>
        <w:t>)</w:t>
      </w:r>
      <w:r w:rsidR="002703D1">
        <w:rPr>
          <w:rFonts w:asciiTheme="majorBidi" w:hAnsiTheme="majorBidi" w:cstheme="majorBidi"/>
          <w:sz w:val="24"/>
          <w:szCs w:val="24"/>
        </w:rPr>
        <w:t xml:space="preserve">, it was </w:t>
      </w:r>
      <w:r w:rsidR="00067C17">
        <w:rPr>
          <w:rFonts w:asciiTheme="majorBidi" w:hAnsiTheme="majorBidi" w:cstheme="majorBidi"/>
          <w:sz w:val="24"/>
          <w:szCs w:val="24"/>
        </w:rPr>
        <w:t xml:space="preserve">66.8%.  </w:t>
      </w:r>
      <w:r w:rsidR="002703D1" w:rsidRPr="002703D1">
        <w:rPr>
          <w:sz w:val="24"/>
          <w:szCs w:val="24"/>
        </w:rPr>
        <w:t xml:space="preserve">Regarding </w:t>
      </w:r>
      <w:r w:rsidR="002703D1">
        <w:rPr>
          <w:sz w:val="24"/>
          <w:szCs w:val="24"/>
        </w:rPr>
        <w:t>the</w:t>
      </w:r>
      <w:r w:rsidR="00067C17" w:rsidRPr="00C64A32">
        <w:rPr>
          <w:sz w:val="24"/>
          <w:szCs w:val="24"/>
        </w:rPr>
        <w:t xml:space="preserve"> deep poverty, </w:t>
      </w:r>
      <w:r w:rsidR="002703D1" w:rsidRPr="002703D1">
        <w:rPr>
          <w:sz w:val="24"/>
          <w:szCs w:val="24"/>
        </w:rPr>
        <w:t xml:space="preserve">39.1% of individuals in the northern governorates suffered from </w:t>
      </w:r>
      <w:r w:rsidR="002703D1">
        <w:rPr>
          <w:sz w:val="24"/>
          <w:szCs w:val="24"/>
        </w:rPr>
        <w:t>deep</w:t>
      </w:r>
      <w:r w:rsidR="002703D1" w:rsidRPr="002703D1">
        <w:rPr>
          <w:sz w:val="24"/>
          <w:szCs w:val="24"/>
        </w:rPr>
        <w:t xml:space="preserve"> poverty, compared to 48.6% in the central and southern governorates.</w:t>
      </w:r>
    </w:p>
    <w:p w14:paraId="06DB8835" w14:textId="0B06726E" w:rsidR="0073068C" w:rsidRDefault="0073068C" w:rsidP="0073068C">
      <w:pPr>
        <w:bidi w:val="0"/>
        <w:jc w:val="both"/>
        <w:rPr>
          <w:sz w:val="24"/>
          <w:szCs w:val="24"/>
        </w:rPr>
      </w:pPr>
    </w:p>
    <w:p w14:paraId="11608C54" w14:textId="492FDDAA" w:rsidR="00277194" w:rsidRPr="006F2AA6" w:rsidRDefault="00277194" w:rsidP="006F2AA6">
      <w:pPr>
        <w:tabs>
          <w:tab w:val="left" w:pos="-1"/>
        </w:tabs>
        <w:bidi w:val="0"/>
        <w:jc w:val="center"/>
        <w:rPr>
          <w:rFonts w:ascii="Arial" w:hAnsi="Arial" w:cs="Arial"/>
          <w:b/>
          <w:bCs/>
          <w:sz w:val="22"/>
          <w:szCs w:val="22"/>
        </w:rPr>
      </w:pPr>
      <w:r w:rsidRPr="000B37EC">
        <w:rPr>
          <w:rFonts w:asciiTheme="minorBidi" w:hAnsiTheme="minorBidi" w:cstheme="minorBidi"/>
          <w:b/>
          <w:bCs/>
          <w:sz w:val="22"/>
          <w:szCs w:val="22"/>
        </w:rPr>
        <w:t>Poverty and Deep Poverty Rates Among Individuals in Gaza Strip According to Monthly Consumption Patterns</w:t>
      </w:r>
      <w:r w:rsidR="006F2AA6">
        <w:rPr>
          <w:rFonts w:asciiTheme="minorBidi" w:hAnsiTheme="minorBidi" w:cstheme="minorBidi"/>
          <w:b/>
          <w:bCs/>
          <w:sz w:val="22"/>
          <w:szCs w:val="22"/>
        </w:rPr>
        <w:t xml:space="preserve">, </w:t>
      </w:r>
      <w:r w:rsidR="006F2AA6">
        <w:rPr>
          <w:rFonts w:ascii="Arial" w:hAnsi="Arial" w:cs="Arial"/>
          <w:b/>
          <w:bCs/>
          <w:sz w:val="22"/>
          <w:szCs w:val="22"/>
        </w:rPr>
        <w:t xml:space="preserve">(Q1 – Q3, </w:t>
      </w:r>
      <w:r w:rsidR="006F2AA6" w:rsidRPr="000E4334">
        <w:rPr>
          <w:rFonts w:ascii="Arial" w:hAnsi="Arial" w:cs="Arial"/>
          <w:b/>
          <w:bCs/>
          <w:sz w:val="22"/>
          <w:szCs w:val="22"/>
        </w:rPr>
        <w:t>2023</w:t>
      </w:r>
      <w:r w:rsidR="006F2AA6">
        <w:rPr>
          <w:rFonts w:ascii="Arial" w:hAnsi="Arial" w:cs="Arial"/>
          <w:b/>
          <w:bCs/>
          <w:sz w:val="22"/>
          <w:szCs w:val="22"/>
        </w:rPr>
        <w:t>)</w:t>
      </w:r>
    </w:p>
    <w:tbl>
      <w:tblPr>
        <w:tblStyle w:val="TableGrid"/>
        <w:tblW w:w="0" w:type="auto"/>
        <w:jc w:val="center"/>
        <w:tblLook w:val="04A0" w:firstRow="1" w:lastRow="0" w:firstColumn="1" w:lastColumn="0" w:noHBand="0" w:noVBand="1"/>
      </w:tblPr>
      <w:tblGrid>
        <w:gridCol w:w="8747"/>
      </w:tblGrid>
      <w:tr w:rsidR="0073068C" w14:paraId="5073898A" w14:textId="77777777" w:rsidTr="007A3782">
        <w:trPr>
          <w:trHeight w:val="4304"/>
          <w:jc w:val="center"/>
        </w:trPr>
        <w:tc>
          <w:tcPr>
            <w:tcW w:w="8747" w:type="dxa"/>
          </w:tcPr>
          <w:p w14:paraId="6A40BBDA" w14:textId="31D08391" w:rsidR="0073068C" w:rsidRDefault="0073068C" w:rsidP="0073068C">
            <w:pPr>
              <w:bidi w:val="0"/>
              <w:jc w:val="center"/>
              <w:rPr>
                <w:sz w:val="24"/>
                <w:szCs w:val="24"/>
              </w:rPr>
            </w:pPr>
            <w:r>
              <w:rPr>
                <w:noProof/>
              </w:rPr>
              <w:drawing>
                <wp:inline distT="0" distB="0" distL="0" distR="0" wp14:anchorId="275416D6" wp14:editId="6270BE33">
                  <wp:extent cx="4946650" cy="2657475"/>
                  <wp:effectExtent l="0" t="0" r="6350" b="0"/>
                  <wp:docPr id="8" name="Chart 8">
                    <a:extLst xmlns:a="http://schemas.openxmlformats.org/drawingml/2006/main">
                      <a:ext uri="{FF2B5EF4-FFF2-40B4-BE49-F238E27FC236}">
                        <a16:creationId xmlns:a16="http://schemas.microsoft.com/office/drawing/2014/main" id="{CE4B4179-6EB3-40AD-BDEC-C1BBDA2DF4E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14:paraId="0579012F" w14:textId="09181FE7" w:rsidR="002703D1" w:rsidRDefault="002703D1" w:rsidP="002703D1">
      <w:pPr>
        <w:autoSpaceDE/>
        <w:autoSpaceDN/>
        <w:bidi w:val="0"/>
        <w:jc w:val="lowKashida"/>
        <w:rPr>
          <w:b/>
          <w:bCs/>
          <w:sz w:val="24"/>
          <w:szCs w:val="24"/>
        </w:rPr>
      </w:pPr>
    </w:p>
    <w:p w14:paraId="6182D81B" w14:textId="2F88E159" w:rsidR="00C919C8" w:rsidRDefault="00067C17" w:rsidP="00C919C8">
      <w:pPr>
        <w:autoSpaceDE/>
        <w:autoSpaceDN/>
        <w:bidi w:val="0"/>
        <w:jc w:val="lowKashida"/>
        <w:rPr>
          <w:b/>
          <w:bCs/>
          <w:sz w:val="24"/>
          <w:szCs w:val="24"/>
        </w:rPr>
      </w:pPr>
      <w:r>
        <w:rPr>
          <w:b/>
          <w:bCs/>
          <w:sz w:val="24"/>
          <w:szCs w:val="24"/>
        </w:rPr>
        <w:t>2.2</w:t>
      </w:r>
      <w:r w:rsidR="00C919C8">
        <w:rPr>
          <w:b/>
          <w:bCs/>
          <w:sz w:val="24"/>
          <w:szCs w:val="24"/>
        </w:rPr>
        <w:t xml:space="preserve"> </w:t>
      </w:r>
      <w:r w:rsidR="00C919C8" w:rsidRPr="000E4334">
        <w:rPr>
          <w:b/>
          <w:bCs/>
          <w:sz w:val="24"/>
          <w:szCs w:val="24"/>
        </w:rPr>
        <w:t>Expenditure</w:t>
      </w:r>
      <w:r w:rsidR="00C919C8">
        <w:rPr>
          <w:b/>
          <w:bCs/>
          <w:sz w:val="24"/>
          <w:szCs w:val="24"/>
        </w:rPr>
        <w:t xml:space="preserve"> Indicators</w:t>
      </w:r>
      <w:r w:rsidR="0063580D" w:rsidRPr="0063580D">
        <w:t xml:space="preserve"> </w:t>
      </w:r>
      <w:r w:rsidR="0063580D" w:rsidRPr="0063580D">
        <w:rPr>
          <w:b/>
          <w:bCs/>
          <w:sz w:val="24"/>
          <w:szCs w:val="24"/>
        </w:rPr>
        <w:t>in Gaza Strip</w:t>
      </w:r>
    </w:p>
    <w:p w14:paraId="73A96A75" w14:textId="77777777" w:rsidR="00C919C8" w:rsidRDefault="00C919C8" w:rsidP="00C919C8">
      <w:pPr>
        <w:autoSpaceDE/>
        <w:autoSpaceDN/>
        <w:bidi w:val="0"/>
        <w:jc w:val="lowKashida"/>
        <w:rPr>
          <w:b/>
          <w:bCs/>
          <w:sz w:val="24"/>
          <w:szCs w:val="24"/>
        </w:rPr>
      </w:pPr>
    </w:p>
    <w:p w14:paraId="456604DD" w14:textId="03FA10AA" w:rsidR="00C919C8" w:rsidRPr="000E4334" w:rsidRDefault="00067C17" w:rsidP="00C919C8">
      <w:pPr>
        <w:autoSpaceDE/>
        <w:autoSpaceDN/>
        <w:bidi w:val="0"/>
        <w:jc w:val="lowKashida"/>
        <w:rPr>
          <w:b/>
          <w:bCs/>
          <w:sz w:val="24"/>
          <w:szCs w:val="24"/>
        </w:rPr>
      </w:pPr>
      <w:r>
        <w:rPr>
          <w:b/>
          <w:bCs/>
          <w:sz w:val="24"/>
          <w:szCs w:val="24"/>
        </w:rPr>
        <w:t>2.2.1</w:t>
      </w:r>
      <w:r w:rsidR="00C919C8">
        <w:rPr>
          <w:b/>
          <w:bCs/>
          <w:sz w:val="24"/>
          <w:szCs w:val="24"/>
        </w:rPr>
        <w:t xml:space="preserve"> </w:t>
      </w:r>
      <w:r w:rsidR="00C919C8" w:rsidRPr="000E4334">
        <w:rPr>
          <w:b/>
          <w:bCs/>
          <w:sz w:val="24"/>
          <w:szCs w:val="24"/>
        </w:rPr>
        <w:t xml:space="preserve">Average Monthly Expenditure Per Capita </w:t>
      </w:r>
      <w:r w:rsidR="00C919C8">
        <w:rPr>
          <w:b/>
          <w:bCs/>
          <w:sz w:val="24"/>
          <w:szCs w:val="24"/>
        </w:rPr>
        <w:t>in Gaza Strip during the First Three Quarters, 2023</w:t>
      </w:r>
    </w:p>
    <w:p w14:paraId="75D55D96" w14:textId="77777777" w:rsidR="00C919C8" w:rsidRPr="000E4334" w:rsidRDefault="00C919C8" w:rsidP="00C919C8">
      <w:pPr>
        <w:pStyle w:val="ListParagraph"/>
        <w:bidi w:val="0"/>
        <w:ind w:right="480"/>
        <w:jc w:val="lowKashida"/>
        <w:rPr>
          <w:b/>
          <w:bCs/>
          <w:sz w:val="24"/>
          <w:szCs w:val="24"/>
        </w:rPr>
      </w:pPr>
    </w:p>
    <w:tbl>
      <w:tblPr>
        <w:tblStyle w:val="TableGrid"/>
        <w:tblW w:w="4626"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365"/>
      </w:tblGrid>
      <w:tr w:rsidR="00C919C8" w:rsidRPr="000E4334" w14:paraId="25BDD336" w14:textId="77777777" w:rsidTr="0051542A">
        <w:trPr>
          <w:trHeight w:val="656"/>
          <w:jc w:val="center"/>
        </w:trPr>
        <w:tc>
          <w:tcPr>
            <w:tcW w:w="5000" w:type="pct"/>
            <w:vAlign w:val="center"/>
          </w:tcPr>
          <w:p w14:paraId="15743264" w14:textId="1E013CD1" w:rsidR="00C919C8" w:rsidRPr="00FA6A14" w:rsidRDefault="002703D1" w:rsidP="009F6052">
            <w:pPr>
              <w:pStyle w:val="ListParagraph"/>
              <w:bidi w:val="0"/>
              <w:ind w:left="0" w:right="480"/>
              <w:jc w:val="center"/>
              <w:rPr>
                <w:rFonts w:asciiTheme="majorBidi" w:eastAsia="Times New Roman" w:hAnsiTheme="majorBidi" w:cstheme="majorBidi"/>
                <w:b/>
                <w:bCs/>
                <w:sz w:val="24"/>
                <w:szCs w:val="24"/>
              </w:rPr>
            </w:pPr>
            <w:r w:rsidRPr="00FA6A14">
              <w:rPr>
                <w:rFonts w:asciiTheme="majorBidi" w:hAnsiTheme="majorBidi" w:cstheme="majorBidi"/>
                <w:b/>
                <w:bCs/>
                <w:sz w:val="24"/>
                <w:szCs w:val="24"/>
              </w:rPr>
              <w:t xml:space="preserve">On the Eve of the </w:t>
            </w:r>
            <w:r w:rsidR="00FA6A14" w:rsidRPr="00FA6A14">
              <w:rPr>
                <w:rFonts w:asciiTheme="majorBidi" w:hAnsiTheme="majorBidi" w:cstheme="majorBidi"/>
                <w:b/>
                <w:bCs/>
                <w:sz w:val="24"/>
                <w:szCs w:val="24"/>
              </w:rPr>
              <w:t xml:space="preserve">Aggression </w:t>
            </w:r>
            <w:r w:rsidRPr="00FA6A14">
              <w:rPr>
                <w:rFonts w:asciiTheme="majorBidi" w:hAnsiTheme="majorBidi" w:cstheme="majorBidi"/>
                <w:b/>
                <w:bCs/>
                <w:sz w:val="24"/>
                <w:szCs w:val="24"/>
              </w:rPr>
              <w:t xml:space="preserve">on </w:t>
            </w:r>
            <w:bookmarkStart w:id="0" w:name="_GoBack"/>
            <w:bookmarkEnd w:id="0"/>
            <w:r w:rsidRPr="00FA6A14">
              <w:rPr>
                <w:rFonts w:asciiTheme="majorBidi" w:hAnsiTheme="majorBidi" w:cstheme="majorBidi"/>
                <w:b/>
                <w:bCs/>
                <w:sz w:val="24"/>
                <w:szCs w:val="24"/>
              </w:rPr>
              <w:t>Gaza Strip: Average Monthly Expenditure Per Capita was Around 97 JD</w:t>
            </w:r>
          </w:p>
        </w:tc>
      </w:tr>
    </w:tbl>
    <w:p w14:paraId="7E5C90E3" w14:textId="77777777" w:rsidR="00C919C8" w:rsidRPr="00277194" w:rsidRDefault="00C919C8" w:rsidP="00C919C8">
      <w:pPr>
        <w:pStyle w:val="ListParagraph"/>
        <w:bidi w:val="0"/>
        <w:ind w:left="360" w:right="480"/>
        <w:jc w:val="lowKashida"/>
        <w:rPr>
          <w:b/>
          <w:bCs/>
        </w:rPr>
      </w:pPr>
      <w:r w:rsidRPr="000E4334">
        <w:rPr>
          <w:b/>
          <w:bCs/>
          <w:sz w:val="16"/>
          <w:szCs w:val="16"/>
        </w:rPr>
        <w:t xml:space="preserve"> </w:t>
      </w:r>
    </w:p>
    <w:p w14:paraId="54E8847E" w14:textId="1D694B03" w:rsidR="00DD6008" w:rsidRDefault="00C919C8" w:rsidP="0071460F">
      <w:pPr>
        <w:tabs>
          <w:tab w:val="left" w:pos="-1"/>
        </w:tabs>
        <w:bidi w:val="0"/>
        <w:jc w:val="both"/>
        <w:rPr>
          <w:sz w:val="24"/>
          <w:szCs w:val="24"/>
        </w:rPr>
      </w:pPr>
      <w:r w:rsidRPr="000E4334">
        <w:rPr>
          <w:sz w:val="24"/>
          <w:szCs w:val="24"/>
        </w:rPr>
        <w:t xml:space="preserve">Data revealed that the average monthly expenditure per capita in </w:t>
      </w:r>
      <w:r>
        <w:rPr>
          <w:sz w:val="24"/>
          <w:szCs w:val="24"/>
        </w:rPr>
        <w:t>Gaza Strip</w:t>
      </w:r>
      <w:r w:rsidRPr="000E4334">
        <w:rPr>
          <w:sz w:val="24"/>
          <w:szCs w:val="24"/>
        </w:rPr>
        <w:t xml:space="preserve"> was </w:t>
      </w:r>
      <w:r>
        <w:rPr>
          <w:sz w:val="24"/>
          <w:szCs w:val="24"/>
        </w:rPr>
        <w:t>96.6</w:t>
      </w:r>
      <w:r w:rsidRPr="000E4334">
        <w:rPr>
          <w:sz w:val="24"/>
          <w:szCs w:val="24"/>
        </w:rPr>
        <w:t xml:space="preserve"> JD. Monthly expenditure per capita on food groups was </w:t>
      </w:r>
      <w:r>
        <w:rPr>
          <w:sz w:val="24"/>
          <w:szCs w:val="24"/>
        </w:rPr>
        <w:t>35.1</w:t>
      </w:r>
      <w:r w:rsidRPr="000E4334">
        <w:rPr>
          <w:sz w:val="24"/>
          <w:szCs w:val="24"/>
        </w:rPr>
        <w:t xml:space="preserve"> JD, while </w:t>
      </w:r>
      <w:r>
        <w:rPr>
          <w:sz w:val="24"/>
          <w:szCs w:val="24"/>
        </w:rPr>
        <w:t xml:space="preserve">total </w:t>
      </w:r>
      <w:r w:rsidRPr="000E4334">
        <w:rPr>
          <w:sz w:val="24"/>
          <w:szCs w:val="24"/>
        </w:rPr>
        <w:t xml:space="preserve">average monthly expenditure per capita on non-food groups was </w:t>
      </w:r>
      <w:r>
        <w:rPr>
          <w:sz w:val="24"/>
          <w:szCs w:val="24"/>
        </w:rPr>
        <w:t>61.5</w:t>
      </w:r>
      <w:r w:rsidRPr="000E4334">
        <w:rPr>
          <w:sz w:val="24"/>
          <w:szCs w:val="24"/>
        </w:rPr>
        <w:t xml:space="preserve"> JD. Regarding the share of total expenditure on food groups, it was </w:t>
      </w:r>
      <w:r>
        <w:rPr>
          <w:sz w:val="24"/>
          <w:szCs w:val="24"/>
        </w:rPr>
        <w:t>36.3</w:t>
      </w:r>
      <w:r w:rsidRPr="000E4334">
        <w:rPr>
          <w:sz w:val="24"/>
          <w:szCs w:val="24"/>
        </w:rPr>
        <w:t xml:space="preserve">% in </w:t>
      </w:r>
      <w:r>
        <w:rPr>
          <w:sz w:val="24"/>
          <w:szCs w:val="24"/>
        </w:rPr>
        <w:t>Gaza Strip</w:t>
      </w:r>
      <w:r w:rsidRPr="000E4334">
        <w:rPr>
          <w:sz w:val="24"/>
          <w:szCs w:val="24"/>
        </w:rPr>
        <w:t>.</w:t>
      </w:r>
      <w:r w:rsidR="0071460F">
        <w:rPr>
          <w:sz w:val="24"/>
          <w:szCs w:val="24"/>
        </w:rPr>
        <w:t xml:space="preserve"> </w:t>
      </w:r>
      <w:r w:rsidRPr="000E4334">
        <w:rPr>
          <w:sz w:val="24"/>
          <w:szCs w:val="24"/>
        </w:rPr>
        <w:t xml:space="preserve"> </w:t>
      </w:r>
      <w:r w:rsidR="0071460F" w:rsidRPr="0071460F">
        <w:rPr>
          <w:sz w:val="24"/>
          <w:szCs w:val="24"/>
        </w:rPr>
        <w:t xml:space="preserve">The figure below shows the percentages of expenditure on all groups in details.  </w:t>
      </w:r>
    </w:p>
    <w:p w14:paraId="6B6F7527" w14:textId="57A71EBD" w:rsidR="0071460F" w:rsidRDefault="0071460F" w:rsidP="0071460F">
      <w:pPr>
        <w:tabs>
          <w:tab w:val="left" w:pos="-1"/>
        </w:tabs>
        <w:bidi w:val="0"/>
        <w:jc w:val="both"/>
        <w:rPr>
          <w:sz w:val="24"/>
          <w:szCs w:val="24"/>
        </w:rPr>
      </w:pPr>
    </w:p>
    <w:p w14:paraId="41532695" w14:textId="076AB8FC" w:rsidR="00277194" w:rsidRDefault="00277194" w:rsidP="00277194">
      <w:pPr>
        <w:tabs>
          <w:tab w:val="left" w:pos="-1"/>
        </w:tabs>
        <w:bidi w:val="0"/>
        <w:jc w:val="both"/>
        <w:rPr>
          <w:sz w:val="24"/>
          <w:szCs w:val="24"/>
        </w:rPr>
      </w:pPr>
    </w:p>
    <w:p w14:paraId="24474F79" w14:textId="4BC7DA66" w:rsidR="00277194" w:rsidRDefault="00277194" w:rsidP="00277194">
      <w:pPr>
        <w:tabs>
          <w:tab w:val="left" w:pos="-1"/>
        </w:tabs>
        <w:bidi w:val="0"/>
        <w:jc w:val="both"/>
        <w:rPr>
          <w:sz w:val="24"/>
          <w:szCs w:val="24"/>
        </w:rPr>
      </w:pPr>
    </w:p>
    <w:p w14:paraId="4D124682" w14:textId="39A08AF9" w:rsidR="00277194" w:rsidRDefault="00277194" w:rsidP="00277194">
      <w:pPr>
        <w:tabs>
          <w:tab w:val="left" w:pos="-1"/>
        </w:tabs>
        <w:bidi w:val="0"/>
        <w:jc w:val="both"/>
        <w:rPr>
          <w:sz w:val="24"/>
          <w:szCs w:val="24"/>
        </w:rPr>
      </w:pPr>
    </w:p>
    <w:p w14:paraId="5F00451A" w14:textId="09F95059" w:rsidR="00277194" w:rsidRDefault="00277194" w:rsidP="00277194">
      <w:pPr>
        <w:tabs>
          <w:tab w:val="left" w:pos="-1"/>
        </w:tabs>
        <w:bidi w:val="0"/>
        <w:jc w:val="both"/>
        <w:rPr>
          <w:sz w:val="24"/>
          <w:szCs w:val="24"/>
        </w:rPr>
      </w:pPr>
    </w:p>
    <w:p w14:paraId="3C8C2CD7" w14:textId="3D2C3FE1" w:rsidR="00277194" w:rsidRDefault="00277194" w:rsidP="00277194">
      <w:pPr>
        <w:tabs>
          <w:tab w:val="left" w:pos="-1"/>
        </w:tabs>
        <w:bidi w:val="0"/>
        <w:jc w:val="both"/>
        <w:rPr>
          <w:sz w:val="24"/>
          <w:szCs w:val="24"/>
        </w:rPr>
      </w:pPr>
    </w:p>
    <w:p w14:paraId="659B64B1" w14:textId="73CC29DA" w:rsidR="00277194" w:rsidRDefault="00277194" w:rsidP="00277194">
      <w:pPr>
        <w:tabs>
          <w:tab w:val="left" w:pos="-1"/>
        </w:tabs>
        <w:bidi w:val="0"/>
        <w:jc w:val="both"/>
        <w:rPr>
          <w:sz w:val="24"/>
          <w:szCs w:val="24"/>
        </w:rPr>
      </w:pPr>
    </w:p>
    <w:p w14:paraId="7A6E89F3" w14:textId="18EFA2F2" w:rsidR="00277194" w:rsidRDefault="00277194" w:rsidP="00277194">
      <w:pPr>
        <w:tabs>
          <w:tab w:val="left" w:pos="-1"/>
        </w:tabs>
        <w:bidi w:val="0"/>
        <w:jc w:val="both"/>
        <w:rPr>
          <w:sz w:val="24"/>
          <w:szCs w:val="24"/>
        </w:rPr>
      </w:pPr>
    </w:p>
    <w:p w14:paraId="3C4ADF67" w14:textId="39101E17" w:rsidR="00277194" w:rsidRDefault="00277194" w:rsidP="00277194">
      <w:pPr>
        <w:tabs>
          <w:tab w:val="left" w:pos="-1"/>
        </w:tabs>
        <w:bidi w:val="0"/>
        <w:jc w:val="both"/>
        <w:rPr>
          <w:sz w:val="24"/>
          <w:szCs w:val="24"/>
        </w:rPr>
      </w:pPr>
    </w:p>
    <w:p w14:paraId="3A5F17E5" w14:textId="38AD3CEA" w:rsidR="00277194" w:rsidRDefault="00277194" w:rsidP="00277194">
      <w:pPr>
        <w:tabs>
          <w:tab w:val="left" w:pos="-1"/>
        </w:tabs>
        <w:bidi w:val="0"/>
        <w:jc w:val="both"/>
        <w:rPr>
          <w:sz w:val="24"/>
          <w:szCs w:val="24"/>
        </w:rPr>
      </w:pPr>
    </w:p>
    <w:p w14:paraId="1C98AACA" w14:textId="5993746C" w:rsidR="00277194" w:rsidRDefault="00277194" w:rsidP="00277194">
      <w:pPr>
        <w:tabs>
          <w:tab w:val="left" w:pos="-1"/>
        </w:tabs>
        <w:bidi w:val="0"/>
        <w:jc w:val="both"/>
        <w:rPr>
          <w:sz w:val="24"/>
          <w:szCs w:val="24"/>
        </w:rPr>
      </w:pPr>
    </w:p>
    <w:p w14:paraId="2DF050C3" w14:textId="3CD84217" w:rsidR="00DD6008" w:rsidRPr="0071460F" w:rsidRDefault="00617E60" w:rsidP="0071460F">
      <w:pPr>
        <w:tabs>
          <w:tab w:val="left" w:pos="-1"/>
        </w:tabs>
        <w:bidi w:val="0"/>
        <w:jc w:val="center"/>
        <w:rPr>
          <w:rFonts w:ascii="Arial" w:hAnsi="Arial" w:cs="Arial"/>
          <w:b/>
          <w:bCs/>
          <w:sz w:val="22"/>
          <w:szCs w:val="22"/>
        </w:rPr>
      </w:pPr>
      <w:r w:rsidRPr="00617E60">
        <w:rPr>
          <w:rFonts w:ascii="Arial" w:hAnsi="Arial" w:cs="Arial"/>
          <w:b/>
          <w:bCs/>
          <w:sz w:val="22"/>
          <w:szCs w:val="22"/>
        </w:rPr>
        <w:t>Percentage Distribution of</w:t>
      </w:r>
      <w:r>
        <w:rPr>
          <w:rFonts w:ascii="Arial" w:hAnsi="Arial" w:cs="Arial"/>
          <w:b/>
          <w:bCs/>
          <w:sz w:val="22"/>
          <w:szCs w:val="22"/>
        </w:rPr>
        <w:t xml:space="preserve"> </w:t>
      </w:r>
      <w:r w:rsidR="0071460F" w:rsidRPr="000E4334">
        <w:rPr>
          <w:rFonts w:ascii="Arial" w:hAnsi="Arial" w:cs="Arial"/>
          <w:b/>
          <w:bCs/>
          <w:sz w:val="22"/>
          <w:szCs w:val="22"/>
        </w:rPr>
        <w:t xml:space="preserve">Per Capita Expenditure in </w:t>
      </w:r>
      <w:r w:rsidR="0071460F">
        <w:rPr>
          <w:rFonts w:ascii="Arial" w:hAnsi="Arial" w:cs="Arial"/>
          <w:b/>
          <w:bCs/>
          <w:sz w:val="22"/>
          <w:szCs w:val="22"/>
        </w:rPr>
        <w:t>Gaza Strip</w:t>
      </w:r>
      <w:r w:rsidR="0071460F" w:rsidRPr="000E4334">
        <w:rPr>
          <w:rFonts w:ascii="Arial" w:hAnsi="Arial" w:cs="Arial"/>
          <w:b/>
          <w:bCs/>
          <w:sz w:val="22"/>
          <w:szCs w:val="22"/>
        </w:rPr>
        <w:t xml:space="preserve"> on Commodities and Services Groups, </w:t>
      </w:r>
      <w:r w:rsidR="0071460F">
        <w:rPr>
          <w:rFonts w:ascii="Arial" w:hAnsi="Arial" w:cs="Arial"/>
          <w:b/>
          <w:bCs/>
          <w:sz w:val="22"/>
          <w:szCs w:val="22"/>
        </w:rPr>
        <w:t xml:space="preserve">(Q1 – Q3, </w:t>
      </w:r>
      <w:r w:rsidR="0071460F" w:rsidRPr="000E4334">
        <w:rPr>
          <w:rFonts w:ascii="Arial" w:hAnsi="Arial" w:cs="Arial"/>
          <w:b/>
          <w:bCs/>
          <w:sz w:val="22"/>
          <w:szCs w:val="22"/>
        </w:rPr>
        <w:t>2023</w:t>
      </w:r>
      <w:r w:rsidR="0071460F">
        <w:rPr>
          <w:rFonts w:ascii="Arial" w:hAnsi="Arial" w:cs="Arial"/>
          <w:b/>
          <w:bCs/>
          <w:sz w:val="22"/>
          <w:szCs w:val="22"/>
        </w:rPr>
        <w:t>)</w:t>
      </w:r>
    </w:p>
    <w:tbl>
      <w:tblPr>
        <w:tblStyle w:val="TableGrid"/>
        <w:tblW w:w="0" w:type="auto"/>
        <w:tblLook w:val="04A0" w:firstRow="1" w:lastRow="0" w:firstColumn="1" w:lastColumn="0" w:noHBand="0" w:noVBand="1"/>
      </w:tblPr>
      <w:tblGrid>
        <w:gridCol w:w="9061"/>
      </w:tblGrid>
      <w:tr w:rsidR="00DD6008" w14:paraId="1F03B605" w14:textId="77777777" w:rsidTr="00DD6008">
        <w:tc>
          <w:tcPr>
            <w:tcW w:w="9061" w:type="dxa"/>
          </w:tcPr>
          <w:p w14:paraId="4CDB9584" w14:textId="293BB8B7" w:rsidR="00DD6008" w:rsidRDefault="00DD6008" w:rsidP="00DD6008">
            <w:pPr>
              <w:tabs>
                <w:tab w:val="left" w:pos="-1"/>
              </w:tabs>
              <w:bidi w:val="0"/>
              <w:jc w:val="both"/>
              <w:rPr>
                <w:sz w:val="24"/>
                <w:szCs w:val="24"/>
              </w:rPr>
            </w:pPr>
            <w:r>
              <w:rPr>
                <w:noProof/>
              </w:rPr>
              <w:drawing>
                <wp:inline distT="0" distB="0" distL="0" distR="0" wp14:anchorId="732A0C7C" wp14:editId="432EEC09">
                  <wp:extent cx="5398770" cy="3709035"/>
                  <wp:effectExtent l="0" t="0" r="0" b="571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14:paraId="49CE3CD6" w14:textId="7DB99A46" w:rsidR="00B40105" w:rsidRPr="000E4334" w:rsidRDefault="00B40105" w:rsidP="00B40105">
      <w:pPr>
        <w:tabs>
          <w:tab w:val="left" w:pos="-1"/>
        </w:tabs>
        <w:bidi w:val="0"/>
        <w:jc w:val="both"/>
        <w:rPr>
          <w:sz w:val="24"/>
          <w:szCs w:val="24"/>
        </w:rPr>
      </w:pPr>
    </w:p>
    <w:p w14:paraId="468891F7" w14:textId="617FB22E" w:rsidR="00CC0558" w:rsidRPr="000E4334" w:rsidRDefault="00B40105" w:rsidP="00137950">
      <w:pPr>
        <w:autoSpaceDE/>
        <w:autoSpaceDN/>
        <w:bidi w:val="0"/>
        <w:jc w:val="lowKashida"/>
        <w:rPr>
          <w:b/>
          <w:bCs/>
          <w:sz w:val="24"/>
          <w:szCs w:val="24"/>
        </w:rPr>
      </w:pPr>
      <w:r>
        <w:rPr>
          <w:b/>
          <w:bCs/>
          <w:sz w:val="24"/>
          <w:szCs w:val="24"/>
        </w:rPr>
        <w:t>3</w:t>
      </w:r>
      <w:r w:rsidR="00137950" w:rsidRPr="000E4334">
        <w:rPr>
          <w:b/>
          <w:bCs/>
          <w:sz w:val="24"/>
          <w:szCs w:val="24"/>
        </w:rPr>
        <w:t xml:space="preserve">.1 </w:t>
      </w:r>
      <w:r w:rsidR="00CC0558" w:rsidRPr="000E4334">
        <w:rPr>
          <w:b/>
          <w:bCs/>
          <w:sz w:val="24"/>
          <w:szCs w:val="24"/>
        </w:rPr>
        <w:t>Expenditure and Consumption</w:t>
      </w:r>
      <w:r w:rsidR="00530F6C" w:rsidRPr="000E4334">
        <w:rPr>
          <w:b/>
          <w:bCs/>
          <w:sz w:val="24"/>
          <w:szCs w:val="24"/>
        </w:rPr>
        <w:t xml:space="preserve"> Results</w:t>
      </w:r>
      <w:r>
        <w:rPr>
          <w:b/>
          <w:bCs/>
          <w:sz w:val="24"/>
          <w:szCs w:val="24"/>
        </w:rPr>
        <w:t xml:space="preserve"> in the West Bank</w:t>
      </w:r>
    </w:p>
    <w:p w14:paraId="00549703" w14:textId="77777777" w:rsidR="002C656C" w:rsidRPr="00B40105" w:rsidRDefault="002C656C" w:rsidP="002C656C">
      <w:pPr>
        <w:autoSpaceDE/>
        <w:autoSpaceDN/>
        <w:bidi w:val="0"/>
        <w:jc w:val="lowKashida"/>
        <w:rPr>
          <w:b/>
          <w:bCs/>
          <w:sz w:val="24"/>
          <w:szCs w:val="24"/>
        </w:rPr>
      </w:pPr>
    </w:p>
    <w:p w14:paraId="4831FF3E" w14:textId="49BFDDCA" w:rsidR="00CC0558" w:rsidRPr="000E4334" w:rsidRDefault="00B40105" w:rsidP="00530F6C">
      <w:pPr>
        <w:autoSpaceDE/>
        <w:autoSpaceDN/>
        <w:bidi w:val="0"/>
        <w:jc w:val="lowKashida"/>
        <w:rPr>
          <w:b/>
          <w:bCs/>
          <w:sz w:val="24"/>
          <w:szCs w:val="24"/>
        </w:rPr>
      </w:pPr>
      <w:r>
        <w:rPr>
          <w:b/>
          <w:bCs/>
          <w:sz w:val="24"/>
          <w:szCs w:val="24"/>
        </w:rPr>
        <w:t>3</w:t>
      </w:r>
      <w:r w:rsidR="002C656C" w:rsidRPr="000E4334">
        <w:rPr>
          <w:b/>
          <w:bCs/>
          <w:sz w:val="24"/>
          <w:szCs w:val="24"/>
        </w:rPr>
        <w:t xml:space="preserve">.1.1 </w:t>
      </w:r>
      <w:r w:rsidR="00CC0558" w:rsidRPr="000E4334">
        <w:rPr>
          <w:b/>
          <w:bCs/>
          <w:sz w:val="24"/>
          <w:szCs w:val="24"/>
        </w:rPr>
        <w:t xml:space="preserve">Average Monthly Expenditure Per Capita </w:t>
      </w:r>
    </w:p>
    <w:p w14:paraId="4119CD5C" w14:textId="77777777" w:rsidR="00CC0558" w:rsidRPr="00B40105" w:rsidRDefault="00CC0558" w:rsidP="00CC0558">
      <w:pPr>
        <w:pStyle w:val="ListParagraph"/>
        <w:bidi w:val="0"/>
        <w:ind w:right="480"/>
        <w:jc w:val="lowKashida"/>
        <w:rPr>
          <w:b/>
          <w:bCs/>
          <w:sz w:val="24"/>
          <w:szCs w:val="24"/>
        </w:rPr>
      </w:pPr>
    </w:p>
    <w:tbl>
      <w:tblPr>
        <w:tblStyle w:val="TableGrid"/>
        <w:tblW w:w="4089"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7394"/>
      </w:tblGrid>
      <w:tr w:rsidR="000E4334" w:rsidRPr="000E4334" w14:paraId="02CDBC52" w14:textId="77777777" w:rsidTr="00652B6E">
        <w:trPr>
          <w:jc w:val="center"/>
        </w:trPr>
        <w:tc>
          <w:tcPr>
            <w:tcW w:w="5000" w:type="pct"/>
            <w:vAlign w:val="center"/>
          </w:tcPr>
          <w:p w14:paraId="15E81080" w14:textId="0139A347" w:rsidR="00CC0558" w:rsidRPr="000E4334" w:rsidRDefault="00CC0558" w:rsidP="00652B6E">
            <w:pPr>
              <w:pStyle w:val="ListParagraph"/>
              <w:bidi w:val="0"/>
              <w:ind w:left="0" w:right="480"/>
              <w:jc w:val="center"/>
              <w:rPr>
                <w:rFonts w:ascii="Times New Roman" w:hAnsi="Times New Roman" w:cs="Times New Roman"/>
                <w:b/>
                <w:bCs/>
                <w:sz w:val="24"/>
                <w:szCs w:val="24"/>
              </w:rPr>
            </w:pPr>
            <w:r w:rsidRPr="000E4334">
              <w:rPr>
                <w:rFonts w:ascii="Times New Roman" w:hAnsi="Times New Roman" w:cs="Times New Roman"/>
                <w:b/>
                <w:bCs/>
                <w:sz w:val="24"/>
                <w:szCs w:val="24"/>
              </w:rPr>
              <w:t xml:space="preserve">Around </w:t>
            </w:r>
            <w:r w:rsidR="00404E79" w:rsidRPr="000E4334">
              <w:rPr>
                <w:rFonts w:ascii="Times New Roman" w:hAnsi="Times New Roman" w:cs="Times New Roman"/>
                <w:b/>
                <w:bCs/>
                <w:sz w:val="24"/>
                <w:szCs w:val="24"/>
              </w:rPr>
              <w:t>263</w:t>
            </w:r>
            <w:r w:rsidRPr="000E4334">
              <w:rPr>
                <w:rFonts w:ascii="Times New Roman" w:hAnsi="Times New Roman" w:cs="Times New Roman"/>
                <w:b/>
                <w:bCs/>
                <w:sz w:val="24"/>
                <w:szCs w:val="24"/>
              </w:rPr>
              <w:t xml:space="preserve"> JD Average Monthly Expenditure Per Capita</w:t>
            </w:r>
          </w:p>
        </w:tc>
      </w:tr>
    </w:tbl>
    <w:p w14:paraId="29BE43A6" w14:textId="77777777" w:rsidR="00CC0558" w:rsidRPr="00B40105" w:rsidRDefault="00CC0558" w:rsidP="00CC0558">
      <w:pPr>
        <w:pStyle w:val="ListParagraph"/>
        <w:bidi w:val="0"/>
        <w:ind w:left="360" w:right="480"/>
        <w:jc w:val="lowKashida"/>
        <w:rPr>
          <w:b/>
          <w:bCs/>
          <w:sz w:val="24"/>
          <w:szCs w:val="24"/>
        </w:rPr>
      </w:pPr>
      <w:r w:rsidRPr="000E4334">
        <w:rPr>
          <w:b/>
          <w:bCs/>
          <w:sz w:val="16"/>
          <w:szCs w:val="16"/>
        </w:rPr>
        <w:t xml:space="preserve"> </w:t>
      </w:r>
    </w:p>
    <w:p w14:paraId="28FB0403" w14:textId="2CB26F31" w:rsidR="00F63FBE" w:rsidRPr="000E4334" w:rsidRDefault="00CC0558" w:rsidP="00087823">
      <w:pPr>
        <w:tabs>
          <w:tab w:val="left" w:pos="-1"/>
        </w:tabs>
        <w:bidi w:val="0"/>
        <w:jc w:val="both"/>
        <w:rPr>
          <w:sz w:val="24"/>
          <w:szCs w:val="24"/>
        </w:rPr>
      </w:pPr>
      <w:r w:rsidRPr="000E4334">
        <w:rPr>
          <w:sz w:val="24"/>
          <w:szCs w:val="24"/>
        </w:rPr>
        <w:t xml:space="preserve">Data revealed that </w:t>
      </w:r>
      <w:r w:rsidR="00A03792" w:rsidRPr="000E4334">
        <w:rPr>
          <w:sz w:val="24"/>
          <w:szCs w:val="24"/>
        </w:rPr>
        <w:t xml:space="preserve">the average </w:t>
      </w:r>
      <w:r w:rsidRPr="000E4334">
        <w:rPr>
          <w:sz w:val="24"/>
          <w:szCs w:val="24"/>
        </w:rPr>
        <w:t xml:space="preserve">monthly expenditure per capita </w:t>
      </w:r>
      <w:r w:rsidR="00404E79" w:rsidRPr="000E4334">
        <w:rPr>
          <w:sz w:val="24"/>
          <w:szCs w:val="24"/>
        </w:rPr>
        <w:t xml:space="preserve">in the West Bank </w:t>
      </w:r>
      <w:r w:rsidRPr="000E4334">
        <w:rPr>
          <w:sz w:val="24"/>
          <w:szCs w:val="24"/>
        </w:rPr>
        <w:t xml:space="preserve">was </w:t>
      </w:r>
      <w:r w:rsidR="00404E79" w:rsidRPr="000E4334">
        <w:rPr>
          <w:sz w:val="24"/>
          <w:szCs w:val="24"/>
        </w:rPr>
        <w:t>263.0</w:t>
      </w:r>
      <w:r w:rsidR="00530F6C" w:rsidRPr="000E4334">
        <w:rPr>
          <w:sz w:val="24"/>
          <w:szCs w:val="24"/>
        </w:rPr>
        <w:t xml:space="preserve"> JD</w:t>
      </w:r>
      <w:r w:rsidRPr="000E4334">
        <w:rPr>
          <w:sz w:val="24"/>
          <w:szCs w:val="24"/>
        </w:rPr>
        <w:t xml:space="preserve">. Monthly expenditure per capita on food groups was </w:t>
      </w:r>
      <w:r w:rsidR="00404E79" w:rsidRPr="000E4334">
        <w:rPr>
          <w:sz w:val="24"/>
          <w:szCs w:val="24"/>
        </w:rPr>
        <w:t>80.0</w:t>
      </w:r>
      <w:r w:rsidR="00530F6C" w:rsidRPr="000E4334">
        <w:rPr>
          <w:sz w:val="24"/>
          <w:szCs w:val="24"/>
        </w:rPr>
        <w:t xml:space="preserve"> JD</w:t>
      </w:r>
      <w:r w:rsidRPr="000E4334">
        <w:rPr>
          <w:sz w:val="24"/>
          <w:szCs w:val="24"/>
        </w:rPr>
        <w:t xml:space="preserve">, while </w:t>
      </w:r>
      <w:r w:rsidR="00087823">
        <w:rPr>
          <w:sz w:val="24"/>
          <w:szCs w:val="24"/>
        </w:rPr>
        <w:t xml:space="preserve">total </w:t>
      </w:r>
      <w:r w:rsidRPr="000E4334">
        <w:rPr>
          <w:sz w:val="24"/>
          <w:szCs w:val="24"/>
        </w:rPr>
        <w:t xml:space="preserve">average monthly expenditure per capita on non-food groups was </w:t>
      </w:r>
      <w:r w:rsidR="00087823">
        <w:rPr>
          <w:sz w:val="24"/>
          <w:szCs w:val="24"/>
        </w:rPr>
        <w:t>183.0</w:t>
      </w:r>
      <w:r w:rsidR="00530F6C" w:rsidRPr="000E4334">
        <w:rPr>
          <w:sz w:val="24"/>
          <w:szCs w:val="24"/>
        </w:rPr>
        <w:t xml:space="preserve"> JD</w:t>
      </w:r>
      <w:r w:rsidRPr="000E4334">
        <w:rPr>
          <w:sz w:val="24"/>
          <w:szCs w:val="24"/>
        </w:rPr>
        <w:t xml:space="preserve">. </w:t>
      </w:r>
      <w:r w:rsidR="00404E79" w:rsidRPr="000E4334">
        <w:rPr>
          <w:sz w:val="24"/>
          <w:szCs w:val="24"/>
        </w:rPr>
        <w:t>Regarding t</w:t>
      </w:r>
      <w:r w:rsidRPr="000E4334">
        <w:rPr>
          <w:sz w:val="24"/>
          <w:szCs w:val="24"/>
        </w:rPr>
        <w:t>he share of total expenditure on food</w:t>
      </w:r>
      <w:r w:rsidR="001A64C9" w:rsidRPr="000E4334">
        <w:rPr>
          <w:sz w:val="24"/>
          <w:szCs w:val="24"/>
        </w:rPr>
        <w:t xml:space="preserve"> groups</w:t>
      </w:r>
      <w:r w:rsidR="00404E79" w:rsidRPr="000E4334">
        <w:rPr>
          <w:sz w:val="24"/>
          <w:szCs w:val="24"/>
        </w:rPr>
        <w:t>, it</w:t>
      </w:r>
      <w:r w:rsidRPr="000E4334">
        <w:rPr>
          <w:sz w:val="24"/>
          <w:szCs w:val="24"/>
        </w:rPr>
        <w:t xml:space="preserve"> was </w:t>
      </w:r>
      <w:r w:rsidR="00404E79" w:rsidRPr="000E4334">
        <w:rPr>
          <w:sz w:val="24"/>
          <w:szCs w:val="24"/>
        </w:rPr>
        <w:t>30.4</w:t>
      </w:r>
      <w:r w:rsidRPr="000E4334">
        <w:rPr>
          <w:sz w:val="24"/>
          <w:szCs w:val="24"/>
        </w:rPr>
        <w:t>%</w:t>
      </w:r>
      <w:r w:rsidR="001A64C9" w:rsidRPr="000E4334">
        <w:rPr>
          <w:sz w:val="24"/>
          <w:szCs w:val="24"/>
        </w:rPr>
        <w:t xml:space="preserve"> in </w:t>
      </w:r>
      <w:r w:rsidRPr="000E4334">
        <w:rPr>
          <w:sz w:val="24"/>
          <w:szCs w:val="24"/>
        </w:rPr>
        <w:t>the West Bank.</w:t>
      </w:r>
      <w:r w:rsidR="00F63FBE" w:rsidRPr="000E4334">
        <w:rPr>
          <w:sz w:val="24"/>
          <w:szCs w:val="24"/>
        </w:rPr>
        <w:t xml:space="preserve"> The table below shows the average values ​​of individual expenditure on non-food groups in detail</w:t>
      </w:r>
      <w:r w:rsidR="00056840">
        <w:rPr>
          <w:sz w:val="24"/>
          <w:szCs w:val="24"/>
        </w:rPr>
        <w:t>s</w:t>
      </w:r>
      <w:r w:rsidR="00F63FBE" w:rsidRPr="000E4334">
        <w:rPr>
          <w:sz w:val="24"/>
          <w:szCs w:val="24"/>
        </w:rPr>
        <w:t>.</w:t>
      </w:r>
    </w:p>
    <w:p w14:paraId="40D5BB16" w14:textId="77777777" w:rsidR="00F63FBE" w:rsidRPr="000E4334" w:rsidRDefault="00F63FBE" w:rsidP="00F63FBE">
      <w:pPr>
        <w:tabs>
          <w:tab w:val="left" w:pos="-1"/>
        </w:tabs>
        <w:bidi w:val="0"/>
        <w:jc w:val="both"/>
        <w:rPr>
          <w:sz w:val="24"/>
          <w:szCs w:val="24"/>
        </w:rPr>
      </w:pPr>
    </w:p>
    <w:p w14:paraId="066EC514" w14:textId="77777777" w:rsidR="00C50FC1" w:rsidRDefault="00F63FBE" w:rsidP="00C50FC1">
      <w:pPr>
        <w:tabs>
          <w:tab w:val="left" w:pos="-1"/>
        </w:tabs>
        <w:bidi w:val="0"/>
        <w:jc w:val="center"/>
        <w:rPr>
          <w:rFonts w:ascii="Arial" w:hAnsi="Arial" w:cs="Arial"/>
          <w:b/>
          <w:bCs/>
          <w:sz w:val="22"/>
          <w:szCs w:val="22"/>
        </w:rPr>
      </w:pPr>
      <w:r w:rsidRPr="000E4334">
        <w:rPr>
          <w:rFonts w:ascii="Arial" w:hAnsi="Arial" w:cs="Arial"/>
          <w:b/>
          <w:bCs/>
          <w:sz w:val="22"/>
          <w:szCs w:val="22"/>
        </w:rPr>
        <w:t xml:space="preserve">Average Monthly Expenditure Per Capita in Jordanian Dinar (JD) by </w:t>
      </w:r>
    </w:p>
    <w:p w14:paraId="62770638" w14:textId="21B667E8" w:rsidR="00F63FBE" w:rsidRPr="000E4334" w:rsidRDefault="00F63FBE" w:rsidP="00C50FC1">
      <w:pPr>
        <w:tabs>
          <w:tab w:val="left" w:pos="-1"/>
        </w:tabs>
        <w:bidi w:val="0"/>
        <w:jc w:val="center"/>
        <w:rPr>
          <w:rFonts w:ascii="Arial" w:hAnsi="Arial" w:cs="Arial"/>
          <w:b/>
          <w:bCs/>
          <w:sz w:val="22"/>
          <w:szCs w:val="22"/>
        </w:rPr>
      </w:pPr>
      <w:r w:rsidRPr="000E4334">
        <w:rPr>
          <w:rFonts w:ascii="Arial" w:hAnsi="Arial" w:cs="Arial"/>
          <w:b/>
          <w:bCs/>
          <w:sz w:val="22"/>
          <w:szCs w:val="22"/>
        </w:rPr>
        <w:t>Commodity in the West Bank, 2023</w:t>
      </w:r>
    </w:p>
    <w:p w14:paraId="6FEAA374" w14:textId="77777777" w:rsidR="006C61E2" w:rsidRPr="000E4334" w:rsidRDefault="006C61E2" w:rsidP="006C61E2">
      <w:pPr>
        <w:tabs>
          <w:tab w:val="left" w:pos="-1"/>
        </w:tabs>
        <w:bidi w:val="0"/>
        <w:jc w:val="center"/>
        <w:rPr>
          <w:sz w:val="12"/>
          <w:szCs w:val="12"/>
        </w:rPr>
      </w:pPr>
    </w:p>
    <w:tbl>
      <w:tblPr>
        <w:tblStyle w:val="TableGrid"/>
        <w:tblW w:w="0" w:type="auto"/>
        <w:jc w:val="center"/>
        <w:tblLook w:val="04A0" w:firstRow="1" w:lastRow="0" w:firstColumn="1" w:lastColumn="0" w:noHBand="0" w:noVBand="1"/>
      </w:tblPr>
      <w:tblGrid>
        <w:gridCol w:w="5244"/>
        <w:gridCol w:w="1844"/>
      </w:tblGrid>
      <w:tr w:rsidR="000E4334" w:rsidRPr="000E4334" w14:paraId="6F34F438" w14:textId="77777777" w:rsidTr="002D2085">
        <w:trPr>
          <w:trHeight w:val="450"/>
          <w:tblHeader/>
          <w:jc w:val="center"/>
        </w:trPr>
        <w:tc>
          <w:tcPr>
            <w:tcW w:w="5244" w:type="dxa"/>
            <w:tcBorders>
              <w:bottom w:val="single" w:sz="4" w:space="0" w:color="auto"/>
            </w:tcBorders>
            <w:vAlign w:val="center"/>
          </w:tcPr>
          <w:p w14:paraId="0B367A46" w14:textId="77777777" w:rsidR="00F63FBE" w:rsidRPr="000E4334" w:rsidRDefault="00F63FBE" w:rsidP="00F63FBE">
            <w:pPr>
              <w:tabs>
                <w:tab w:val="left" w:pos="-1"/>
              </w:tabs>
              <w:bidi w:val="0"/>
              <w:jc w:val="center"/>
              <w:rPr>
                <w:rFonts w:asciiTheme="minorBidi" w:hAnsiTheme="minorBidi"/>
                <w:b/>
                <w:bCs/>
                <w:sz w:val="18"/>
                <w:szCs w:val="18"/>
              </w:rPr>
            </w:pPr>
            <w:r w:rsidRPr="000E4334">
              <w:rPr>
                <w:rFonts w:asciiTheme="minorBidi" w:hAnsiTheme="minorBidi"/>
                <w:b/>
                <w:bCs/>
                <w:sz w:val="18"/>
                <w:szCs w:val="18"/>
              </w:rPr>
              <w:t>Commodities and Services</w:t>
            </w:r>
          </w:p>
        </w:tc>
        <w:tc>
          <w:tcPr>
            <w:tcW w:w="1844" w:type="dxa"/>
            <w:tcBorders>
              <w:bottom w:val="single" w:sz="4" w:space="0" w:color="auto"/>
            </w:tcBorders>
            <w:vAlign w:val="center"/>
          </w:tcPr>
          <w:p w14:paraId="43FD806F" w14:textId="77777777" w:rsidR="00F63FBE" w:rsidRPr="000E4334" w:rsidRDefault="00F63FBE" w:rsidP="00F63FBE">
            <w:pPr>
              <w:tabs>
                <w:tab w:val="left" w:pos="-1"/>
              </w:tabs>
              <w:bidi w:val="0"/>
              <w:jc w:val="center"/>
              <w:rPr>
                <w:rFonts w:asciiTheme="minorBidi" w:hAnsiTheme="minorBidi"/>
                <w:b/>
                <w:bCs/>
                <w:sz w:val="18"/>
                <w:szCs w:val="18"/>
              </w:rPr>
            </w:pPr>
            <w:r w:rsidRPr="000E4334">
              <w:rPr>
                <w:rFonts w:asciiTheme="minorBidi" w:hAnsiTheme="minorBidi"/>
                <w:b/>
                <w:bCs/>
                <w:sz w:val="18"/>
                <w:szCs w:val="18"/>
              </w:rPr>
              <w:t>Average Monthly Expenditure</w:t>
            </w:r>
          </w:p>
        </w:tc>
      </w:tr>
      <w:tr w:rsidR="000E4334" w:rsidRPr="000E4334" w14:paraId="583BC2ED" w14:textId="77777777" w:rsidTr="002D2085">
        <w:trPr>
          <w:trHeight w:val="284"/>
          <w:jc w:val="center"/>
        </w:trPr>
        <w:tc>
          <w:tcPr>
            <w:tcW w:w="5244" w:type="dxa"/>
            <w:tcBorders>
              <w:top w:val="single" w:sz="4" w:space="0" w:color="auto"/>
              <w:left w:val="single" w:sz="4" w:space="0" w:color="auto"/>
              <w:bottom w:val="nil"/>
              <w:right w:val="single" w:sz="4" w:space="0" w:color="auto"/>
            </w:tcBorders>
            <w:vAlign w:val="center"/>
          </w:tcPr>
          <w:p w14:paraId="5D89F6A3" w14:textId="77777777" w:rsidR="00F63FBE" w:rsidRPr="00A6281C" w:rsidRDefault="00F63FBE" w:rsidP="00F63FBE">
            <w:pPr>
              <w:tabs>
                <w:tab w:val="left" w:pos="-1"/>
              </w:tabs>
              <w:bidi w:val="0"/>
              <w:jc w:val="both"/>
              <w:rPr>
                <w:rFonts w:asciiTheme="minorBidi" w:hAnsiTheme="minorBidi"/>
                <w:b/>
                <w:bCs/>
                <w:sz w:val="18"/>
                <w:szCs w:val="18"/>
              </w:rPr>
            </w:pPr>
            <w:r w:rsidRPr="00A6281C">
              <w:rPr>
                <w:rFonts w:asciiTheme="minorBidi" w:hAnsiTheme="minorBidi"/>
                <w:b/>
                <w:bCs/>
                <w:sz w:val="18"/>
                <w:szCs w:val="18"/>
              </w:rPr>
              <w:t>Food</w:t>
            </w:r>
            <w:r w:rsidRPr="00A6281C">
              <w:rPr>
                <w:rFonts w:asciiTheme="minorBidi" w:hAnsiTheme="minorBidi"/>
                <w:b/>
                <w:bCs/>
                <w:sz w:val="18"/>
                <w:szCs w:val="18"/>
                <w:rtl/>
              </w:rPr>
              <w:t xml:space="preserve"> </w:t>
            </w:r>
            <w:r w:rsidRPr="00A6281C">
              <w:rPr>
                <w:rFonts w:asciiTheme="minorBidi" w:hAnsiTheme="minorBidi"/>
                <w:b/>
                <w:bCs/>
                <w:sz w:val="18"/>
                <w:szCs w:val="18"/>
              </w:rPr>
              <w:t>cash expenditure</w:t>
            </w:r>
          </w:p>
        </w:tc>
        <w:tc>
          <w:tcPr>
            <w:tcW w:w="1844" w:type="dxa"/>
            <w:tcBorders>
              <w:top w:val="single" w:sz="4" w:space="0" w:color="auto"/>
              <w:left w:val="single" w:sz="4" w:space="0" w:color="auto"/>
              <w:bottom w:val="nil"/>
              <w:right w:val="single" w:sz="4" w:space="0" w:color="auto"/>
            </w:tcBorders>
            <w:vAlign w:val="center"/>
          </w:tcPr>
          <w:p w14:paraId="10C7B371" w14:textId="77777777" w:rsidR="00F63FBE" w:rsidRPr="00F113AD" w:rsidRDefault="00F63FBE" w:rsidP="00F113AD">
            <w:pPr>
              <w:tabs>
                <w:tab w:val="left" w:pos="-1"/>
              </w:tabs>
              <w:bidi w:val="0"/>
              <w:ind w:right="313"/>
              <w:jc w:val="right"/>
              <w:rPr>
                <w:rFonts w:asciiTheme="minorBidi" w:hAnsiTheme="minorBidi"/>
                <w:b/>
                <w:bCs/>
                <w:sz w:val="18"/>
                <w:szCs w:val="18"/>
              </w:rPr>
            </w:pPr>
            <w:r w:rsidRPr="000E4334">
              <w:rPr>
                <w:rFonts w:asciiTheme="minorBidi" w:hAnsiTheme="minorBidi"/>
                <w:b/>
                <w:bCs/>
                <w:sz w:val="18"/>
                <w:szCs w:val="18"/>
              </w:rPr>
              <w:t>80.0</w:t>
            </w:r>
          </w:p>
        </w:tc>
      </w:tr>
      <w:tr w:rsidR="002D2085" w:rsidRPr="000E4334" w14:paraId="22A8627D" w14:textId="77777777" w:rsidTr="002D2085">
        <w:trPr>
          <w:trHeight w:val="284"/>
          <w:jc w:val="center"/>
        </w:trPr>
        <w:tc>
          <w:tcPr>
            <w:tcW w:w="5244" w:type="dxa"/>
            <w:tcBorders>
              <w:top w:val="nil"/>
              <w:left w:val="single" w:sz="4" w:space="0" w:color="auto"/>
              <w:bottom w:val="nil"/>
              <w:right w:val="single" w:sz="4" w:space="0" w:color="auto"/>
            </w:tcBorders>
            <w:vAlign w:val="center"/>
          </w:tcPr>
          <w:p w14:paraId="1CD4E5CF" w14:textId="19BF4E3A" w:rsidR="002D2085" w:rsidRPr="00A6281C" w:rsidRDefault="002D2085" w:rsidP="002D2085">
            <w:pPr>
              <w:tabs>
                <w:tab w:val="left" w:pos="-1"/>
              </w:tabs>
              <w:bidi w:val="0"/>
              <w:jc w:val="both"/>
              <w:rPr>
                <w:rFonts w:asciiTheme="minorBidi" w:hAnsiTheme="minorBidi"/>
                <w:b/>
                <w:bCs/>
                <w:sz w:val="18"/>
                <w:szCs w:val="18"/>
              </w:rPr>
            </w:pPr>
            <w:r w:rsidRPr="00A6281C">
              <w:rPr>
                <w:rFonts w:asciiTheme="minorBidi" w:hAnsiTheme="minorBidi"/>
                <w:b/>
                <w:bCs/>
                <w:sz w:val="18"/>
                <w:szCs w:val="18"/>
              </w:rPr>
              <w:t>Total Non-food cash expenditure</w:t>
            </w:r>
          </w:p>
        </w:tc>
        <w:tc>
          <w:tcPr>
            <w:tcW w:w="1844" w:type="dxa"/>
            <w:tcBorders>
              <w:top w:val="nil"/>
              <w:left w:val="single" w:sz="4" w:space="0" w:color="auto"/>
              <w:bottom w:val="nil"/>
              <w:right w:val="single" w:sz="4" w:space="0" w:color="auto"/>
            </w:tcBorders>
            <w:vAlign w:val="center"/>
          </w:tcPr>
          <w:p w14:paraId="2E80EA47" w14:textId="5BA339B2" w:rsidR="002D2085" w:rsidRPr="000E4334" w:rsidRDefault="002D2085" w:rsidP="002D2085">
            <w:pPr>
              <w:tabs>
                <w:tab w:val="left" w:pos="-1"/>
              </w:tabs>
              <w:bidi w:val="0"/>
              <w:ind w:right="313"/>
              <w:jc w:val="right"/>
              <w:rPr>
                <w:rFonts w:asciiTheme="minorBidi" w:hAnsiTheme="minorBidi"/>
                <w:b/>
                <w:bCs/>
                <w:sz w:val="18"/>
                <w:szCs w:val="18"/>
              </w:rPr>
            </w:pPr>
            <w:r w:rsidRPr="000E4334">
              <w:rPr>
                <w:rFonts w:asciiTheme="minorBidi" w:hAnsiTheme="minorBidi"/>
                <w:b/>
                <w:bCs/>
                <w:sz w:val="18"/>
                <w:szCs w:val="18"/>
              </w:rPr>
              <w:t>183</w:t>
            </w:r>
            <w:r w:rsidR="005313FC">
              <w:rPr>
                <w:rFonts w:asciiTheme="minorBidi" w:hAnsiTheme="minorBidi"/>
                <w:b/>
                <w:bCs/>
                <w:sz w:val="18"/>
                <w:szCs w:val="18"/>
              </w:rPr>
              <w:t>.0</w:t>
            </w:r>
          </w:p>
        </w:tc>
      </w:tr>
      <w:tr w:rsidR="000E4334" w:rsidRPr="000E4334" w14:paraId="181C37FA" w14:textId="77777777" w:rsidTr="000C1C3F">
        <w:trPr>
          <w:trHeight w:val="284"/>
          <w:jc w:val="center"/>
        </w:trPr>
        <w:tc>
          <w:tcPr>
            <w:tcW w:w="5244" w:type="dxa"/>
            <w:tcBorders>
              <w:top w:val="nil"/>
              <w:left w:val="single" w:sz="4" w:space="0" w:color="auto"/>
              <w:bottom w:val="nil"/>
              <w:right w:val="single" w:sz="4" w:space="0" w:color="auto"/>
            </w:tcBorders>
            <w:vAlign w:val="center"/>
          </w:tcPr>
          <w:p w14:paraId="07B1E5E1" w14:textId="77777777" w:rsidR="00F63FBE" w:rsidRPr="000E4334" w:rsidRDefault="00F63FBE" w:rsidP="00F63FBE">
            <w:pPr>
              <w:tabs>
                <w:tab w:val="left" w:pos="-1"/>
              </w:tabs>
              <w:bidi w:val="0"/>
              <w:jc w:val="both"/>
              <w:rPr>
                <w:rFonts w:asciiTheme="minorBidi" w:hAnsiTheme="minorBidi"/>
                <w:sz w:val="18"/>
                <w:szCs w:val="18"/>
              </w:rPr>
            </w:pPr>
            <w:r w:rsidRPr="000E4334">
              <w:rPr>
                <w:rFonts w:asciiTheme="minorBidi" w:hAnsiTheme="minorBidi"/>
                <w:sz w:val="18"/>
                <w:szCs w:val="18"/>
              </w:rPr>
              <w:t>Clothing</w:t>
            </w:r>
            <w:r w:rsidRPr="000E4334">
              <w:rPr>
                <w:rFonts w:asciiTheme="minorBidi" w:hAnsiTheme="minorBidi"/>
                <w:sz w:val="18"/>
                <w:szCs w:val="18"/>
                <w:rtl/>
              </w:rPr>
              <w:t xml:space="preserve"> </w:t>
            </w:r>
            <w:r w:rsidRPr="000E4334">
              <w:rPr>
                <w:rFonts w:asciiTheme="minorBidi" w:hAnsiTheme="minorBidi"/>
                <w:sz w:val="18"/>
                <w:szCs w:val="18"/>
              </w:rPr>
              <w:t>and footwear</w:t>
            </w:r>
          </w:p>
        </w:tc>
        <w:tc>
          <w:tcPr>
            <w:tcW w:w="1844" w:type="dxa"/>
            <w:tcBorders>
              <w:top w:val="nil"/>
              <w:left w:val="single" w:sz="4" w:space="0" w:color="auto"/>
              <w:bottom w:val="nil"/>
              <w:right w:val="single" w:sz="4" w:space="0" w:color="auto"/>
            </w:tcBorders>
            <w:vAlign w:val="center"/>
          </w:tcPr>
          <w:p w14:paraId="4ECC8BCE" w14:textId="77777777" w:rsidR="00F63FBE" w:rsidRPr="00F113AD" w:rsidRDefault="00F63FBE" w:rsidP="00F113AD">
            <w:pPr>
              <w:tabs>
                <w:tab w:val="left" w:pos="-1"/>
              </w:tabs>
              <w:bidi w:val="0"/>
              <w:ind w:right="313"/>
              <w:jc w:val="right"/>
              <w:rPr>
                <w:rFonts w:asciiTheme="minorBidi" w:hAnsiTheme="minorBidi"/>
                <w:sz w:val="18"/>
                <w:szCs w:val="18"/>
              </w:rPr>
            </w:pPr>
            <w:r w:rsidRPr="00F113AD">
              <w:rPr>
                <w:rFonts w:asciiTheme="minorBidi" w:hAnsiTheme="minorBidi"/>
                <w:sz w:val="18"/>
                <w:szCs w:val="18"/>
              </w:rPr>
              <w:t>10.9</w:t>
            </w:r>
          </w:p>
        </w:tc>
      </w:tr>
      <w:tr w:rsidR="000E4334" w:rsidRPr="000E4334" w14:paraId="6701BACA" w14:textId="77777777" w:rsidTr="000C1C3F">
        <w:trPr>
          <w:trHeight w:val="284"/>
          <w:jc w:val="center"/>
        </w:trPr>
        <w:tc>
          <w:tcPr>
            <w:tcW w:w="5244" w:type="dxa"/>
            <w:tcBorders>
              <w:top w:val="nil"/>
              <w:left w:val="single" w:sz="4" w:space="0" w:color="auto"/>
              <w:bottom w:val="nil"/>
              <w:right w:val="single" w:sz="4" w:space="0" w:color="auto"/>
            </w:tcBorders>
            <w:vAlign w:val="center"/>
          </w:tcPr>
          <w:p w14:paraId="0D9C3901" w14:textId="77777777" w:rsidR="00F63FBE" w:rsidRPr="000E4334" w:rsidRDefault="00F63FBE" w:rsidP="00F63FBE">
            <w:pPr>
              <w:tabs>
                <w:tab w:val="left" w:pos="-1"/>
              </w:tabs>
              <w:bidi w:val="0"/>
              <w:jc w:val="both"/>
              <w:rPr>
                <w:rFonts w:asciiTheme="minorBidi" w:hAnsiTheme="minorBidi"/>
                <w:sz w:val="18"/>
                <w:szCs w:val="18"/>
              </w:rPr>
            </w:pPr>
            <w:r w:rsidRPr="000E4334">
              <w:rPr>
                <w:rFonts w:asciiTheme="minorBidi" w:hAnsiTheme="minorBidi"/>
                <w:sz w:val="18"/>
                <w:szCs w:val="18"/>
              </w:rPr>
              <w:t>Housing</w:t>
            </w:r>
          </w:p>
        </w:tc>
        <w:tc>
          <w:tcPr>
            <w:tcW w:w="1844" w:type="dxa"/>
            <w:tcBorders>
              <w:top w:val="nil"/>
              <w:left w:val="single" w:sz="4" w:space="0" w:color="auto"/>
              <w:bottom w:val="nil"/>
              <w:right w:val="single" w:sz="4" w:space="0" w:color="auto"/>
            </w:tcBorders>
            <w:vAlign w:val="center"/>
          </w:tcPr>
          <w:p w14:paraId="3D43A445" w14:textId="77777777" w:rsidR="00F63FBE" w:rsidRPr="00F113AD" w:rsidRDefault="00F63FBE" w:rsidP="00F113AD">
            <w:pPr>
              <w:tabs>
                <w:tab w:val="left" w:pos="-1"/>
              </w:tabs>
              <w:bidi w:val="0"/>
              <w:ind w:right="313"/>
              <w:jc w:val="right"/>
              <w:rPr>
                <w:rFonts w:asciiTheme="minorBidi" w:hAnsiTheme="minorBidi"/>
                <w:sz w:val="18"/>
                <w:szCs w:val="18"/>
              </w:rPr>
            </w:pPr>
            <w:r w:rsidRPr="00F113AD">
              <w:rPr>
                <w:rFonts w:asciiTheme="minorBidi" w:hAnsiTheme="minorBidi"/>
                <w:sz w:val="18"/>
                <w:szCs w:val="18"/>
              </w:rPr>
              <w:t>27.3</w:t>
            </w:r>
          </w:p>
        </w:tc>
      </w:tr>
      <w:tr w:rsidR="000E4334" w:rsidRPr="000E4334" w14:paraId="290508C2" w14:textId="77777777" w:rsidTr="000C1C3F">
        <w:trPr>
          <w:trHeight w:val="284"/>
          <w:jc w:val="center"/>
        </w:trPr>
        <w:tc>
          <w:tcPr>
            <w:tcW w:w="5244" w:type="dxa"/>
            <w:tcBorders>
              <w:top w:val="nil"/>
              <w:left w:val="single" w:sz="4" w:space="0" w:color="auto"/>
              <w:bottom w:val="nil"/>
              <w:right w:val="single" w:sz="4" w:space="0" w:color="auto"/>
            </w:tcBorders>
            <w:vAlign w:val="center"/>
          </w:tcPr>
          <w:p w14:paraId="4867BB69" w14:textId="77777777" w:rsidR="00F63FBE" w:rsidRPr="000E4334" w:rsidRDefault="00F63FBE" w:rsidP="00F63FBE">
            <w:pPr>
              <w:tabs>
                <w:tab w:val="left" w:pos="-1"/>
              </w:tabs>
              <w:bidi w:val="0"/>
              <w:jc w:val="both"/>
              <w:rPr>
                <w:rFonts w:asciiTheme="minorBidi" w:hAnsiTheme="minorBidi"/>
                <w:sz w:val="18"/>
                <w:szCs w:val="18"/>
              </w:rPr>
            </w:pPr>
            <w:r w:rsidRPr="000E4334">
              <w:rPr>
                <w:rFonts w:asciiTheme="minorBidi" w:hAnsiTheme="minorBidi"/>
                <w:sz w:val="18"/>
                <w:szCs w:val="18"/>
              </w:rPr>
              <w:t>Furniture and utensils</w:t>
            </w:r>
          </w:p>
        </w:tc>
        <w:tc>
          <w:tcPr>
            <w:tcW w:w="1844" w:type="dxa"/>
            <w:tcBorders>
              <w:top w:val="nil"/>
              <w:left w:val="single" w:sz="4" w:space="0" w:color="auto"/>
              <w:bottom w:val="nil"/>
              <w:right w:val="single" w:sz="4" w:space="0" w:color="auto"/>
            </w:tcBorders>
            <w:vAlign w:val="center"/>
          </w:tcPr>
          <w:p w14:paraId="4E8D97CA" w14:textId="77777777" w:rsidR="00F63FBE" w:rsidRPr="00F113AD" w:rsidRDefault="00F63FBE" w:rsidP="00F113AD">
            <w:pPr>
              <w:tabs>
                <w:tab w:val="left" w:pos="-1"/>
              </w:tabs>
              <w:bidi w:val="0"/>
              <w:ind w:right="313"/>
              <w:jc w:val="right"/>
              <w:rPr>
                <w:rFonts w:asciiTheme="minorBidi" w:hAnsiTheme="minorBidi"/>
                <w:sz w:val="18"/>
                <w:szCs w:val="18"/>
              </w:rPr>
            </w:pPr>
            <w:r w:rsidRPr="00F113AD">
              <w:rPr>
                <w:rFonts w:asciiTheme="minorBidi" w:hAnsiTheme="minorBidi"/>
                <w:sz w:val="18"/>
                <w:szCs w:val="18"/>
              </w:rPr>
              <w:t>5.8</w:t>
            </w:r>
          </w:p>
        </w:tc>
      </w:tr>
      <w:tr w:rsidR="000E4334" w:rsidRPr="000E4334" w14:paraId="6F926E0C" w14:textId="77777777" w:rsidTr="000C1C3F">
        <w:trPr>
          <w:trHeight w:val="284"/>
          <w:jc w:val="center"/>
        </w:trPr>
        <w:tc>
          <w:tcPr>
            <w:tcW w:w="5244" w:type="dxa"/>
            <w:tcBorders>
              <w:top w:val="nil"/>
              <w:left w:val="single" w:sz="4" w:space="0" w:color="auto"/>
              <w:bottom w:val="nil"/>
              <w:right w:val="single" w:sz="4" w:space="0" w:color="auto"/>
            </w:tcBorders>
            <w:vAlign w:val="center"/>
          </w:tcPr>
          <w:p w14:paraId="412DD54A" w14:textId="77777777" w:rsidR="00F63FBE" w:rsidRPr="000E4334" w:rsidRDefault="00F63FBE" w:rsidP="00F63FBE">
            <w:pPr>
              <w:tabs>
                <w:tab w:val="left" w:pos="-1"/>
              </w:tabs>
              <w:bidi w:val="0"/>
              <w:jc w:val="both"/>
              <w:rPr>
                <w:rFonts w:asciiTheme="minorBidi" w:hAnsiTheme="minorBidi"/>
                <w:sz w:val="18"/>
                <w:szCs w:val="18"/>
              </w:rPr>
            </w:pPr>
            <w:r w:rsidRPr="000E4334">
              <w:rPr>
                <w:rFonts w:asciiTheme="minorBidi" w:hAnsiTheme="minorBidi"/>
                <w:sz w:val="18"/>
                <w:szCs w:val="18"/>
              </w:rPr>
              <w:t>Household operations</w:t>
            </w:r>
          </w:p>
        </w:tc>
        <w:tc>
          <w:tcPr>
            <w:tcW w:w="1844" w:type="dxa"/>
            <w:tcBorders>
              <w:top w:val="nil"/>
              <w:left w:val="single" w:sz="4" w:space="0" w:color="auto"/>
              <w:bottom w:val="nil"/>
              <w:right w:val="single" w:sz="4" w:space="0" w:color="auto"/>
            </w:tcBorders>
            <w:vAlign w:val="center"/>
          </w:tcPr>
          <w:p w14:paraId="165C576B" w14:textId="77777777" w:rsidR="00F63FBE" w:rsidRPr="00F113AD" w:rsidRDefault="00F63FBE" w:rsidP="00F113AD">
            <w:pPr>
              <w:tabs>
                <w:tab w:val="left" w:pos="-1"/>
              </w:tabs>
              <w:bidi w:val="0"/>
              <w:ind w:right="313"/>
              <w:jc w:val="right"/>
              <w:rPr>
                <w:rFonts w:asciiTheme="minorBidi" w:hAnsiTheme="minorBidi"/>
                <w:sz w:val="18"/>
                <w:szCs w:val="18"/>
              </w:rPr>
            </w:pPr>
            <w:r w:rsidRPr="00F113AD">
              <w:rPr>
                <w:rFonts w:asciiTheme="minorBidi" w:hAnsiTheme="minorBidi"/>
                <w:sz w:val="18"/>
                <w:szCs w:val="18"/>
              </w:rPr>
              <w:t>3.3</w:t>
            </w:r>
          </w:p>
        </w:tc>
      </w:tr>
      <w:tr w:rsidR="000E4334" w:rsidRPr="000E4334" w14:paraId="69F745A5" w14:textId="77777777" w:rsidTr="000C1C3F">
        <w:trPr>
          <w:trHeight w:val="284"/>
          <w:jc w:val="center"/>
        </w:trPr>
        <w:tc>
          <w:tcPr>
            <w:tcW w:w="5244" w:type="dxa"/>
            <w:tcBorders>
              <w:top w:val="nil"/>
              <w:left w:val="single" w:sz="4" w:space="0" w:color="auto"/>
              <w:bottom w:val="nil"/>
              <w:right w:val="single" w:sz="4" w:space="0" w:color="auto"/>
            </w:tcBorders>
            <w:vAlign w:val="center"/>
          </w:tcPr>
          <w:p w14:paraId="5F94BBD1" w14:textId="77777777" w:rsidR="00F63FBE" w:rsidRPr="000E4334" w:rsidRDefault="00F63FBE" w:rsidP="00F63FBE">
            <w:pPr>
              <w:tabs>
                <w:tab w:val="left" w:pos="-1"/>
              </w:tabs>
              <w:bidi w:val="0"/>
              <w:jc w:val="both"/>
              <w:rPr>
                <w:rFonts w:asciiTheme="minorBidi" w:hAnsiTheme="minorBidi"/>
                <w:sz w:val="18"/>
                <w:szCs w:val="18"/>
              </w:rPr>
            </w:pPr>
            <w:r w:rsidRPr="000E4334">
              <w:rPr>
                <w:rFonts w:asciiTheme="minorBidi" w:hAnsiTheme="minorBidi"/>
                <w:sz w:val="18"/>
                <w:szCs w:val="18"/>
              </w:rPr>
              <w:t>Medical care</w:t>
            </w:r>
          </w:p>
        </w:tc>
        <w:tc>
          <w:tcPr>
            <w:tcW w:w="1844" w:type="dxa"/>
            <w:tcBorders>
              <w:top w:val="nil"/>
              <w:left w:val="single" w:sz="4" w:space="0" w:color="auto"/>
              <w:bottom w:val="nil"/>
              <w:right w:val="single" w:sz="4" w:space="0" w:color="auto"/>
            </w:tcBorders>
            <w:vAlign w:val="center"/>
          </w:tcPr>
          <w:p w14:paraId="67F62BB2" w14:textId="77777777" w:rsidR="00F63FBE" w:rsidRPr="00F113AD" w:rsidRDefault="00F63FBE" w:rsidP="00F113AD">
            <w:pPr>
              <w:tabs>
                <w:tab w:val="left" w:pos="-1"/>
              </w:tabs>
              <w:bidi w:val="0"/>
              <w:ind w:right="313"/>
              <w:jc w:val="right"/>
              <w:rPr>
                <w:rFonts w:asciiTheme="minorBidi" w:hAnsiTheme="minorBidi"/>
                <w:sz w:val="18"/>
                <w:szCs w:val="18"/>
              </w:rPr>
            </w:pPr>
            <w:r w:rsidRPr="00F113AD">
              <w:rPr>
                <w:rFonts w:asciiTheme="minorBidi" w:hAnsiTheme="minorBidi"/>
                <w:sz w:val="18"/>
                <w:szCs w:val="18"/>
              </w:rPr>
              <w:t>13.3</w:t>
            </w:r>
          </w:p>
        </w:tc>
      </w:tr>
      <w:tr w:rsidR="000E4334" w:rsidRPr="000E4334" w14:paraId="7983261A" w14:textId="77777777" w:rsidTr="002D2085">
        <w:trPr>
          <w:trHeight w:val="284"/>
          <w:jc w:val="center"/>
        </w:trPr>
        <w:tc>
          <w:tcPr>
            <w:tcW w:w="5244" w:type="dxa"/>
            <w:tcBorders>
              <w:top w:val="nil"/>
              <w:left w:val="single" w:sz="4" w:space="0" w:color="auto"/>
              <w:bottom w:val="nil"/>
              <w:right w:val="single" w:sz="4" w:space="0" w:color="auto"/>
            </w:tcBorders>
            <w:vAlign w:val="center"/>
          </w:tcPr>
          <w:p w14:paraId="4E37C00E" w14:textId="77777777" w:rsidR="00F63FBE" w:rsidRPr="000E4334" w:rsidRDefault="00F63FBE" w:rsidP="00F63FBE">
            <w:pPr>
              <w:tabs>
                <w:tab w:val="left" w:pos="-1"/>
              </w:tabs>
              <w:bidi w:val="0"/>
              <w:jc w:val="both"/>
              <w:rPr>
                <w:rFonts w:asciiTheme="minorBidi" w:hAnsiTheme="minorBidi"/>
                <w:sz w:val="18"/>
                <w:szCs w:val="18"/>
              </w:rPr>
            </w:pPr>
            <w:r w:rsidRPr="000E4334">
              <w:rPr>
                <w:rFonts w:asciiTheme="minorBidi" w:hAnsiTheme="minorBidi"/>
                <w:sz w:val="18"/>
                <w:szCs w:val="18"/>
              </w:rPr>
              <w:t>Transport</w:t>
            </w:r>
          </w:p>
        </w:tc>
        <w:tc>
          <w:tcPr>
            <w:tcW w:w="1844" w:type="dxa"/>
            <w:tcBorders>
              <w:top w:val="nil"/>
              <w:left w:val="single" w:sz="4" w:space="0" w:color="auto"/>
              <w:bottom w:val="nil"/>
              <w:right w:val="single" w:sz="4" w:space="0" w:color="auto"/>
            </w:tcBorders>
            <w:vAlign w:val="center"/>
          </w:tcPr>
          <w:p w14:paraId="4BCFAF41" w14:textId="77777777" w:rsidR="00F63FBE" w:rsidRPr="00F113AD" w:rsidRDefault="00F63FBE" w:rsidP="00F113AD">
            <w:pPr>
              <w:tabs>
                <w:tab w:val="left" w:pos="-1"/>
              </w:tabs>
              <w:bidi w:val="0"/>
              <w:ind w:right="313"/>
              <w:jc w:val="right"/>
              <w:rPr>
                <w:rFonts w:asciiTheme="minorBidi" w:hAnsiTheme="minorBidi"/>
                <w:sz w:val="18"/>
                <w:szCs w:val="18"/>
              </w:rPr>
            </w:pPr>
            <w:r w:rsidRPr="00F113AD">
              <w:rPr>
                <w:rFonts w:asciiTheme="minorBidi" w:hAnsiTheme="minorBidi"/>
                <w:sz w:val="18"/>
                <w:szCs w:val="18"/>
              </w:rPr>
              <w:t>40.5</w:t>
            </w:r>
          </w:p>
        </w:tc>
      </w:tr>
      <w:tr w:rsidR="000E4334" w:rsidRPr="000E4334" w14:paraId="5D39841B" w14:textId="77777777" w:rsidTr="002D2085">
        <w:trPr>
          <w:trHeight w:val="284"/>
          <w:jc w:val="center"/>
        </w:trPr>
        <w:tc>
          <w:tcPr>
            <w:tcW w:w="5244" w:type="dxa"/>
            <w:tcBorders>
              <w:top w:val="nil"/>
              <w:left w:val="single" w:sz="4" w:space="0" w:color="auto"/>
              <w:bottom w:val="single" w:sz="4" w:space="0" w:color="auto"/>
              <w:right w:val="single" w:sz="4" w:space="0" w:color="auto"/>
            </w:tcBorders>
            <w:vAlign w:val="center"/>
          </w:tcPr>
          <w:p w14:paraId="3759BD50" w14:textId="546086BD" w:rsidR="00F63FBE" w:rsidRPr="000E4334" w:rsidRDefault="00451B7E" w:rsidP="00F63FBE">
            <w:pPr>
              <w:tabs>
                <w:tab w:val="left" w:pos="-1"/>
              </w:tabs>
              <w:bidi w:val="0"/>
              <w:jc w:val="both"/>
              <w:rPr>
                <w:rFonts w:asciiTheme="minorBidi" w:hAnsiTheme="minorBidi"/>
                <w:sz w:val="18"/>
                <w:szCs w:val="18"/>
              </w:rPr>
            </w:pPr>
            <w:r>
              <w:rPr>
                <w:rFonts w:asciiTheme="minorBidi" w:hAnsiTheme="minorBidi"/>
                <w:sz w:val="18"/>
                <w:szCs w:val="18"/>
              </w:rPr>
              <w:t>Communications</w:t>
            </w:r>
          </w:p>
        </w:tc>
        <w:tc>
          <w:tcPr>
            <w:tcW w:w="1844" w:type="dxa"/>
            <w:tcBorders>
              <w:top w:val="nil"/>
              <w:left w:val="single" w:sz="4" w:space="0" w:color="auto"/>
              <w:bottom w:val="single" w:sz="4" w:space="0" w:color="auto"/>
              <w:right w:val="single" w:sz="4" w:space="0" w:color="auto"/>
            </w:tcBorders>
            <w:vAlign w:val="center"/>
          </w:tcPr>
          <w:p w14:paraId="08C0884C" w14:textId="77777777" w:rsidR="00F63FBE" w:rsidRPr="00F113AD" w:rsidRDefault="00F63FBE" w:rsidP="00F113AD">
            <w:pPr>
              <w:tabs>
                <w:tab w:val="left" w:pos="-1"/>
              </w:tabs>
              <w:bidi w:val="0"/>
              <w:ind w:right="313"/>
              <w:jc w:val="right"/>
              <w:rPr>
                <w:rFonts w:asciiTheme="minorBidi" w:hAnsiTheme="minorBidi"/>
                <w:sz w:val="18"/>
                <w:szCs w:val="18"/>
              </w:rPr>
            </w:pPr>
            <w:r w:rsidRPr="00F113AD">
              <w:rPr>
                <w:rFonts w:asciiTheme="minorBidi" w:hAnsiTheme="minorBidi"/>
                <w:sz w:val="18"/>
                <w:szCs w:val="18"/>
              </w:rPr>
              <w:t>5.1</w:t>
            </w:r>
          </w:p>
        </w:tc>
      </w:tr>
      <w:tr w:rsidR="000E4334" w:rsidRPr="000E4334" w14:paraId="37B0E49E" w14:textId="77777777" w:rsidTr="002D2085">
        <w:trPr>
          <w:trHeight w:val="284"/>
          <w:jc w:val="center"/>
        </w:trPr>
        <w:tc>
          <w:tcPr>
            <w:tcW w:w="5244" w:type="dxa"/>
            <w:tcBorders>
              <w:top w:val="single" w:sz="4" w:space="0" w:color="auto"/>
              <w:left w:val="single" w:sz="4" w:space="0" w:color="auto"/>
              <w:bottom w:val="nil"/>
              <w:right w:val="single" w:sz="4" w:space="0" w:color="auto"/>
            </w:tcBorders>
            <w:vAlign w:val="center"/>
          </w:tcPr>
          <w:p w14:paraId="028DD801" w14:textId="77777777" w:rsidR="00F63FBE" w:rsidRPr="000E4334" w:rsidRDefault="00F63FBE" w:rsidP="00F63FBE">
            <w:pPr>
              <w:tabs>
                <w:tab w:val="left" w:pos="-1"/>
              </w:tabs>
              <w:bidi w:val="0"/>
              <w:jc w:val="both"/>
              <w:rPr>
                <w:rFonts w:asciiTheme="minorBidi" w:hAnsiTheme="minorBidi"/>
                <w:sz w:val="18"/>
                <w:szCs w:val="18"/>
              </w:rPr>
            </w:pPr>
            <w:r w:rsidRPr="000E4334">
              <w:rPr>
                <w:rFonts w:asciiTheme="minorBidi" w:hAnsiTheme="minorBidi"/>
                <w:sz w:val="18"/>
                <w:szCs w:val="18"/>
              </w:rPr>
              <w:lastRenderedPageBreak/>
              <w:t>Education</w:t>
            </w:r>
          </w:p>
        </w:tc>
        <w:tc>
          <w:tcPr>
            <w:tcW w:w="1844" w:type="dxa"/>
            <w:tcBorders>
              <w:top w:val="single" w:sz="4" w:space="0" w:color="auto"/>
              <w:left w:val="single" w:sz="4" w:space="0" w:color="auto"/>
              <w:bottom w:val="nil"/>
              <w:right w:val="single" w:sz="4" w:space="0" w:color="auto"/>
            </w:tcBorders>
            <w:vAlign w:val="center"/>
          </w:tcPr>
          <w:p w14:paraId="16A449D3" w14:textId="77777777" w:rsidR="00F63FBE" w:rsidRPr="00F113AD" w:rsidRDefault="00F63FBE" w:rsidP="00F113AD">
            <w:pPr>
              <w:tabs>
                <w:tab w:val="left" w:pos="-1"/>
              </w:tabs>
              <w:bidi w:val="0"/>
              <w:ind w:right="313"/>
              <w:jc w:val="right"/>
              <w:rPr>
                <w:rFonts w:asciiTheme="minorBidi" w:hAnsiTheme="minorBidi"/>
                <w:sz w:val="18"/>
                <w:szCs w:val="18"/>
              </w:rPr>
            </w:pPr>
            <w:r w:rsidRPr="00F113AD">
              <w:rPr>
                <w:rFonts w:asciiTheme="minorBidi" w:hAnsiTheme="minorBidi"/>
                <w:sz w:val="18"/>
                <w:szCs w:val="18"/>
              </w:rPr>
              <w:t>9.0</w:t>
            </w:r>
          </w:p>
        </w:tc>
      </w:tr>
      <w:tr w:rsidR="000E4334" w:rsidRPr="000E4334" w14:paraId="00FF982E" w14:textId="77777777" w:rsidTr="002D2085">
        <w:trPr>
          <w:trHeight w:val="284"/>
          <w:jc w:val="center"/>
        </w:trPr>
        <w:tc>
          <w:tcPr>
            <w:tcW w:w="5244" w:type="dxa"/>
            <w:tcBorders>
              <w:top w:val="nil"/>
              <w:left w:val="single" w:sz="4" w:space="0" w:color="auto"/>
              <w:bottom w:val="nil"/>
              <w:right w:val="single" w:sz="4" w:space="0" w:color="auto"/>
            </w:tcBorders>
            <w:vAlign w:val="center"/>
          </w:tcPr>
          <w:p w14:paraId="183F5E63" w14:textId="77777777" w:rsidR="00F63FBE" w:rsidRPr="000E4334" w:rsidRDefault="00F63FBE" w:rsidP="00F63FBE">
            <w:pPr>
              <w:tabs>
                <w:tab w:val="left" w:pos="-1"/>
              </w:tabs>
              <w:bidi w:val="0"/>
              <w:jc w:val="both"/>
              <w:rPr>
                <w:rFonts w:asciiTheme="minorBidi" w:hAnsiTheme="minorBidi"/>
                <w:sz w:val="18"/>
                <w:szCs w:val="18"/>
              </w:rPr>
            </w:pPr>
            <w:r w:rsidRPr="000E4334">
              <w:rPr>
                <w:rFonts w:asciiTheme="minorBidi" w:hAnsiTheme="minorBidi"/>
                <w:sz w:val="18"/>
                <w:szCs w:val="18"/>
              </w:rPr>
              <w:t>Recreation</w:t>
            </w:r>
          </w:p>
        </w:tc>
        <w:tc>
          <w:tcPr>
            <w:tcW w:w="1844" w:type="dxa"/>
            <w:tcBorders>
              <w:top w:val="nil"/>
              <w:left w:val="single" w:sz="4" w:space="0" w:color="auto"/>
              <w:bottom w:val="nil"/>
              <w:right w:val="single" w:sz="4" w:space="0" w:color="auto"/>
            </w:tcBorders>
            <w:vAlign w:val="center"/>
          </w:tcPr>
          <w:p w14:paraId="5214BF66" w14:textId="77777777" w:rsidR="00F63FBE" w:rsidRPr="00F113AD" w:rsidRDefault="00F63FBE" w:rsidP="00F113AD">
            <w:pPr>
              <w:tabs>
                <w:tab w:val="left" w:pos="-1"/>
              </w:tabs>
              <w:bidi w:val="0"/>
              <w:ind w:right="313"/>
              <w:jc w:val="right"/>
              <w:rPr>
                <w:rFonts w:asciiTheme="minorBidi" w:hAnsiTheme="minorBidi"/>
                <w:sz w:val="18"/>
                <w:szCs w:val="18"/>
              </w:rPr>
            </w:pPr>
            <w:r w:rsidRPr="00F113AD">
              <w:rPr>
                <w:rFonts w:asciiTheme="minorBidi" w:hAnsiTheme="minorBidi"/>
                <w:sz w:val="18"/>
                <w:szCs w:val="18"/>
              </w:rPr>
              <w:t>3.1</w:t>
            </w:r>
          </w:p>
        </w:tc>
      </w:tr>
      <w:tr w:rsidR="000E4334" w:rsidRPr="000E4334" w14:paraId="38413E03" w14:textId="77777777" w:rsidTr="000C1C3F">
        <w:trPr>
          <w:trHeight w:val="284"/>
          <w:jc w:val="center"/>
        </w:trPr>
        <w:tc>
          <w:tcPr>
            <w:tcW w:w="5244" w:type="dxa"/>
            <w:tcBorders>
              <w:top w:val="nil"/>
              <w:left w:val="single" w:sz="4" w:space="0" w:color="auto"/>
              <w:bottom w:val="nil"/>
              <w:right w:val="single" w:sz="4" w:space="0" w:color="auto"/>
            </w:tcBorders>
            <w:vAlign w:val="center"/>
          </w:tcPr>
          <w:p w14:paraId="687DD44E" w14:textId="77777777" w:rsidR="00F63FBE" w:rsidRPr="000E4334" w:rsidRDefault="00F63FBE" w:rsidP="00F63FBE">
            <w:pPr>
              <w:tabs>
                <w:tab w:val="left" w:pos="-1"/>
              </w:tabs>
              <w:bidi w:val="0"/>
              <w:jc w:val="both"/>
              <w:rPr>
                <w:rFonts w:asciiTheme="minorBidi" w:hAnsiTheme="minorBidi"/>
                <w:sz w:val="18"/>
                <w:szCs w:val="18"/>
              </w:rPr>
            </w:pPr>
            <w:r w:rsidRPr="000E4334">
              <w:rPr>
                <w:rFonts w:asciiTheme="minorBidi" w:hAnsiTheme="minorBidi"/>
                <w:sz w:val="18"/>
                <w:szCs w:val="18"/>
              </w:rPr>
              <w:t>Personal care</w:t>
            </w:r>
          </w:p>
        </w:tc>
        <w:tc>
          <w:tcPr>
            <w:tcW w:w="1844" w:type="dxa"/>
            <w:tcBorders>
              <w:top w:val="nil"/>
              <w:left w:val="single" w:sz="4" w:space="0" w:color="auto"/>
              <w:bottom w:val="nil"/>
              <w:right w:val="single" w:sz="4" w:space="0" w:color="auto"/>
            </w:tcBorders>
            <w:vAlign w:val="center"/>
          </w:tcPr>
          <w:p w14:paraId="3E46ABFF" w14:textId="77777777" w:rsidR="00F63FBE" w:rsidRPr="00F113AD" w:rsidRDefault="00F63FBE" w:rsidP="00F113AD">
            <w:pPr>
              <w:tabs>
                <w:tab w:val="left" w:pos="-1"/>
              </w:tabs>
              <w:bidi w:val="0"/>
              <w:ind w:right="313"/>
              <w:jc w:val="right"/>
              <w:rPr>
                <w:rFonts w:asciiTheme="minorBidi" w:hAnsiTheme="minorBidi"/>
                <w:sz w:val="18"/>
                <w:szCs w:val="18"/>
              </w:rPr>
            </w:pPr>
            <w:r w:rsidRPr="00F113AD">
              <w:rPr>
                <w:rFonts w:asciiTheme="minorBidi" w:hAnsiTheme="minorBidi"/>
                <w:sz w:val="18"/>
                <w:szCs w:val="18"/>
              </w:rPr>
              <w:t>4.9</w:t>
            </w:r>
          </w:p>
        </w:tc>
      </w:tr>
      <w:tr w:rsidR="000E4334" w:rsidRPr="000E4334" w14:paraId="35ED4052" w14:textId="77777777" w:rsidTr="000C1C3F">
        <w:trPr>
          <w:trHeight w:val="284"/>
          <w:jc w:val="center"/>
        </w:trPr>
        <w:tc>
          <w:tcPr>
            <w:tcW w:w="5244" w:type="dxa"/>
            <w:tcBorders>
              <w:top w:val="nil"/>
              <w:left w:val="single" w:sz="4" w:space="0" w:color="auto"/>
              <w:bottom w:val="nil"/>
              <w:right w:val="single" w:sz="4" w:space="0" w:color="auto"/>
            </w:tcBorders>
            <w:vAlign w:val="center"/>
          </w:tcPr>
          <w:p w14:paraId="39F4D3E7" w14:textId="77777777" w:rsidR="00F63FBE" w:rsidRPr="000E4334" w:rsidRDefault="00F63FBE" w:rsidP="00F63FBE">
            <w:pPr>
              <w:tabs>
                <w:tab w:val="left" w:pos="-1"/>
              </w:tabs>
              <w:bidi w:val="0"/>
              <w:jc w:val="both"/>
              <w:rPr>
                <w:rFonts w:asciiTheme="minorBidi" w:hAnsiTheme="minorBidi"/>
                <w:sz w:val="18"/>
                <w:szCs w:val="18"/>
              </w:rPr>
            </w:pPr>
            <w:r w:rsidRPr="000E4334">
              <w:rPr>
                <w:rFonts w:asciiTheme="minorBidi" w:hAnsiTheme="minorBidi"/>
                <w:sz w:val="18"/>
                <w:szCs w:val="18"/>
              </w:rPr>
              <w:t>Tobacco and cigarettes</w:t>
            </w:r>
          </w:p>
        </w:tc>
        <w:tc>
          <w:tcPr>
            <w:tcW w:w="1844" w:type="dxa"/>
            <w:tcBorders>
              <w:top w:val="nil"/>
              <w:left w:val="single" w:sz="4" w:space="0" w:color="auto"/>
              <w:bottom w:val="nil"/>
              <w:right w:val="single" w:sz="4" w:space="0" w:color="auto"/>
            </w:tcBorders>
            <w:vAlign w:val="center"/>
          </w:tcPr>
          <w:p w14:paraId="00722475" w14:textId="77777777" w:rsidR="00F63FBE" w:rsidRPr="00F113AD" w:rsidRDefault="00F63FBE" w:rsidP="00F113AD">
            <w:pPr>
              <w:tabs>
                <w:tab w:val="left" w:pos="-1"/>
              </w:tabs>
              <w:bidi w:val="0"/>
              <w:ind w:right="313"/>
              <w:jc w:val="right"/>
              <w:rPr>
                <w:rFonts w:asciiTheme="minorBidi" w:hAnsiTheme="minorBidi"/>
                <w:sz w:val="18"/>
                <w:szCs w:val="18"/>
              </w:rPr>
            </w:pPr>
            <w:r w:rsidRPr="00F113AD">
              <w:rPr>
                <w:rFonts w:asciiTheme="minorBidi" w:hAnsiTheme="minorBidi"/>
                <w:sz w:val="18"/>
                <w:szCs w:val="18"/>
              </w:rPr>
              <w:t>13.4</w:t>
            </w:r>
          </w:p>
        </w:tc>
      </w:tr>
      <w:tr w:rsidR="000E4334" w:rsidRPr="000E4334" w14:paraId="4A973556" w14:textId="77777777" w:rsidTr="000C1C3F">
        <w:trPr>
          <w:trHeight w:val="284"/>
          <w:jc w:val="center"/>
        </w:trPr>
        <w:tc>
          <w:tcPr>
            <w:tcW w:w="5244" w:type="dxa"/>
            <w:tcBorders>
              <w:top w:val="nil"/>
              <w:left w:val="single" w:sz="4" w:space="0" w:color="auto"/>
              <w:bottom w:val="nil"/>
              <w:right w:val="single" w:sz="4" w:space="0" w:color="auto"/>
            </w:tcBorders>
            <w:vAlign w:val="center"/>
          </w:tcPr>
          <w:p w14:paraId="69C95CE2" w14:textId="77777777" w:rsidR="00F63FBE" w:rsidRPr="000E4334" w:rsidRDefault="00F63FBE" w:rsidP="00F63FBE">
            <w:pPr>
              <w:tabs>
                <w:tab w:val="left" w:pos="-1"/>
              </w:tabs>
              <w:bidi w:val="0"/>
              <w:jc w:val="both"/>
              <w:rPr>
                <w:rFonts w:asciiTheme="minorBidi" w:hAnsiTheme="minorBidi"/>
                <w:sz w:val="18"/>
                <w:szCs w:val="18"/>
              </w:rPr>
            </w:pPr>
            <w:r w:rsidRPr="000E4334">
              <w:rPr>
                <w:rFonts w:asciiTheme="minorBidi" w:hAnsiTheme="minorBidi"/>
                <w:sz w:val="18"/>
                <w:szCs w:val="18"/>
              </w:rPr>
              <w:t>Alcoholic beverages</w:t>
            </w:r>
          </w:p>
        </w:tc>
        <w:tc>
          <w:tcPr>
            <w:tcW w:w="1844" w:type="dxa"/>
            <w:tcBorders>
              <w:top w:val="nil"/>
              <w:left w:val="single" w:sz="4" w:space="0" w:color="auto"/>
              <w:bottom w:val="nil"/>
              <w:right w:val="single" w:sz="4" w:space="0" w:color="auto"/>
            </w:tcBorders>
            <w:vAlign w:val="center"/>
          </w:tcPr>
          <w:p w14:paraId="6CFD4043" w14:textId="77777777" w:rsidR="00F63FBE" w:rsidRPr="00F113AD" w:rsidRDefault="00F63FBE" w:rsidP="00F113AD">
            <w:pPr>
              <w:tabs>
                <w:tab w:val="left" w:pos="-1"/>
              </w:tabs>
              <w:bidi w:val="0"/>
              <w:ind w:right="313"/>
              <w:jc w:val="right"/>
              <w:rPr>
                <w:rFonts w:asciiTheme="minorBidi" w:hAnsiTheme="minorBidi"/>
                <w:sz w:val="18"/>
                <w:szCs w:val="18"/>
              </w:rPr>
            </w:pPr>
            <w:r w:rsidRPr="00F113AD">
              <w:rPr>
                <w:rFonts w:asciiTheme="minorBidi" w:hAnsiTheme="minorBidi"/>
                <w:sz w:val="18"/>
                <w:szCs w:val="18"/>
              </w:rPr>
              <w:t>0.0</w:t>
            </w:r>
          </w:p>
        </w:tc>
      </w:tr>
      <w:tr w:rsidR="000E4334" w:rsidRPr="000E4334" w14:paraId="4C929EEF" w14:textId="77777777" w:rsidTr="000C1C3F">
        <w:trPr>
          <w:trHeight w:val="284"/>
          <w:jc w:val="center"/>
        </w:trPr>
        <w:tc>
          <w:tcPr>
            <w:tcW w:w="5244" w:type="dxa"/>
            <w:tcBorders>
              <w:top w:val="nil"/>
              <w:left w:val="single" w:sz="4" w:space="0" w:color="auto"/>
              <w:bottom w:val="nil"/>
              <w:right w:val="single" w:sz="4" w:space="0" w:color="auto"/>
            </w:tcBorders>
            <w:vAlign w:val="center"/>
          </w:tcPr>
          <w:p w14:paraId="25E60CC5" w14:textId="77777777" w:rsidR="00F63FBE" w:rsidRPr="000E4334" w:rsidRDefault="00F63FBE" w:rsidP="00F63FBE">
            <w:pPr>
              <w:tabs>
                <w:tab w:val="left" w:pos="-1"/>
              </w:tabs>
              <w:bidi w:val="0"/>
              <w:jc w:val="both"/>
              <w:rPr>
                <w:rFonts w:asciiTheme="minorBidi" w:hAnsiTheme="minorBidi"/>
                <w:sz w:val="18"/>
                <w:szCs w:val="18"/>
              </w:rPr>
            </w:pPr>
            <w:r w:rsidRPr="000E4334">
              <w:rPr>
                <w:rFonts w:asciiTheme="minorBidi" w:hAnsiTheme="minorBidi"/>
                <w:sz w:val="18"/>
                <w:szCs w:val="18"/>
              </w:rPr>
              <w:t>Other non-food expenditure</w:t>
            </w:r>
          </w:p>
        </w:tc>
        <w:tc>
          <w:tcPr>
            <w:tcW w:w="1844" w:type="dxa"/>
            <w:tcBorders>
              <w:top w:val="nil"/>
              <w:left w:val="single" w:sz="4" w:space="0" w:color="auto"/>
              <w:bottom w:val="nil"/>
              <w:right w:val="single" w:sz="4" w:space="0" w:color="auto"/>
            </w:tcBorders>
            <w:vAlign w:val="center"/>
          </w:tcPr>
          <w:p w14:paraId="0584A3F5" w14:textId="77777777" w:rsidR="00F63FBE" w:rsidRPr="00F113AD" w:rsidRDefault="00F63FBE" w:rsidP="00F113AD">
            <w:pPr>
              <w:tabs>
                <w:tab w:val="left" w:pos="-1"/>
              </w:tabs>
              <w:bidi w:val="0"/>
              <w:ind w:right="313"/>
              <w:jc w:val="right"/>
              <w:rPr>
                <w:rFonts w:asciiTheme="minorBidi" w:hAnsiTheme="minorBidi"/>
                <w:sz w:val="18"/>
                <w:szCs w:val="18"/>
              </w:rPr>
            </w:pPr>
            <w:r w:rsidRPr="00F113AD">
              <w:rPr>
                <w:rFonts w:asciiTheme="minorBidi" w:hAnsiTheme="minorBidi"/>
                <w:sz w:val="18"/>
                <w:szCs w:val="18"/>
              </w:rPr>
              <w:t>2.3</w:t>
            </w:r>
          </w:p>
        </w:tc>
      </w:tr>
      <w:tr w:rsidR="000E4334" w:rsidRPr="000E4334" w14:paraId="4F70D41C" w14:textId="77777777" w:rsidTr="000C1C3F">
        <w:trPr>
          <w:trHeight w:val="284"/>
          <w:jc w:val="center"/>
        </w:trPr>
        <w:tc>
          <w:tcPr>
            <w:tcW w:w="5244" w:type="dxa"/>
            <w:tcBorders>
              <w:top w:val="nil"/>
              <w:left w:val="single" w:sz="4" w:space="0" w:color="auto"/>
              <w:bottom w:val="nil"/>
              <w:right w:val="single" w:sz="4" w:space="0" w:color="auto"/>
            </w:tcBorders>
            <w:vAlign w:val="center"/>
          </w:tcPr>
          <w:p w14:paraId="2FE801C1" w14:textId="77777777" w:rsidR="00F63FBE" w:rsidRPr="000E4334" w:rsidRDefault="00F63FBE" w:rsidP="00F63FBE">
            <w:pPr>
              <w:tabs>
                <w:tab w:val="left" w:pos="-1"/>
              </w:tabs>
              <w:bidi w:val="0"/>
              <w:jc w:val="both"/>
              <w:rPr>
                <w:rFonts w:asciiTheme="minorBidi" w:hAnsiTheme="minorBidi"/>
                <w:sz w:val="18"/>
                <w:szCs w:val="18"/>
              </w:rPr>
            </w:pPr>
            <w:r w:rsidRPr="000E4334">
              <w:rPr>
                <w:rFonts w:asciiTheme="minorBidi" w:hAnsiTheme="minorBidi"/>
                <w:sz w:val="18"/>
                <w:szCs w:val="18"/>
              </w:rPr>
              <w:t>Social Protection</w:t>
            </w:r>
          </w:p>
        </w:tc>
        <w:tc>
          <w:tcPr>
            <w:tcW w:w="1844" w:type="dxa"/>
            <w:tcBorders>
              <w:top w:val="nil"/>
              <w:left w:val="single" w:sz="4" w:space="0" w:color="auto"/>
              <w:bottom w:val="nil"/>
              <w:right w:val="single" w:sz="4" w:space="0" w:color="auto"/>
            </w:tcBorders>
            <w:vAlign w:val="center"/>
          </w:tcPr>
          <w:p w14:paraId="7298152A" w14:textId="77777777" w:rsidR="00F63FBE" w:rsidRPr="00F113AD" w:rsidRDefault="00F63FBE" w:rsidP="00F113AD">
            <w:pPr>
              <w:tabs>
                <w:tab w:val="left" w:pos="-1"/>
              </w:tabs>
              <w:bidi w:val="0"/>
              <w:ind w:right="313"/>
              <w:jc w:val="right"/>
              <w:rPr>
                <w:rFonts w:asciiTheme="minorBidi" w:hAnsiTheme="minorBidi"/>
                <w:sz w:val="18"/>
                <w:szCs w:val="18"/>
              </w:rPr>
            </w:pPr>
            <w:r w:rsidRPr="00F113AD">
              <w:rPr>
                <w:rFonts w:asciiTheme="minorBidi" w:hAnsiTheme="minorBidi"/>
                <w:sz w:val="18"/>
                <w:szCs w:val="18"/>
              </w:rPr>
              <w:t>0.1</w:t>
            </w:r>
          </w:p>
        </w:tc>
      </w:tr>
      <w:tr w:rsidR="000E4334" w:rsidRPr="000E4334" w14:paraId="360B0BCA" w14:textId="77777777" w:rsidTr="000C1C3F">
        <w:trPr>
          <w:trHeight w:val="284"/>
          <w:jc w:val="center"/>
        </w:trPr>
        <w:tc>
          <w:tcPr>
            <w:tcW w:w="5244" w:type="dxa"/>
            <w:tcBorders>
              <w:top w:val="nil"/>
              <w:left w:val="single" w:sz="4" w:space="0" w:color="auto"/>
              <w:bottom w:val="nil"/>
              <w:right w:val="single" w:sz="4" w:space="0" w:color="auto"/>
            </w:tcBorders>
            <w:vAlign w:val="center"/>
          </w:tcPr>
          <w:p w14:paraId="368606B8" w14:textId="77777777" w:rsidR="00F63FBE" w:rsidRPr="000E4334" w:rsidRDefault="00F63FBE" w:rsidP="00F63FBE">
            <w:pPr>
              <w:tabs>
                <w:tab w:val="left" w:pos="-1"/>
              </w:tabs>
              <w:bidi w:val="0"/>
              <w:jc w:val="both"/>
              <w:rPr>
                <w:rFonts w:asciiTheme="minorBidi" w:hAnsiTheme="minorBidi"/>
                <w:sz w:val="18"/>
                <w:szCs w:val="18"/>
              </w:rPr>
            </w:pPr>
            <w:r w:rsidRPr="000E4334">
              <w:rPr>
                <w:rFonts w:asciiTheme="minorBidi" w:hAnsiTheme="minorBidi"/>
                <w:sz w:val="18"/>
                <w:szCs w:val="18"/>
              </w:rPr>
              <w:t>Cash Transfer</w:t>
            </w:r>
          </w:p>
        </w:tc>
        <w:tc>
          <w:tcPr>
            <w:tcW w:w="1844" w:type="dxa"/>
            <w:tcBorders>
              <w:top w:val="nil"/>
              <w:left w:val="single" w:sz="4" w:space="0" w:color="auto"/>
              <w:bottom w:val="nil"/>
              <w:right w:val="single" w:sz="4" w:space="0" w:color="auto"/>
            </w:tcBorders>
            <w:vAlign w:val="center"/>
          </w:tcPr>
          <w:p w14:paraId="4EBCA4CC" w14:textId="77777777" w:rsidR="00F63FBE" w:rsidRPr="00F113AD" w:rsidRDefault="00F63FBE" w:rsidP="00F113AD">
            <w:pPr>
              <w:tabs>
                <w:tab w:val="left" w:pos="-1"/>
              </w:tabs>
              <w:bidi w:val="0"/>
              <w:ind w:right="313"/>
              <w:jc w:val="right"/>
              <w:rPr>
                <w:rFonts w:asciiTheme="minorBidi" w:hAnsiTheme="minorBidi"/>
                <w:sz w:val="18"/>
                <w:szCs w:val="18"/>
              </w:rPr>
            </w:pPr>
            <w:r w:rsidRPr="00F113AD">
              <w:rPr>
                <w:rFonts w:asciiTheme="minorBidi" w:hAnsiTheme="minorBidi"/>
                <w:sz w:val="18"/>
                <w:szCs w:val="18"/>
              </w:rPr>
              <w:t>16.5</w:t>
            </w:r>
          </w:p>
        </w:tc>
      </w:tr>
      <w:tr w:rsidR="000E4334" w:rsidRPr="000E4334" w14:paraId="5EBC9362" w14:textId="77777777" w:rsidTr="000C1C3F">
        <w:trPr>
          <w:trHeight w:val="284"/>
          <w:jc w:val="center"/>
        </w:trPr>
        <w:tc>
          <w:tcPr>
            <w:tcW w:w="5244" w:type="dxa"/>
            <w:tcBorders>
              <w:top w:val="nil"/>
              <w:left w:val="single" w:sz="4" w:space="0" w:color="auto"/>
              <w:bottom w:val="nil"/>
              <w:right w:val="single" w:sz="4" w:space="0" w:color="auto"/>
            </w:tcBorders>
            <w:vAlign w:val="center"/>
          </w:tcPr>
          <w:p w14:paraId="60D00A84" w14:textId="77777777" w:rsidR="00F63FBE" w:rsidRPr="000E4334" w:rsidRDefault="00F63FBE" w:rsidP="00F63FBE">
            <w:pPr>
              <w:tabs>
                <w:tab w:val="left" w:pos="-1"/>
              </w:tabs>
              <w:bidi w:val="0"/>
              <w:jc w:val="both"/>
              <w:rPr>
                <w:rFonts w:asciiTheme="minorBidi" w:hAnsiTheme="minorBidi"/>
                <w:sz w:val="18"/>
                <w:szCs w:val="18"/>
              </w:rPr>
            </w:pPr>
            <w:r w:rsidRPr="000E4334">
              <w:rPr>
                <w:rFonts w:asciiTheme="minorBidi" w:hAnsiTheme="minorBidi"/>
                <w:sz w:val="18"/>
                <w:szCs w:val="18"/>
              </w:rPr>
              <w:t>Taxes</w:t>
            </w:r>
          </w:p>
        </w:tc>
        <w:tc>
          <w:tcPr>
            <w:tcW w:w="1844" w:type="dxa"/>
            <w:tcBorders>
              <w:top w:val="nil"/>
              <w:left w:val="single" w:sz="4" w:space="0" w:color="auto"/>
              <w:bottom w:val="nil"/>
              <w:right w:val="single" w:sz="4" w:space="0" w:color="auto"/>
            </w:tcBorders>
            <w:vAlign w:val="center"/>
          </w:tcPr>
          <w:p w14:paraId="28304465" w14:textId="77777777" w:rsidR="00F63FBE" w:rsidRPr="00F113AD" w:rsidRDefault="00F63FBE" w:rsidP="00F113AD">
            <w:pPr>
              <w:tabs>
                <w:tab w:val="left" w:pos="-1"/>
              </w:tabs>
              <w:bidi w:val="0"/>
              <w:ind w:right="313"/>
              <w:jc w:val="right"/>
              <w:rPr>
                <w:rFonts w:asciiTheme="minorBidi" w:hAnsiTheme="minorBidi"/>
                <w:sz w:val="18"/>
                <w:szCs w:val="18"/>
              </w:rPr>
            </w:pPr>
            <w:r w:rsidRPr="00F113AD">
              <w:rPr>
                <w:rFonts w:asciiTheme="minorBidi" w:hAnsiTheme="minorBidi"/>
                <w:sz w:val="18"/>
                <w:szCs w:val="18"/>
              </w:rPr>
              <w:t>2.2</w:t>
            </w:r>
          </w:p>
        </w:tc>
      </w:tr>
      <w:tr w:rsidR="000E4334" w:rsidRPr="000E4334" w14:paraId="76E90F61" w14:textId="77777777" w:rsidTr="000C1C3F">
        <w:trPr>
          <w:trHeight w:val="284"/>
          <w:jc w:val="center"/>
        </w:trPr>
        <w:tc>
          <w:tcPr>
            <w:tcW w:w="5244" w:type="dxa"/>
            <w:tcBorders>
              <w:top w:val="nil"/>
              <w:left w:val="single" w:sz="4" w:space="0" w:color="auto"/>
              <w:bottom w:val="nil"/>
              <w:right w:val="single" w:sz="4" w:space="0" w:color="auto"/>
            </w:tcBorders>
            <w:vAlign w:val="center"/>
          </w:tcPr>
          <w:p w14:paraId="036EF564" w14:textId="77777777" w:rsidR="00F63FBE" w:rsidRPr="000E4334" w:rsidRDefault="00F63FBE" w:rsidP="00F63FBE">
            <w:pPr>
              <w:tabs>
                <w:tab w:val="left" w:pos="-1"/>
              </w:tabs>
              <w:bidi w:val="0"/>
              <w:jc w:val="both"/>
              <w:rPr>
                <w:rFonts w:asciiTheme="minorBidi" w:hAnsiTheme="minorBidi"/>
                <w:sz w:val="18"/>
                <w:szCs w:val="18"/>
              </w:rPr>
            </w:pPr>
            <w:r w:rsidRPr="000E4334">
              <w:rPr>
                <w:rFonts w:asciiTheme="minorBidi" w:hAnsiTheme="minorBidi"/>
                <w:sz w:val="18"/>
                <w:szCs w:val="18"/>
              </w:rPr>
              <w:t>Non-Consumption Expenditure</w:t>
            </w:r>
          </w:p>
        </w:tc>
        <w:tc>
          <w:tcPr>
            <w:tcW w:w="1844" w:type="dxa"/>
            <w:tcBorders>
              <w:top w:val="nil"/>
              <w:left w:val="single" w:sz="4" w:space="0" w:color="auto"/>
              <w:bottom w:val="nil"/>
              <w:right w:val="single" w:sz="4" w:space="0" w:color="auto"/>
            </w:tcBorders>
            <w:vAlign w:val="center"/>
          </w:tcPr>
          <w:p w14:paraId="52C8A830" w14:textId="77777777" w:rsidR="00F63FBE" w:rsidRPr="00F113AD" w:rsidRDefault="00F63FBE" w:rsidP="00F113AD">
            <w:pPr>
              <w:tabs>
                <w:tab w:val="left" w:pos="-1"/>
              </w:tabs>
              <w:bidi w:val="0"/>
              <w:ind w:right="313"/>
              <w:jc w:val="right"/>
              <w:rPr>
                <w:rFonts w:asciiTheme="minorBidi" w:hAnsiTheme="minorBidi"/>
                <w:sz w:val="18"/>
                <w:szCs w:val="18"/>
              </w:rPr>
            </w:pPr>
            <w:r w:rsidRPr="00F113AD">
              <w:rPr>
                <w:rFonts w:asciiTheme="minorBidi" w:hAnsiTheme="minorBidi"/>
                <w:sz w:val="18"/>
                <w:szCs w:val="18"/>
              </w:rPr>
              <w:t>25.3</w:t>
            </w:r>
          </w:p>
        </w:tc>
      </w:tr>
      <w:tr w:rsidR="000E4334" w:rsidRPr="000E4334" w14:paraId="4D2D40E3" w14:textId="77777777" w:rsidTr="000C1C3F">
        <w:trPr>
          <w:trHeight w:val="284"/>
          <w:jc w:val="center"/>
        </w:trPr>
        <w:tc>
          <w:tcPr>
            <w:tcW w:w="5244" w:type="dxa"/>
            <w:tcBorders>
              <w:top w:val="nil"/>
              <w:left w:val="single" w:sz="4" w:space="0" w:color="auto"/>
              <w:bottom w:val="single" w:sz="4" w:space="0" w:color="auto"/>
              <w:right w:val="single" w:sz="4" w:space="0" w:color="auto"/>
            </w:tcBorders>
            <w:vAlign w:val="center"/>
          </w:tcPr>
          <w:p w14:paraId="339FB142" w14:textId="77777777" w:rsidR="00F63FBE" w:rsidRPr="00A6281C" w:rsidRDefault="00F63FBE" w:rsidP="00F63FBE">
            <w:pPr>
              <w:tabs>
                <w:tab w:val="left" w:pos="-1"/>
              </w:tabs>
              <w:bidi w:val="0"/>
              <w:jc w:val="both"/>
              <w:rPr>
                <w:rFonts w:asciiTheme="minorBidi" w:hAnsiTheme="minorBidi"/>
                <w:b/>
                <w:bCs/>
                <w:sz w:val="18"/>
                <w:szCs w:val="18"/>
              </w:rPr>
            </w:pPr>
            <w:r w:rsidRPr="00A6281C">
              <w:rPr>
                <w:rFonts w:asciiTheme="minorBidi" w:hAnsiTheme="minorBidi"/>
                <w:b/>
                <w:bCs/>
                <w:sz w:val="18"/>
                <w:szCs w:val="18"/>
              </w:rPr>
              <w:t>Total Cash Expenditure</w:t>
            </w:r>
          </w:p>
        </w:tc>
        <w:tc>
          <w:tcPr>
            <w:tcW w:w="1844" w:type="dxa"/>
            <w:tcBorders>
              <w:top w:val="nil"/>
              <w:left w:val="single" w:sz="4" w:space="0" w:color="auto"/>
              <w:bottom w:val="single" w:sz="4" w:space="0" w:color="auto"/>
              <w:right w:val="single" w:sz="4" w:space="0" w:color="auto"/>
            </w:tcBorders>
            <w:vAlign w:val="center"/>
          </w:tcPr>
          <w:p w14:paraId="105FFB02" w14:textId="1C09E4E4" w:rsidR="00F63FBE" w:rsidRPr="00F113AD" w:rsidRDefault="00F63FBE" w:rsidP="00F113AD">
            <w:pPr>
              <w:tabs>
                <w:tab w:val="left" w:pos="-1"/>
              </w:tabs>
              <w:bidi w:val="0"/>
              <w:ind w:right="313"/>
              <w:jc w:val="right"/>
              <w:rPr>
                <w:rFonts w:asciiTheme="minorBidi" w:hAnsiTheme="minorBidi"/>
                <w:b/>
                <w:bCs/>
                <w:sz w:val="18"/>
                <w:szCs w:val="18"/>
              </w:rPr>
            </w:pPr>
            <w:r w:rsidRPr="000E4334">
              <w:rPr>
                <w:rFonts w:asciiTheme="minorBidi" w:hAnsiTheme="minorBidi"/>
                <w:b/>
                <w:bCs/>
                <w:sz w:val="18"/>
                <w:szCs w:val="18"/>
              </w:rPr>
              <w:t>263</w:t>
            </w:r>
            <w:r w:rsidR="005313FC">
              <w:rPr>
                <w:rFonts w:asciiTheme="minorBidi" w:hAnsiTheme="minorBidi"/>
                <w:b/>
                <w:bCs/>
                <w:sz w:val="18"/>
                <w:szCs w:val="18"/>
              </w:rPr>
              <w:t>.0</w:t>
            </w:r>
          </w:p>
        </w:tc>
      </w:tr>
      <w:tr w:rsidR="00F63FBE" w:rsidRPr="000E4334" w14:paraId="2EDD9EE6" w14:textId="77777777" w:rsidTr="000C1C3F">
        <w:trPr>
          <w:trHeight w:val="284"/>
          <w:jc w:val="center"/>
        </w:trPr>
        <w:tc>
          <w:tcPr>
            <w:tcW w:w="7088" w:type="dxa"/>
            <w:gridSpan w:val="2"/>
            <w:tcBorders>
              <w:top w:val="single" w:sz="4" w:space="0" w:color="auto"/>
              <w:left w:val="nil"/>
              <w:bottom w:val="nil"/>
              <w:right w:val="nil"/>
            </w:tcBorders>
            <w:vAlign w:val="center"/>
          </w:tcPr>
          <w:p w14:paraId="5C1F110A" w14:textId="77777777" w:rsidR="00F63FBE" w:rsidRPr="000E4334" w:rsidRDefault="00F63FBE" w:rsidP="00F63FBE">
            <w:pPr>
              <w:autoSpaceDE/>
              <w:autoSpaceDN/>
              <w:bidi w:val="0"/>
              <w:jc w:val="both"/>
              <w:rPr>
                <w:rFonts w:asciiTheme="minorBidi" w:hAnsiTheme="minorBidi"/>
                <w:sz w:val="18"/>
                <w:szCs w:val="18"/>
              </w:rPr>
            </w:pPr>
            <w:r w:rsidRPr="000E4334">
              <w:rPr>
                <w:rFonts w:asciiTheme="minorBidi" w:hAnsiTheme="minorBidi"/>
                <w:sz w:val="18"/>
                <w:szCs w:val="18"/>
              </w:rPr>
              <w:t>Exchange rate for Jordanian Dinar to Israeli shekel = 5.17 for 2023.</w:t>
            </w:r>
          </w:p>
        </w:tc>
      </w:tr>
    </w:tbl>
    <w:p w14:paraId="50CA1A24" w14:textId="0882A827" w:rsidR="00F63FBE" w:rsidRPr="000E4334" w:rsidRDefault="00F63FBE" w:rsidP="00F63FBE">
      <w:pPr>
        <w:tabs>
          <w:tab w:val="left" w:pos="-1"/>
        </w:tabs>
        <w:bidi w:val="0"/>
        <w:jc w:val="both"/>
        <w:rPr>
          <w:sz w:val="24"/>
          <w:szCs w:val="24"/>
        </w:rPr>
      </w:pPr>
    </w:p>
    <w:p w14:paraId="6D0E8496" w14:textId="77777777" w:rsidR="00F63FBE" w:rsidRPr="000E4334" w:rsidRDefault="00F63FBE" w:rsidP="00897087">
      <w:pPr>
        <w:tabs>
          <w:tab w:val="left" w:pos="-1"/>
        </w:tabs>
        <w:bidi w:val="0"/>
        <w:jc w:val="center"/>
        <w:rPr>
          <w:sz w:val="24"/>
          <w:szCs w:val="24"/>
        </w:rPr>
      </w:pPr>
      <w:r w:rsidRPr="000E4334">
        <w:rPr>
          <w:rFonts w:ascii="Arial" w:hAnsi="Arial" w:cs="Arial"/>
          <w:b/>
          <w:bCs/>
          <w:sz w:val="22"/>
          <w:szCs w:val="22"/>
        </w:rPr>
        <w:t>Average Monthly Expenditure Per Capita in Jordanian Dinar (JD) by Commodity in the West Bank, 2023</w:t>
      </w:r>
    </w:p>
    <w:tbl>
      <w:tblPr>
        <w:tblStyle w:val="TableGrid"/>
        <w:tblW w:w="9136" w:type="dxa"/>
        <w:tblLook w:val="04A0" w:firstRow="1" w:lastRow="0" w:firstColumn="1" w:lastColumn="0" w:noHBand="0" w:noVBand="1"/>
      </w:tblPr>
      <w:tblGrid>
        <w:gridCol w:w="9287"/>
      </w:tblGrid>
      <w:tr w:rsidR="00F63FBE" w:rsidRPr="000E4334" w14:paraId="073E3E2A" w14:textId="77777777" w:rsidTr="00BB4FB8">
        <w:trPr>
          <w:trHeight w:val="5114"/>
        </w:trPr>
        <w:tc>
          <w:tcPr>
            <w:tcW w:w="9136" w:type="dxa"/>
            <w:shd w:val="clear" w:color="auto" w:fill="auto"/>
          </w:tcPr>
          <w:p w14:paraId="0A4153F3" w14:textId="647E4096" w:rsidR="00F63FBE" w:rsidRPr="000E4334" w:rsidRDefault="00E20BF1" w:rsidP="00897087">
            <w:pPr>
              <w:bidi w:val="0"/>
              <w:jc w:val="both"/>
              <w:rPr>
                <w:sz w:val="24"/>
                <w:szCs w:val="24"/>
              </w:rPr>
            </w:pPr>
            <w:r>
              <w:rPr>
                <w:noProof/>
              </w:rPr>
              <w:drawing>
                <wp:inline distT="0" distB="0" distL="0" distR="0" wp14:anchorId="7D1812CD" wp14:editId="1F9646E0">
                  <wp:extent cx="5760085" cy="3183890"/>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14:paraId="476E5878" w14:textId="13E8A6D6" w:rsidR="00CC0558" w:rsidRPr="00897087" w:rsidRDefault="00CC0558" w:rsidP="00CC0558">
      <w:pPr>
        <w:bidi w:val="0"/>
        <w:jc w:val="both"/>
        <w:rPr>
          <w:sz w:val="24"/>
        </w:rPr>
      </w:pPr>
    </w:p>
    <w:tbl>
      <w:tblPr>
        <w:tblStyle w:val="TableGrid"/>
        <w:tblW w:w="426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7710"/>
      </w:tblGrid>
      <w:tr w:rsidR="00CC0558" w:rsidRPr="000E4334" w14:paraId="3BFA75FA" w14:textId="77777777" w:rsidTr="00182B4B">
        <w:trPr>
          <w:trHeight w:val="410"/>
          <w:jc w:val="center"/>
        </w:trPr>
        <w:tc>
          <w:tcPr>
            <w:tcW w:w="5000" w:type="pct"/>
          </w:tcPr>
          <w:p w14:paraId="6F44C304" w14:textId="65CCCC78" w:rsidR="00CC0558" w:rsidRPr="000E4334" w:rsidRDefault="00CC0558" w:rsidP="00F63FBE">
            <w:pPr>
              <w:bidi w:val="0"/>
              <w:jc w:val="center"/>
              <w:rPr>
                <w:rFonts w:ascii="Times New Roman" w:hAnsi="Times New Roman" w:cs="Times New Roman"/>
                <w:b/>
                <w:bCs/>
                <w:sz w:val="24"/>
                <w:szCs w:val="24"/>
              </w:rPr>
            </w:pPr>
            <w:r w:rsidRPr="000E4334">
              <w:rPr>
                <w:rFonts w:ascii="Times New Roman" w:hAnsi="Times New Roman" w:cs="Times New Roman"/>
                <w:b/>
                <w:bCs/>
                <w:sz w:val="24"/>
                <w:szCs w:val="24"/>
              </w:rPr>
              <w:t xml:space="preserve">Around </w:t>
            </w:r>
            <w:r w:rsidR="00E51ED2" w:rsidRPr="000E4334">
              <w:rPr>
                <w:rFonts w:ascii="Times New Roman" w:hAnsi="Times New Roman" w:cs="Times New Roman" w:hint="cs"/>
                <w:b/>
                <w:bCs/>
                <w:sz w:val="24"/>
                <w:szCs w:val="24"/>
                <w:rtl/>
              </w:rPr>
              <w:t>17</w:t>
            </w:r>
            <w:r w:rsidRPr="000E4334">
              <w:rPr>
                <w:rFonts w:ascii="Times New Roman" w:hAnsi="Times New Roman" w:cs="Times New Roman"/>
                <w:b/>
                <w:bCs/>
                <w:sz w:val="24"/>
                <w:szCs w:val="24"/>
              </w:rPr>
              <w:t xml:space="preserve">% of Expenditure was on </w:t>
            </w:r>
            <w:r w:rsidR="00A71024" w:rsidRPr="000E4334">
              <w:rPr>
                <w:rFonts w:ascii="Times New Roman" w:hAnsi="Times New Roman" w:cs="Times New Roman"/>
                <w:b/>
                <w:bCs/>
                <w:sz w:val="24"/>
                <w:szCs w:val="24"/>
              </w:rPr>
              <w:t>Transport and Communications</w:t>
            </w:r>
            <w:r w:rsidR="00E51ED2" w:rsidRPr="000E4334">
              <w:rPr>
                <w:rFonts w:ascii="Times New Roman" w:hAnsi="Times New Roman" w:cs="Times New Roman"/>
                <w:b/>
                <w:bCs/>
                <w:sz w:val="24"/>
                <w:szCs w:val="24"/>
              </w:rPr>
              <w:t xml:space="preserve"> </w:t>
            </w:r>
          </w:p>
        </w:tc>
      </w:tr>
    </w:tbl>
    <w:p w14:paraId="128CC5AD" w14:textId="77777777" w:rsidR="00CC0558" w:rsidRPr="000C1C3F" w:rsidRDefault="00CC0558" w:rsidP="00CC0558">
      <w:pPr>
        <w:bidi w:val="0"/>
        <w:jc w:val="lowKashida"/>
        <w:rPr>
          <w:sz w:val="24"/>
        </w:rPr>
      </w:pPr>
    </w:p>
    <w:p w14:paraId="3D8826C2" w14:textId="5BAEBB51" w:rsidR="00F0041C" w:rsidRDefault="00CC0558" w:rsidP="00CD77E0">
      <w:pPr>
        <w:tabs>
          <w:tab w:val="left" w:pos="-1"/>
        </w:tabs>
        <w:bidi w:val="0"/>
        <w:jc w:val="both"/>
        <w:rPr>
          <w:sz w:val="24"/>
          <w:szCs w:val="24"/>
        </w:rPr>
      </w:pPr>
      <w:r w:rsidRPr="000E4334">
        <w:rPr>
          <w:sz w:val="24"/>
          <w:szCs w:val="24"/>
        </w:rPr>
        <w:t>Average monthly expenditure per capita on transport and communication</w:t>
      </w:r>
      <w:r w:rsidR="00A71024" w:rsidRPr="000E4334">
        <w:rPr>
          <w:sz w:val="24"/>
          <w:szCs w:val="24"/>
        </w:rPr>
        <w:t>s</w:t>
      </w:r>
      <w:r w:rsidRPr="000E4334">
        <w:rPr>
          <w:sz w:val="24"/>
          <w:szCs w:val="24"/>
        </w:rPr>
        <w:t xml:space="preserve"> was </w:t>
      </w:r>
      <w:r w:rsidR="00E51ED2" w:rsidRPr="000E4334">
        <w:rPr>
          <w:sz w:val="24"/>
          <w:szCs w:val="24"/>
        </w:rPr>
        <w:t>17.3</w:t>
      </w:r>
      <w:r w:rsidRPr="000E4334">
        <w:rPr>
          <w:sz w:val="24"/>
          <w:szCs w:val="24"/>
        </w:rPr>
        <w:t xml:space="preserve">% of total expenditure, </w:t>
      </w:r>
      <w:r w:rsidR="00056840">
        <w:rPr>
          <w:sz w:val="24"/>
          <w:szCs w:val="24"/>
        </w:rPr>
        <w:t>which</w:t>
      </w:r>
      <w:r w:rsidR="00A03792" w:rsidRPr="000E4334">
        <w:rPr>
          <w:sz w:val="24"/>
          <w:szCs w:val="24"/>
        </w:rPr>
        <w:t xml:space="preserve"> represented </w:t>
      </w:r>
      <w:r w:rsidRPr="000E4334">
        <w:rPr>
          <w:sz w:val="24"/>
          <w:szCs w:val="24"/>
        </w:rPr>
        <w:t>the second largest expenditure</w:t>
      </w:r>
      <w:r w:rsidR="00E51ED2" w:rsidRPr="000E4334">
        <w:rPr>
          <w:sz w:val="24"/>
          <w:szCs w:val="24"/>
        </w:rPr>
        <w:t xml:space="preserve"> group</w:t>
      </w:r>
      <w:r w:rsidR="00A03792" w:rsidRPr="000E4334">
        <w:rPr>
          <w:sz w:val="24"/>
          <w:szCs w:val="24"/>
        </w:rPr>
        <w:t>.</w:t>
      </w:r>
      <w:r w:rsidRPr="000E4334">
        <w:rPr>
          <w:sz w:val="24"/>
          <w:szCs w:val="24"/>
        </w:rPr>
        <w:t xml:space="preserve"> </w:t>
      </w:r>
      <w:r w:rsidR="00E51ED2" w:rsidRPr="000E4334">
        <w:rPr>
          <w:sz w:val="24"/>
          <w:szCs w:val="24"/>
        </w:rPr>
        <w:t xml:space="preserve">In </w:t>
      </w:r>
      <w:r w:rsidR="00056840">
        <w:rPr>
          <w:sz w:val="24"/>
          <w:szCs w:val="24"/>
        </w:rPr>
        <w:t>addition,</w:t>
      </w:r>
      <w:r w:rsidR="00E51ED2" w:rsidRPr="000E4334">
        <w:rPr>
          <w:sz w:val="24"/>
          <w:szCs w:val="24"/>
        </w:rPr>
        <w:t xml:space="preserve"> the expenditure on housing</w:t>
      </w:r>
      <w:r w:rsidR="00056840" w:rsidRPr="000E4334">
        <w:rPr>
          <w:sz w:val="24"/>
          <w:szCs w:val="24"/>
        </w:rPr>
        <w:t xml:space="preserve"> </w:t>
      </w:r>
      <w:r w:rsidR="00E51ED2" w:rsidRPr="000E4334">
        <w:rPr>
          <w:sz w:val="24"/>
          <w:szCs w:val="24"/>
        </w:rPr>
        <w:t>comes</w:t>
      </w:r>
      <w:r w:rsidR="00056840">
        <w:rPr>
          <w:sz w:val="24"/>
          <w:szCs w:val="24"/>
        </w:rPr>
        <w:t xml:space="preserve"> in </w:t>
      </w:r>
      <w:r w:rsidR="00056840" w:rsidRPr="000E4334">
        <w:rPr>
          <w:sz w:val="24"/>
          <w:szCs w:val="24"/>
        </w:rPr>
        <w:t xml:space="preserve">the third </w:t>
      </w:r>
      <w:r w:rsidR="00932000" w:rsidRPr="000E4334">
        <w:rPr>
          <w:sz w:val="24"/>
          <w:szCs w:val="24"/>
        </w:rPr>
        <w:t>place</w:t>
      </w:r>
      <w:proofErr w:type="gramStart"/>
      <w:r w:rsidR="00E51ED2" w:rsidRPr="000E4334">
        <w:rPr>
          <w:sz w:val="24"/>
          <w:szCs w:val="24"/>
        </w:rPr>
        <w:t>;</w:t>
      </w:r>
      <w:proofErr w:type="gramEnd"/>
      <w:r w:rsidR="00E51ED2" w:rsidRPr="000E4334">
        <w:rPr>
          <w:sz w:val="24"/>
          <w:szCs w:val="24"/>
        </w:rPr>
        <w:t xml:space="preserve"> as the a</w:t>
      </w:r>
      <w:r w:rsidRPr="000E4334">
        <w:rPr>
          <w:sz w:val="24"/>
          <w:szCs w:val="24"/>
        </w:rPr>
        <w:t xml:space="preserve">verage monthly expenditure per capita on housing </w:t>
      </w:r>
      <w:r w:rsidR="00E51ED2" w:rsidRPr="000E4334">
        <w:rPr>
          <w:sz w:val="24"/>
          <w:szCs w:val="24"/>
        </w:rPr>
        <w:t>reached</w:t>
      </w:r>
      <w:r w:rsidRPr="000E4334">
        <w:rPr>
          <w:sz w:val="24"/>
          <w:szCs w:val="24"/>
        </w:rPr>
        <w:t xml:space="preserve"> </w:t>
      </w:r>
      <w:r w:rsidR="00E51ED2" w:rsidRPr="000E4334">
        <w:rPr>
          <w:sz w:val="24"/>
          <w:szCs w:val="24"/>
        </w:rPr>
        <w:t>10.4</w:t>
      </w:r>
      <w:r w:rsidRPr="000E4334">
        <w:rPr>
          <w:sz w:val="24"/>
          <w:szCs w:val="24"/>
        </w:rPr>
        <w:t>%</w:t>
      </w:r>
      <w:r w:rsidR="00E51ED2" w:rsidRPr="000E4334">
        <w:rPr>
          <w:sz w:val="24"/>
          <w:szCs w:val="24"/>
        </w:rPr>
        <w:t>.</w:t>
      </w:r>
      <w:r w:rsidRPr="000E4334">
        <w:rPr>
          <w:szCs w:val="24"/>
        </w:rPr>
        <w:t xml:space="preserve"> </w:t>
      </w:r>
      <w:r w:rsidR="004A4D61" w:rsidRPr="000E4334">
        <w:rPr>
          <w:sz w:val="24"/>
          <w:szCs w:val="24"/>
        </w:rPr>
        <w:t xml:space="preserve">The figure below shows the </w:t>
      </w:r>
      <w:r w:rsidR="00CD77E0">
        <w:rPr>
          <w:sz w:val="24"/>
          <w:szCs w:val="24"/>
        </w:rPr>
        <w:t>percentage d</w:t>
      </w:r>
      <w:r w:rsidR="00CD77E0" w:rsidRPr="00CD77E0">
        <w:rPr>
          <w:sz w:val="24"/>
          <w:szCs w:val="24"/>
        </w:rPr>
        <w:t xml:space="preserve">istribution </w:t>
      </w:r>
      <w:r w:rsidR="004A4D61" w:rsidRPr="000E4334">
        <w:rPr>
          <w:sz w:val="24"/>
          <w:szCs w:val="24"/>
        </w:rPr>
        <w:t xml:space="preserve">of </w:t>
      </w:r>
      <w:r w:rsidR="00CD77E0">
        <w:rPr>
          <w:sz w:val="24"/>
          <w:szCs w:val="24"/>
        </w:rPr>
        <w:t>per c</w:t>
      </w:r>
      <w:r w:rsidR="00CD77E0" w:rsidRPr="00CD77E0">
        <w:rPr>
          <w:sz w:val="24"/>
          <w:szCs w:val="24"/>
        </w:rPr>
        <w:t xml:space="preserve">apita </w:t>
      </w:r>
      <w:r w:rsidR="004A4D61" w:rsidRPr="000E4334">
        <w:rPr>
          <w:sz w:val="24"/>
          <w:szCs w:val="24"/>
        </w:rPr>
        <w:t>expenditure on all groups in detail</w:t>
      </w:r>
      <w:r w:rsidR="00E51ED2" w:rsidRPr="000E4334">
        <w:rPr>
          <w:sz w:val="24"/>
          <w:szCs w:val="24"/>
        </w:rPr>
        <w:t>s</w:t>
      </w:r>
      <w:r w:rsidR="004A4D61" w:rsidRPr="000E4334">
        <w:rPr>
          <w:sz w:val="24"/>
          <w:szCs w:val="24"/>
        </w:rPr>
        <w:t>.</w:t>
      </w:r>
      <w:r w:rsidR="00905C27" w:rsidRPr="000E4334">
        <w:rPr>
          <w:sz w:val="24"/>
          <w:szCs w:val="24"/>
        </w:rPr>
        <w:t xml:space="preserve">  </w:t>
      </w:r>
    </w:p>
    <w:p w14:paraId="01374F1F" w14:textId="7C66ACC0" w:rsidR="00BE1818" w:rsidRDefault="00BE1818" w:rsidP="00BE1818">
      <w:pPr>
        <w:tabs>
          <w:tab w:val="left" w:pos="-1"/>
        </w:tabs>
        <w:bidi w:val="0"/>
        <w:jc w:val="both"/>
        <w:rPr>
          <w:sz w:val="24"/>
          <w:szCs w:val="24"/>
        </w:rPr>
      </w:pPr>
    </w:p>
    <w:p w14:paraId="09FE463A" w14:textId="1B92887A" w:rsidR="00BE1818" w:rsidRDefault="00BE1818" w:rsidP="00BE1818">
      <w:pPr>
        <w:tabs>
          <w:tab w:val="left" w:pos="-1"/>
        </w:tabs>
        <w:bidi w:val="0"/>
        <w:jc w:val="both"/>
        <w:rPr>
          <w:sz w:val="24"/>
          <w:szCs w:val="24"/>
        </w:rPr>
      </w:pPr>
    </w:p>
    <w:p w14:paraId="5F8A6D63" w14:textId="458D9CE3" w:rsidR="00BE1818" w:rsidRDefault="00BE1818" w:rsidP="00BE1818">
      <w:pPr>
        <w:tabs>
          <w:tab w:val="left" w:pos="-1"/>
        </w:tabs>
        <w:bidi w:val="0"/>
        <w:jc w:val="both"/>
        <w:rPr>
          <w:sz w:val="24"/>
          <w:szCs w:val="24"/>
        </w:rPr>
      </w:pPr>
    </w:p>
    <w:p w14:paraId="64C89AF0" w14:textId="768DB67C" w:rsidR="00BE1818" w:rsidRDefault="00BE1818" w:rsidP="00BE1818">
      <w:pPr>
        <w:tabs>
          <w:tab w:val="left" w:pos="-1"/>
        </w:tabs>
        <w:bidi w:val="0"/>
        <w:jc w:val="both"/>
        <w:rPr>
          <w:sz w:val="24"/>
          <w:szCs w:val="24"/>
        </w:rPr>
      </w:pPr>
    </w:p>
    <w:p w14:paraId="359E9C19" w14:textId="4C40B3D9" w:rsidR="00BE1818" w:rsidRDefault="00BE1818" w:rsidP="00BE1818">
      <w:pPr>
        <w:tabs>
          <w:tab w:val="left" w:pos="-1"/>
        </w:tabs>
        <w:bidi w:val="0"/>
        <w:jc w:val="both"/>
        <w:rPr>
          <w:sz w:val="24"/>
          <w:szCs w:val="24"/>
        </w:rPr>
      </w:pPr>
    </w:p>
    <w:p w14:paraId="2B43C110" w14:textId="1351B2C0" w:rsidR="00311912" w:rsidRPr="000C1C3F" w:rsidRDefault="00311912" w:rsidP="00311912">
      <w:pPr>
        <w:tabs>
          <w:tab w:val="left" w:pos="-1"/>
        </w:tabs>
        <w:bidi w:val="0"/>
        <w:jc w:val="both"/>
        <w:rPr>
          <w:sz w:val="24"/>
        </w:rPr>
      </w:pPr>
    </w:p>
    <w:p w14:paraId="4E3D9C2D" w14:textId="1B6A804B" w:rsidR="00F63FBE" w:rsidRPr="000E4334" w:rsidRDefault="008B6221" w:rsidP="00F0019A">
      <w:pPr>
        <w:tabs>
          <w:tab w:val="left" w:pos="-1"/>
        </w:tabs>
        <w:bidi w:val="0"/>
        <w:jc w:val="center"/>
        <w:rPr>
          <w:rFonts w:ascii="Arial" w:hAnsi="Arial" w:cs="Arial"/>
          <w:b/>
          <w:bCs/>
          <w:sz w:val="22"/>
          <w:szCs w:val="22"/>
        </w:rPr>
      </w:pPr>
      <w:r w:rsidRPr="00617E60">
        <w:rPr>
          <w:rFonts w:ascii="Arial" w:hAnsi="Arial" w:cs="Arial"/>
          <w:b/>
          <w:bCs/>
          <w:sz w:val="22"/>
          <w:szCs w:val="22"/>
        </w:rPr>
        <w:lastRenderedPageBreak/>
        <w:t>Percentage Distribution of</w:t>
      </w:r>
      <w:r w:rsidRPr="000E4334">
        <w:rPr>
          <w:rFonts w:ascii="Arial" w:hAnsi="Arial" w:cs="Arial"/>
          <w:b/>
          <w:bCs/>
          <w:sz w:val="22"/>
          <w:szCs w:val="22"/>
        </w:rPr>
        <w:t xml:space="preserve"> </w:t>
      </w:r>
      <w:r w:rsidR="00F63FBE" w:rsidRPr="000E4334">
        <w:rPr>
          <w:rFonts w:ascii="Arial" w:hAnsi="Arial" w:cs="Arial"/>
          <w:b/>
          <w:bCs/>
          <w:sz w:val="22"/>
          <w:szCs w:val="22"/>
        </w:rPr>
        <w:t xml:space="preserve">Per Capita Expenditure in </w:t>
      </w:r>
      <w:r w:rsidR="00F0019A">
        <w:rPr>
          <w:rFonts w:ascii="Arial" w:hAnsi="Arial" w:cs="Arial"/>
          <w:b/>
          <w:bCs/>
          <w:sz w:val="22"/>
          <w:szCs w:val="22"/>
        </w:rPr>
        <w:t>the West Bank</w:t>
      </w:r>
      <w:r w:rsidR="00F63FBE" w:rsidRPr="000E4334">
        <w:rPr>
          <w:rFonts w:ascii="Arial" w:hAnsi="Arial" w:cs="Arial"/>
          <w:b/>
          <w:bCs/>
          <w:sz w:val="22"/>
          <w:szCs w:val="22"/>
        </w:rPr>
        <w:t xml:space="preserve"> on Commodities and Services Groups, 2023</w:t>
      </w:r>
    </w:p>
    <w:tbl>
      <w:tblPr>
        <w:tblStyle w:val="TableGrid"/>
        <w:tblW w:w="9367" w:type="dxa"/>
        <w:tblLook w:val="04A0" w:firstRow="1" w:lastRow="0" w:firstColumn="1" w:lastColumn="0" w:noHBand="0" w:noVBand="1"/>
      </w:tblPr>
      <w:tblGrid>
        <w:gridCol w:w="9367"/>
      </w:tblGrid>
      <w:tr w:rsidR="000E4334" w:rsidRPr="000E4334" w14:paraId="1946DF71" w14:textId="77777777" w:rsidTr="00897087">
        <w:trPr>
          <w:trHeight w:val="4823"/>
        </w:trPr>
        <w:tc>
          <w:tcPr>
            <w:tcW w:w="9367" w:type="dxa"/>
            <w:tcBorders>
              <w:bottom w:val="single" w:sz="4" w:space="0" w:color="auto"/>
            </w:tcBorders>
          </w:tcPr>
          <w:p w14:paraId="01118C7A" w14:textId="673B195F" w:rsidR="00F63FBE" w:rsidRPr="000E4334" w:rsidRDefault="00F63FBE" w:rsidP="00F63FBE">
            <w:pPr>
              <w:tabs>
                <w:tab w:val="left" w:pos="-1"/>
              </w:tabs>
              <w:bidi w:val="0"/>
              <w:jc w:val="center"/>
              <w:rPr>
                <w:rFonts w:ascii="Arial" w:hAnsi="Arial" w:cs="Arial"/>
                <w:b/>
                <w:bCs/>
              </w:rPr>
            </w:pPr>
            <w:r w:rsidRPr="000E4334">
              <w:rPr>
                <w:noProof/>
              </w:rPr>
              <w:drawing>
                <wp:inline distT="0" distB="0" distL="0" distR="0" wp14:anchorId="1004354C" wp14:editId="77BECD68">
                  <wp:extent cx="5760085" cy="3006547"/>
                  <wp:effectExtent l="0" t="0" r="0" b="381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r w:rsidR="00F63FBE" w:rsidRPr="000E4334" w14:paraId="6907D465" w14:textId="77777777" w:rsidTr="00F63FBE">
        <w:trPr>
          <w:trHeight w:val="566"/>
        </w:trPr>
        <w:tc>
          <w:tcPr>
            <w:tcW w:w="9367" w:type="dxa"/>
            <w:tcBorders>
              <w:top w:val="single" w:sz="4" w:space="0" w:color="auto"/>
              <w:left w:val="nil"/>
              <w:bottom w:val="nil"/>
              <w:right w:val="nil"/>
            </w:tcBorders>
          </w:tcPr>
          <w:p w14:paraId="4EF6B197" w14:textId="77777777" w:rsidR="00F63FBE" w:rsidRPr="000E4334" w:rsidRDefault="00F63FBE" w:rsidP="00F63FBE">
            <w:pPr>
              <w:tabs>
                <w:tab w:val="left" w:pos="-1"/>
              </w:tabs>
              <w:bidi w:val="0"/>
              <w:rPr>
                <w:rFonts w:ascii="Arial" w:hAnsi="Arial" w:cs="Arial"/>
              </w:rPr>
            </w:pPr>
            <w:r w:rsidRPr="000E4334">
              <w:rPr>
                <w:sz w:val="18"/>
                <w:szCs w:val="18"/>
              </w:rPr>
              <w:t>*Non-Consumption Expenditure: gifts, wedding expenses, interest on loans, transaction fees, fines, and insurance.</w:t>
            </w:r>
            <w:r w:rsidRPr="000E4334">
              <w:rPr>
                <w:sz w:val="24"/>
                <w:szCs w:val="24"/>
              </w:rPr>
              <w:br/>
            </w:r>
            <w:r w:rsidRPr="000E4334">
              <w:rPr>
                <w:sz w:val="18"/>
                <w:szCs w:val="18"/>
              </w:rPr>
              <w:t>**Others include Taxes, Alcoholic beverages, Social protection, and Other non-food Expenditure</w:t>
            </w:r>
            <w:r w:rsidRPr="000E4334">
              <w:rPr>
                <w:rFonts w:ascii="Arial" w:hAnsi="Arial" w:cs="Arial"/>
              </w:rPr>
              <w:t>.</w:t>
            </w:r>
          </w:p>
        </w:tc>
      </w:tr>
    </w:tbl>
    <w:p w14:paraId="3078FA35" w14:textId="24C16A6C" w:rsidR="000655C3" w:rsidRPr="000E4334" w:rsidRDefault="000655C3" w:rsidP="00B960B6">
      <w:pPr>
        <w:pStyle w:val="BodyText3"/>
        <w:tabs>
          <w:tab w:val="left" w:pos="7527"/>
        </w:tabs>
        <w:rPr>
          <w:sz w:val="2"/>
          <w:szCs w:val="2"/>
        </w:rPr>
      </w:pPr>
    </w:p>
    <w:p w14:paraId="6DB5EEBB" w14:textId="77777777" w:rsidR="000655C3" w:rsidRPr="000E4334" w:rsidRDefault="000655C3" w:rsidP="00CC0558">
      <w:pPr>
        <w:pStyle w:val="BodyText3"/>
        <w:rPr>
          <w:sz w:val="2"/>
          <w:szCs w:val="2"/>
        </w:rPr>
      </w:pPr>
    </w:p>
    <w:p w14:paraId="171D5472" w14:textId="26A98F39" w:rsidR="000655C3" w:rsidRDefault="000655C3" w:rsidP="00CC0558">
      <w:pPr>
        <w:pStyle w:val="BodyText3"/>
        <w:rPr>
          <w:sz w:val="2"/>
          <w:szCs w:val="2"/>
        </w:rPr>
      </w:pPr>
    </w:p>
    <w:p w14:paraId="51E83B13" w14:textId="4CE39E75" w:rsidR="00850032" w:rsidRDefault="00850032" w:rsidP="00CC0558">
      <w:pPr>
        <w:pStyle w:val="BodyText3"/>
        <w:rPr>
          <w:sz w:val="2"/>
          <w:szCs w:val="2"/>
        </w:rPr>
      </w:pPr>
    </w:p>
    <w:p w14:paraId="21E88278" w14:textId="019B2BFC" w:rsidR="00850032" w:rsidRPr="00850032" w:rsidRDefault="00850032" w:rsidP="00CC0558">
      <w:pPr>
        <w:pStyle w:val="BodyText3"/>
        <w:rPr>
          <w:szCs w:val="24"/>
        </w:rPr>
      </w:pPr>
    </w:p>
    <w:p w14:paraId="5CACB69D" w14:textId="77777777" w:rsidR="000655C3" w:rsidRPr="000E4334" w:rsidRDefault="000655C3" w:rsidP="00CC0558">
      <w:pPr>
        <w:pStyle w:val="BodyText3"/>
        <w:rPr>
          <w:sz w:val="2"/>
          <w:szCs w:val="2"/>
          <w:rtl/>
        </w:rPr>
      </w:pPr>
    </w:p>
    <w:tbl>
      <w:tblPr>
        <w:tblStyle w:val="TableGrid"/>
        <w:tblW w:w="4436"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021"/>
      </w:tblGrid>
      <w:tr w:rsidR="000E4334" w:rsidRPr="000E4334" w14:paraId="6EA9132B" w14:textId="77777777" w:rsidTr="00897087">
        <w:trPr>
          <w:trHeight w:val="404"/>
          <w:jc w:val="center"/>
        </w:trPr>
        <w:tc>
          <w:tcPr>
            <w:tcW w:w="5000" w:type="pct"/>
            <w:vAlign w:val="center"/>
          </w:tcPr>
          <w:p w14:paraId="52004021" w14:textId="5FA19D94" w:rsidR="00CC0558" w:rsidRPr="000E4334" w:rsidRDefault="00CC0558" w:rsidP="000C1C3F">
            <w:pPr>
              <w:pStyle w:val="BodyText3"/>
              <w:jc w:val="center"/>
              <w:rPr>
                <w:rFonts w:ascii="Times New Roman" w:hAnsi="Times New Roman" w:cs="Times New Roman"/>
                <w:b/>
                <w:bCs/>
                <w:szCs w:val="24"/>
                <w:rtl/>
              </w:rPr>
            </w:pPr>
            <w:r w:rsidRPr="000E4334">
              <w:rPr>
                <w:rFonts w:ascii="Times New Roman" w:hAnsi="Times New Roman" w:cs="Times New Roman"/>
                <w:b/>
                <w:bCs/>
                <w:szCs w:val="24"/>
              </w:rPr>
              <w:t xml:space="preserve">Expenditure on </w:t>
            </w:r>
            <w:r w:rsidR="00062259" w:rsidRPr="000E4334">
              <w:rPr>
                <w:rFonts w:ascii="Times New Roman" w:hAnsi="Times New Roman" w:cs="Times New Roman"/>
                <w:b/>
                <w:bCs/>
                <w:szCs w:val="24"/>
              </w:rPr>
              <w:t>Tobacco</w:t>
            </w:r>
            <w:r w:rsidR="00D35A2B" w:rsidRPr="000E4334">
              <w:rPr>
                <w:rFonts w:ascii="Times New Roman" w:hAnsi="Times New Roman" w:cs="Times New Roman"/>
                <w:b/>
                <w:bCs/>
                <w:szCs w:val="24"/>
              </w:rPr>
              <w:t xml:space="preserve"> and Cigarettes</w:t>
            </w:r>
            <w:r w:rsidR="000655C3" w:rsidRPr="000E4334">
              <w:rPr>
                <w:rFonts w:ascii="Times New Roman" w:hAnsi="Times New Roman" w:cs="Times New Roman"/>
                <w:b/>
                <w:bCs/>
                <w:szCs w:val="24"/>
              </w:rPr>
              <w:t xml:space="preserve"> is </w:t>
            </w:r>
            <w:r w:rsidRPr="000E4334">
              <w:rPr>
                <w:rFonts w:ascii="Times New Roman" w:hAnsi="Times New Roman" w:cs="Times New Roman"/>
                <w:b/>
                <w:bCs/>
                <w:szCs w:val="24"/>
              </w:rPr>
              <w:t>higher than Education</w:t>
            </w:r>
          </w:p>
        </w:tc>
      </w:tr>
    </w:tbl>
    <w:p w14:paraId="67514903" w14:textId="77777777" w:rsidR="00CC0558" w:rsidRPr="000E4334" w:rsidRDefault="00CC0558" w:rsidP="001C4E47">
      <w:pPr>
        <w:pStyle w:val="BodyText3"/>
        <w:bidi w:val="0"/>
        <w:rPr>
          <w:szCs w:val="24"/>
          <w:rtl/>
        </w:rPr>
      </w:pPr>
      <w:r w:rsidRPr="000E4334">
        <w:rPr>
          <w:sz w:val="16"/>
          <w:szCs w:val="16"/>
        </w:rPr>
        <w:t xml:space="preserve"> </w:t>
      </w:r>
    </w:p>
    <w:p w14:paraId="0ECA14B7" w14:textId="6DB82675" w:rsidR="00185726" w:rsidRPr="000E4334" w:rsidRDefault="00185726" w:rsidP="000F6AD4">
      <w:pPr>
        <w:bidi w:val="0"/>
        <w:jc w:val="both"/>
        <w:rPr>
          <w:sz w:val="24"/>
          <w:szCs w:val="24"/>
        </w:rPr>
      </w:pPr>
      <w:r w:rsidRPr="000E4334">
        <w:rPr>
          <w:sz w:val="24"/>
          <w:szCs w:val="24"/>
        </w:rPr>
        <w:t>Monthly expenditure per capita on tobacco and cigarettes was higher than that on education, personal care, and recreation. The expenditure on tobacco and cigarettes</w:t>
      </w:r>
      <w:r w:rsidR="00D30F6E" w:rsidRPr="000E4334">
        <w:rPr>
          <w:sz w:val="24"/>
          <w:szCs w:val="24"/>
        </w:rPr>
        <w:t xml:space="preserve"> in the West Bank</w:t>
      </w:r>
      <w:r w:rsidRPr="000E4334">
        <w:rPr>
          <w:sz w:val="24"/>
          <w:szCs w:val="24"/>
        </w:rPr>
        <w:t xml:space="preserve"> was 13.4 JD, while the average monthly expenditure on education, personal care, and recreation was 9.0 JD, 4.9 JD, and 3.1 JD, respectively.</w:t>
      </w:r>
      <w:r w:rsidR="00BE729B">
        <w:rPr>
          <w:sz w:val="24"/>
          <w:szCs w:val="24"/>
        </w:rPr>
        <w:t xml:space="preserve"> (See </w:t>
      </w:r>
      <w:r w:rsidR="00BE729B" w:rsidRPr="00BE729B">
        <w:rPr>
          <w:sz w:val="24"/>
          <w:szCs w:val="24"/>
        </w:rPr>
        <w:t>Average Monthly Expenditure Per Capita in Jordanian Dinar (JD) by</w:t>
      </w:r>
      <w:r w:rsidR="00BE729B" w:rsidRPr="00BE729B">
        <w:rPr>
          <w:sz w:val="24"/>
          <w:szCs w:val="24"/>
          <w:rtl/>
        </w:rPr>
        <w:t xml:space="preserve"> </w:t>
      </w:r>
      <w:r w:rsidR="00BE729B" w:rsidRPr="00BE729B">
        <w:rPr>
          <w:sz w:val="24"/>
          <w:szCs w:val="24"/>
        </w:rPr>
        <w:t>Commodity in the West Bank</w:t>
      </w:r>
      <w:r w:rsidR="000F6AD4">
        <w:rPr>
          <w:sz w:val="24"/>
          <w:szCs w:val="24"/>
        </w:rPr>
        <w:t xml:space="preserve"> table, page 21)</w:t>
      </w:r>
    </w:p>
    <w:p w14:paraId="03AACA9E" w14:textId="77777777" w:rsidR="009C5B41" w:rsidRPr="000E4334" w:rsidRDefault="009C5B41" w:rsidP="009C5B41">
      <w:pPr>
        <w:tabs>
          <w:tab w:val="left" w:pos="-1"/>
        </w:tabs>
        <w:bidi w:val="0"/>
        <w:jc w:val="both"/>
        <w:rPr>
          <w:sz w:val="24"/>
          <w:szCs w:val="32"/>
        </w:rPr>
      </w:pPr>
    </w:p>
    <w:tbl>
      <w:tblPr>
        <w:tblStyle w:val="TableGrid"/>
        <w:tblW w:w="4436"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021"/>
      </w:tblGrid>
      <w:tr w:rsidR="00B960B6" w:rsidRPr="000E4334" w14:paraId="470353D0" w14:textId="77777777" w:rsidTr="00C50FC1">
        <w:trPr>
          <w:jc w:val="center"/>
        </w:trPr>
        <w:tc>
          <w:tcPr>
            <w:tcW w:w="5000" w:type="pct"/>
          </w:tcPr>
          <w:p w14:paraId="5454746D" w14:textId="35096390" w:rsidR="00B960B6" w:rsidRPr="000E4334" w:rsidRDefault="00B960B6" w:rsidP="00C50FC1">
            <w:pPr>
              <w:pStyle w:val="BodyText3"/>
              <w:jc w:val="center"/>
              <w:rPr>
                <w:rFonts w:ascii="Times New Roman" w:hAnsi="Times New Roman" w:cs="Times New Roman"/>
                <w:b/>
                <w:bCs/>
                <w:szCs w:val="24"/>
                <w:rtl/>
              </w:rPr>
            </w:pPr>
            <w:r w:rsidRPr="000E4334">
              <w:rPr>
                <w:rFonts w:ascii="Times New Roman" w:hAnsi="Times New Roman" w:cs="Times New Roman"/>
                <w:b/>
                <w:bCs/>
                <w:szCs w:val="24"/>
              </w:rPr>
              <w:t>Average Monthly Expenditure Per Capita</w:t>
            </w:r>
            <w:r w:rsidR="004902CD">
              <w:rPr>
                <w:rFonts w:ascii="Times New Roman" w:hAnsi="Times New Roman" w:cs="Times New Roman"/>
                <w:b/>
                <w:bCs/>
                <w:szCs w:val="24"/>
              </w:rPr>
              <w:t xml:space="preserve"> in </w:t>
            </w:r>
            <w:r w:rsidR="00451CD0">
              <w:rPr>
                <w:rFonts w:ascii="Times New Roman" w:hAnsi="Times New Roman" w:cs="Times New Roman"/>
                <w:b/>
                <w:bCs/>
                <w:szCs w:val="24"/>
              </w:rPr>
              <w:t>(</w:t>
            </w:r>
            <w:r w:rsidR="004902CD">
              <w:rPr>
                <w:rFonts w:ascii="Times New Roman" w:hAnsi="Times New Roman" w:cs="Times New Roman"/>
                <w:b/>
                <w:bCs/>
                <w:szCs w:val="24"/>
              </w:rPr>
              <w:t>NIS</w:t>
            </w:r>
            <w:r w:rsidR="00451CD0">
              <w:rPr>
                <w:rFonts w:ascii="Times New Roman" w:hAnsi="Times New Roman" w:cs="Times New Roman"/>
                <w:b/>
                <w:bCs/>
                <w:szCs w:val="24"/>
              </w:rPr>
              <w:t>)</w:t>
            </w:r>
            <w:r w:rsidRPr="000E4334">
              <w:rPr>
                <w:rFonts w:ascii="Times New Roman" w:hAnsi="Times New Roman" w:cs="Times New Roman"/>
                <w:b/>
                <w:bCs/>
                <w:szCs w:val="24"/>
              </w:rPr>
              <w:t xml:space="preserve"> for 2017 and 2023 at current prices</w:t>
            </w:r>
          </w:p>
        </w:tc>
      </w:tr>
    </w:tbl>
    <w:p w14:paraId="0470D284" w14:textId="5F07839A" w:rsidR="0009417A" w:rsidRPr="000C1C3F" w:rsidRDefault="0009417A" w:rsidP="00B960B6">
      <w:pPr>
        <w:bidi w:val="0"/>
        <w:rPr>
          <w:sz w:val="22"/>
        </w:rPr>
      </w:pPr>
    </w:p>
    <w:p w14:paraId="400F7FB0" w14:textId="6D666B1C" w:rsidR="00B960B6" w:rsidRPr="000E4334" w:rsidRDefault="00B960B6" w:rsidP="00AE2A72">
      <w:pPr>
        <w:bidi w:val="0"/>
        <w:jc w:val="both"/>
        <w:rPr>
          <w:sz w:val="24"/>
          <w:szCs w:val="24"/>
        </w:rPr>
      </w:pPr>
      <w:r w:rsidRPr="000E4334">
        <w:rPr>
          <w:sz w:val="24"/>
          <w:szCs w:val="24"/>
        </w:rPr>
        <w:t xml:space="preserve">The average monthly expenditure per capita in the West Bank </w:t>
      </w:r>
      <w:r w:rsidR="00932000">
        <w:rPr>
          <w:sz w:val="24"/>
          <w:szCs w:val="24"/>
        </w:rPr>
        <w:t>recorded</w:t>
      </w:r>
      <w:r w:rsidRPr="000E4334">
        <w:rPr>
          <w:sz w:val="24"/>
          <w:szCs w:val="24"/>
        </w:rPr>
        <w:t xml:space="preserve"> a significant increase from 1,14</w:t>
      </w:r>
      <w:r w:rsidR="00AE2A72">
        <w:rPr>
          <w:sz w:val="24"/>
          <w:szCs w:val="24"/>
        </w:rPr>
        <w:t>3</w:t>
      </w:r>
      <w:r w:rsidRPr="000E4334">
        <w:rPr>
          <w:sz w:val="24"/>
          <w:szCs w:val="24"/>
        </w:rPr>
        <w:t xml:space="preserve"> Israeli Shekels in 2017 to 1,360 Shekels in 2023. The average expenditure on food </w:t>
      </w:r>
      <w:r w:rsidR="00932000">
        <w:rPr>
          <w:sz w:val="24"/>
          <w:szCs w:val="24"/>
        </w:rPr>
        <w:t>increased</w:t>
      </w:r>
      <w:r w:rsidRPr="000E4334">
        <w:rPr>
          <w:sz w:val="24"/>
          <w:szCs w:val="24"/>
        </w:rPr>
        <w:t xml:space="preserve"> from 333 Shekels to 414 Shekels, and the average expenditure on non-food items increased from 810 Shekels to 946 Shekels. The table below details the average expenditure </w:t>
      </w:r>
      <w:r w:rsidR="00932000">
        <w:rPr>
          <w:sz w:val="24"/>
          <w:szCs w:val="24"/>
        </w:rPr>
        <w:t>on</w:t>
      </w:r>
      <w:r w:rsidRPr="000E4334">
        <w:rPr>
          <w:sz w:val="24"/>
          <w:szCs w:val="24"/>
        </w:rPr>
        <w:t xml:space="preserve"> non-food groups.</w:t>
      </w:r>
    </w:p>
    <w:p w14:paraId="2DA265EB" w14:textId="77777777" w:rsidR="00B960B6" w:rsidRPr="000E4334" w:rsidRDefault="00B960B6" w:rsidP="00B960B6">
      <w:pPr>
        <w:tabs>
          <w:tab w:val="left" w:pos="-1"/>
        </w:tabs>
        <w:bidi w:val="0"/>
        <w:jc w:val="both"/>
        <w:rPr>
          <w:sz w:val="24"/>
          <w:szCs w:val="32"/>
        </w:rPr>
      </w:pPr>
    </w:p>
    <w:p w14:paraId="33B4916A" w14:textId="77777777" w:rsidR="00C50FC1" w:rsidRDefault="00B960B6" w:rsidP="00B960B6">
      <w:pPr>
        <w:jc w:val="center"/>
        <w:rPr>
          <w:rFonts w:ascii="Arial" w:hAnsi="Arial" w:cs="Arial"/>
          <w:b/>
          <w:bCs/>
          <w:sz w:val="22"/>
          <w:szCs w:val="22"/>
        </w:rPr>
      </w:pPr>
      <w:r w:rsidRPr="000E4334">
        <w:rPr>
          <w:rFonts w:ascii="Arial" w:hAnsi="Arial" w:cs="Arial"/>
          <w:b/>
          <w:bCs/>
          <w:sz w:val="22"/>
          <w:szCs w:val="22"/>
        </w:rPr>
        <w:t xml:space="preserve">Average Monthly Expenditure Per Capita in Israeli Shekels (NIS) by Commodity </w:t>
      </w:r>
    </w:p>
    <w:p w14:paraId="4A2CC030" w14:textId="17410048" w:rsidR="00B960B6" w:rsidRPr="000E4334" w:rsidRDefault="00B960B6" w:rsidP="00B960B6">
      <w:pPr>
        <w:jc w:val="center"/>
        <w:rPr>
          <w:rFonts w:ascii="Arial" w:hAnsi="Arial" w:cs="Arial"/>
          <w:b/>
          <w:bCs/>
          <w:sz w:val="22"/>
          <w:szCs w:val="22"/>
        </w:rPr>
      </w:pPr>
      <w:proofErr w:type="gramStart"/>
      <w:r w:rsidRPr="000E4334">
        <w:rPr>
          <w:rFonts w:ascii="Arial" w:hAnsi="Arial" w:cs="Arial"/>
          <w:b/>
          <w:bCs/>
          <w:sz w:val="22"/>
          <w:szCs w:val="22"/>
        </w:rPr>
        <w:t>in</w:t>
      </w:r>
      <w:proofErr w:type="gramEnd"/>
      <w:r w:rsidRPr="000E4334">
        <w:rPr>
          <w:rFonts w:ascii="Arial" w:hAnsi="Arial" w:cs="Arial"/>
          <w:b/>
          <w:bCs/>
          <w:sz w:val="22"/>
          <w:szCs w:val="22"/>
        </w:rPr>
        <w:t xml:space="preserve"> the West Bank, 2017, 2023</w:t>
      </w:r>
    </w:p>
    <w:p w14:paraId="5376CE05" w14:textId="77777777" w:rsidR="00A4008F" w:rsidRPr="000E4334" w:rsidRDefault="00A4008F" w:rsidP="00B960B6">
      <w:pPr>
        <w:jc w:val="center"/>
        <w:rPr>
          <w:rFonts w:ascii="Arial" w:hAnsi="Arial" w:cs="Arial"/>
          <w:b/>
          <w:bCs/>
          <w:sz w:val="12"/>
          <w:szCs w:val="12"/>
          <w:rtl/>
        </w:rPr>
      </w:pPr>
    </w:p>
    <w:tbl>
      <w:tblPr>
        <w:tblW w:w="7826" w:type="dxa"/>
        <w:jc w:val="center"/>
        <w:tblLayout w:type="fixed"/>
        <w:tblCellMar>
          <w:left w:w="0" w:type="dxa"/>
          <w:right w:w="57" w:type="dxa"/>
        </w:tblCellMar>
        <w:tblLook w:val="0000" w:firstRow="0" w:lastRow="0" w:firstColumn="0" w:lastColumn="0" w:noHBand="0" w:noVBand="0"/>
      </w:tblPr>
      <w:tblGrid>
        <w:gridCol w:w="5184"/>
        <w:gridCol w:w="1240"/>
        <w:gridCol w:w="1402"/>
      </w:tblGrid>
      <w:tr w:rsidR="000E4334" w:rsidRPr="000E4334" w14:paraId="465674A4" w14:textId="77777777" w:rsidTr="00182B4B">
        <w:trPr>
          <w:cantSplit/>
          <w:trHeight w:val="349"/>
          <w:tblHeader/>
          <w:jc w:val="center"/>
        </w:trPr>
        <w:tc>
          <w:tcPr>
            <w:tcW w:w="5184" w:type="dxa"/>
            <w:vMerge w:val="restart"/>
            <w:tcBorders>
              <w:top w:val="single" w:sz="4" w:space="0" w:color="auto"/>
              <w:left w:val="single" w:sz="4" w:space="0" w:color="auto"/>
              <w:right w:val="single" w:sz="4" w:space="0" w:color="auto"/>
            </w:tcBorders>
            <w:vAlign w:val="center"/>
          </w:tcPr>
          <w:p w14:paraId="5F52ACB4" w14:textId="77777777" w:rsidR="00C50FC1" w:rsidRDefault="00B960B6" w:rsidP="00C50FC1">
            <w:pPr>
              <w:bidi w:val="0"/>
              <w:jc w:val="center"/>
              <w:rPr>
                <w:rFonts w:asciiTheme="minorBidi" w:hAnsiTheme="minorBidi" w:cstheme="minorBidi"/>
                <w:b/>
                <w:bCs/>
                <w:sz w:val="18"/>
                <w:szCs w:val="18"/>
              </w:rPr>
            </w:pPr>
            <w:r w:rsidRPr="000E4334">
              <w:rPr>
                <w:rFonts w:asciiTheme="minorBidi" w:hAnsiTheme="minorBidi" w:cstheme="minorBidi"/>
                <w:b/>
                <w:bCs/>
                <w:sz w:val="18"/>
                <w:szCs w:val="18"/>
              </w:rPr>
              <w:t xml:space="preserve">Cash expenditure on commodities </w:t>
            </w:r>
          </w:p>
          <w:p w14:paraId="79694797" w14:textId="3D862BFF" w:rsidR="00B960B6" w:rsidRPr="000E4334" w:rsidRDefault="00B960B6" w:rsidP="00C50FC1">
            <w:pPr>
              <w:bidi w:val="0"/>
              <w:jc w:val="center"/>
              <w:rPr>
                <w:rFonts w:asciiTheme="minorBidi" w:eastAsia="Arial Unicode MS" w:hAnsiTheme="minorBidi" w:cstheme="minorBidi"/>
                <w:b/>
                <w:bCs/>
                <w:sz w:val="18"/>
                <w:szCs w:val="18"/>
                <w:rtl/>
              </w:rPr>
            </w:pPr>
            <w:r w:rsidRPr="000E4334">
              <w:rPr>
                <w:rFonts w:asciiTheme="minorBidi" w:hAnsiTheme="minorBidi" w:cstheme="minorBidi"/>
                <w:b/>
                <w:bCs/>
                <w:sz w:val="18"/>
                <w:szCs w:val="18"/>
              </w:rPr>
              <w:t>and services</w:t>
            </w:r>
          </w:p>
        </w:tc>
        <w:tc>
          <w:tcPr>
            <w:tcW w:w="2642" w:type="dxa"/>
            <w:gridSpan w:val="2"/>
            <w:tcBorders>
              <w:top w:val="single" w:sz="4" w:space="0" w:color="auto"/>
              <w:left w:val="single" w:sz="4" w:space="0" w:color="auto"/>
              <w:bottom w:val="single" w:sz="4" w:space="0" w:color="auto"/>
              <w:right w:val="single" w:sz="4" w:space="0" w:color="auto"/>
            </w:tcBorders>
            <w:vAlign w:val="center"/>
          </w:tcPr>
          <w:p w14:paraId="56EC67C9" w14:textId="77777777" w:rsidR="00B960B6" w:rsidRPr="000E4334" w:rsidRDefault="00B960B6" w:rsidP="00C50FC1">
            <w:pPr>
              <w:pStyle w:val="xl35"/>
              <w:pBdr>
                <w:bottom w:val="none" w:sz="0" w:space="0" w:color="auto"/>
                <w:right w:val="none" w:sz="0" w:space="0" w:color="auto"/>
              </w:pBdr>
              <w:spacing w:before="0" w:beforeAutospacing="0" w:after="0" w:afterAutospacing="0"/>
              <w:textAlignment w:val="auto"/>
              <w:rPr>
                <w:rFonts w:asciiTheme="minorBidi" w:hAnsiTheme="minorBidi" w:cstheme="minorBidi"/>
                <w:lang w:eastAsia="en-US"/>
              </w:rPr>
            </w:pPr>
            <w:r w:rsidRPr="000E4334">
              <w:rPr>
                <w:rFonts w:asciiTheme="minorBidi" w:hAnsiTheme="minorBidi" w:cstheme="minorBidi"/>
                <w:lang w:eastAsia="en-US"/>
              </w:rPr>
              <w:t>West Bank</w:t>
            </w:r>
          </w:p>
        </w:tc>
      </w:tr>
      <w:tr w:rsidR="000E4334" w:rsidRPr="000E4334" w14:paraId="2548ABD6" w14:textId="77777777" w:rsidTr="00182B4B">
        <w:trPr>
          <w:cantSplit/>
          <w:trHeight w:val="349"/>
          <w:tblHeader/>
          <w:jc w:val="center"/>
        </w:trPr>
        <w:tc>
          <w:tcPr>
            <w:tcW w:w="5184" w:type="dxa"/>
            <w:vMerge/>
            <w:tcBorders>
              <w:left w:val="single" w:sz="4" w:space="0" w:color="auto"/>
              <w:bottom w:val="single" w:sz="4" w:space="0" w:color="auto"/>
              <w:right w:val="single" w:sz="4" w:space="0" w:color="auto"/>
            </w:tcBorders>
            <w:vAlign w:val="center"/>
          </w:tcPr>
          <w:p w14:paraId="7DC5A39F" w14:textId="77777777" w:rsidR="00B960B6" w:rsidRPr="000E4334" w:rsidRDefault="00B960B6" w:rsidP="00C50FC1">
            <w:pPr>
              <w:bidi w:val="0"/>
              <w:jc w:val="center"/>
              <w:rPr>
                <w:rFonts w:asciiTheme="minorBidi" w:hAnsiTheme="minorBidi" w:cstheme="minorBidi"/>
                <w:b/>
                <w:bCs/>
                <w:sz w:val="18"/>
                <w:szCs w:val="18"/>
              </w:rPr>
            </w:pPr>
          </w:p>
        </w:tc>
        <w:tc>
          <w:tcPr>
            <w:tcW w:w="1240" w:type="dxa"/>
            <w:tcBorders>
              <w:top w:val="single" w:sz="4" w:space="0" w:color="auto"/>
              <w:left w:val="single" w:sz="4" w:space="0" w:color="auto"/>
              <w:bottom w:val="single" w:sz="4" w:space="0" w:color="auto"/>
              <w:right w:val="single" w:sz="4" w:space="0" w:color="auto"/>
            </w:tcBorders>
            <w:vAlign w:val="center"/>
          </w:tcPr>
          <w:p w14:paraId="2223081E" w14:textId="77777777" w:rsidR="00B960B6" w:rsidRPr="000E4334" w:rsidRDefault="00B960B6" w:rsidP="00C50FC1">
            <w:pPr>
              <w:bidi w:val="0"/>
              <w:jc w:val="center"/>
              <w:rPr>
                <w:rFonts w:asciiTheme="minorBidi" w:hAnsiTheme="minorBidi" w:cstheme="minorBidi"/>
                <w:b/>
                <w:bCs/>
                <w:sz w:val="18"/>
                <w:szCs w:val="18"/>
              </w:rPr>
            </w:pPr>
            <w:r w:rsidRPr="000E4334">
              <w:rPr>
                <w:rFonts w:asciiTheme="minorBidi" w:hAnsiTheme="minorBidi" w:cstheme="minorBidi"/>
                <w:b/>
                <w:bCs/>
                <w:sz w:val="18"/>
                <w:szCs w:val="18"/>
              </w:rPr>
              <w:t>2017</w:t>
            </w:r>
          </w:p>
        </w:tc>
        <w:tc>
          <w:tcPr>
            <w:tcW w:w="1402" w:type="dxa"/>
            <w:tcBorders>
              <w:top w:val="single" w:sz="4" w:space="0" w:color="auto"/>
              <w:left w:val="single" w:sz="4" w:space="0" w:color="auto"/>
              <w:bottom w:val="single" w:sz="4" w:space="0" w:color="auto"/>
              <w:right w:val="single" w:sz="4" w:space="0" w:color="auto"/>
            </w:tcBorders>
            <w:vAlign w:val="center"/>
          </w:tcPr>
          <w:p w14:paraId="34FB3C65" w14:textId="77777777" w:rsidR="00B960B6" w:rsidRPr="000E4334" w:rsidRDefault="00B960B6" w:rsidP="00C50FC1">
            <w:pPr>
              <w:tabs>
                <w:tab w:val="num" w:pos="360"/>
              </w:tabs>
              <w:jc w:val="center"/>
              <w:rPr>
                <w:rFonts w:asciiTheme="minorBidi" w:hAnsiTheme="minorBidi" w:cstheme="minorBidi"/>
                <w:b/>
                <w:bCs/>
                <w:sz w:val="18"/>
                <w:szCs w:val="18"/>
                <w:rtl/>
              </w:rPr>
            </w:pPr>
            <w:r w:rsidRPr="000E4334">
              <w:rPr>
                <w:rFonts w:asciiTheme="minorBidi" w:hAnsiTheme="minorBidi" w:cstheme="minorBidi"/>
                <w:b/>
                <w:bCs/>
                <w:sz w:val="18"/>
                <w:szCs w:val="18"/>
              </w:rPr>
              <w:t>2023</w:t>
            </w:r>
          </w:p>
        </w:tc>
      </w:tr>
      <w:tr w:rsidR="000E4334" w:rsidRPr="000E4334" w14:paraId="03D24726" w14:textId="77777777" w:rsidTr="000C1C3F">
        <w:trPr>
          <w:cantSplit/>
          <w:trHeight w:val="349"/>
          <w:jc w:val="center"/>
        </w:trPr>
        <w:tc>
          <w:tcPr>
            <w:tcW w:w="5184" w:type="dxa"/>
            <w:tcBorders>
              <w:top w:val="single" w:sz="4" w:space="0" w:color="auto"/>
              <w:left w:val="single" w:sz="4" w:space="0" w:color="auto"/>
              <w:bottom w:val="nil"/>
              <w:right w:val="single" w:sz="4" w:space="0" w:color="auto"/>
            </w:tcBorders>
            <w:vAlign w:val="center"/>
          </w:tcPr>
          <w:p w14:paraId="6FF4EC9B" w14:textId="77777777" w:rsidR="00B960B6" w:rsidRPr="000E4334" w:rsidRDefault="00B960B6" w:rsidP="00C50FC1">
            <w:pPr>
              <w:bidi w:val="0"/>
              <w:ind w:firstLine="225"/>
              <w:rPr>
                <w:rFonts w:asciiTheme="minorBidi" w:eastAsia="Arial Unicode MS" w:hAnsiTheme="minorBidi" w:cstheme="minorBidi"/>
                <w:sz w:val="18"/>
                <w:szCs w:val="18"/>
              </w:rPr>
            </w:pPr>
            <w:r w:rsidRPr="000E4334">
              <w:rPr>
                <w:rFonts w:asciiTheme="minorBidi" w:hAnsiTheme="minorBidi" w:cstheme="minorBidi"/>
                <w:sz w:val="18"/>
                <w:szCs w:val="18"/>
              </w:rPr>
              <w:t>Food cash expenditure</w:t>
            </w:r>
          </w:p>
        </w:tc>
        <w:tc>
          <w:tcPr>
            <w:tcW w:w="1240" w:type="dxa"/>
            <w:tcBorders>
              <w:top w:val="single" w:sz="4" w:space="0" w:color="auto"/>
              <w:left w:val="single" w:sz="4" w:space="0" w:color="auto"/>
              <w:bottom w:val="nil"/>
            </w:tcBorders>
            <w:vAlign w:val="center"/>
          </w:tcPr>
          <w:p w14:paraId="2225FB89" w14:textId="77777777" w:rsidR="00B960B6" w:rsidRPr="000E4334" w:rsidRDefault="00B960B6" w:rsidP="00C50FC1">
            <w:pPr>
              <w:bidi w:val="0"/>
              <w:ind w:right="46" w:firstLineChars="100" w:firstLine="180"/>
              <w:jc w:val="right"/>
              <w:rPr>
                <w:rFonts w:asciiTheme="minorBidi" w:hAnsiTheme="minorBidi" w:cstheme="minorBidi"/>
                <w:sz w:val="18"/>
                <w:szCs w:val="18"/>
              </w:rPr>
            </w:pPr>
            <w:r w:rsidRPr="000E4334">
              <w:rPr>
                <w:rFonts w:asciiTheme="minorBidi" w:hAnsiTheme="minorBidi" w:cstheme="minorBidi"/>
                <w:sz w:val="18"/>
                <w:szCs w:val="18"/>
              </w:rPr>
              <w:t>333</w:t>
            </w:r>
          </w:p>
        </w:tc>
        <w:tc>
          <w:tcPr>
            <w:tcW w:w="1402" w:type="dxa"/>
            <w:tcBorders>
              <w:top w:val="single" w:sz="4" w:space="0" w:color="auto"/>
              <w:bottom w:val="nil"/>
              <w:right w:val="single" w:sz="4" w:space="0" w:color="auto"/>
            </w:tcBorders>
            <w:vAlign w:val="center"/>
          </w:tcPr>
          <w:p w14:paraId="262F68C0" w14:textId="77777777" w:rsidR="00B960B6" w:rsidRPr="000E4334" w:rsidRDefault="00B960B6" w:rsidP="00C50FC1">
            <w:pPr>
              <w:bidi w:val="0"/>
              <w:ind w:right="46" w:firstLineChars="100" w:firstLine="180"/>
              <w:jc w:val="right"/>
              <w:rPr>
                <w:rFonts w:asciiTheme="minorBidi" w:hAnsiTheme="minorBidi" w:cstheme="minorBidi"/>
                <w:sz w:val="18"/>
                <w:szCs w:val="18"/>
              </w:rPr>
            </w:pPr>
            <w:r w:rsidRPr="000E4334">
              <w:rPr>
                <w:rFonts w:asciiTheme="minorBidi" w:hAnsiTheme="minorBidi" w:cstheme="minorBidi"/>
                <w:sz w:val="18"/>
                <w:szCs w:val="18"/>
              </w:rPr>
              <w:t>414</w:t>
            </w:r>
          </w:p>
        </w:tc>
      </w:tr>
      <w:tr w:rsidR="000E4334" w:rsidRPr="000E4334" w14:paraId="171C5B34" w14:textId="77777777" w:rsidTr="000C1C3F">
        <w:trPr>
          <w:cantSplit/>
          <w:trHeight w:val="349"/>
          <w:jc w:val="center"/>
        </w:trPr>
        <w:tc>
          <w:tcPr>
            <w:tcW w:w="5184" w:type="dxa"/>
            <w:tcBorders>
              <w:top w:val="nil"/>
              <w:left w:val="single" w:sz="4" w:space="0" w:color="auto"/>
              <w:bottom w:val="nil"/>
              <w:right w:val="single" w:sz="4" w:space="0" w:color="auto"/>
            </w:tcBorders>
            <w:vAlign w:val="center"/>
          </w:tcPr>
          <w:p w14:paraId="35003587" w14:textId="77777777" w:rsidR="00B960B6" w:rsidRPr="000E4334" w:rsidRDefault="00B960B6" w:rsidP="00C50FC1">
            <w:pPr>
              <w:bidi w:val="0"/>
              <w:ind w:firstLine="225"/>
              <w:rPr>
                <w:rFonts w:asciiTheme="minorBidi" w:eastAsia="Arial Unicode MS" w:hAnsiTheme="minorBidi" w:cstheme="minorBidi"/>
                <w:sz w:val="18"/>
                <w:szCs w:val="18"/>
              </w:rPr>
            </w:pPr>
            <w:r w:rsidRPr="000E4334">
              <w:rPr>
                <w:rFonts w:asciiTheme="minorBidi" w:hAnsiTheme="minorBidi" w:cstheme="minorBidi"/>
                <w:sz w:val="18"/>
                <w:szCs w:val="18"/>
              </w:rPr>
              <w:t>Clothing and footwear</w:t>
            </w:r>
          </w:p>
        </w:tc>
        <w:tc>
          <w:tcPr>
            <w:tcW w:w="1240" w:type="dxa"/>
            <w:tcBorders>
              <w:top w:val="nil"/>
              <w:left w:val="single" w:sz="4" w:space="0" w:color="auto"/>
              <w:bottom w:val="nil"/>
            </w:tcBorders>
            <w:vAlign w:val="center"/>
          </w:tcPr>
          <w:p w14:paraId="641242C6" w14:textId="77777777" w:rsidR="00B960B6" w:rsidRPr="000E4334" w:rsidRDefault="00B960B6" w:rsidP="00C50FC1">
            <w:pPr>
              <w:bidi w:val="0"/>
              <w:ind w:right="46" w:firstLineChars="100" w:firstLine="180"/>
              <w:jc w:val="right"/>
              <w:rPr>
                <w:rFonts w:asciiTheme="minorBidi" w:hAnsiTheme="minorBidi" w:cstheme="minorBidi"/>
                <w:sz w:val="18"/>
                <w:szCs w:val="18"/>
              </w:rPr>
            </w:pPr>
            <w:r w:rsidRPr="000E4334">
              <w:rPr>
                <w:rFonts w:asciiTheme="minorBidi" w:hAnsiTheme="minorBidi" w:cstheme="minorBidi"/>
                <w:sz w:val="18"/>
                <w:szCs w:val="18"/>
                <w:rtl/>
              </w:rPr>
              <w:t>59</w:t>
            </w:r>
          </w:p>
        </w:tc>
        <w:tc>
          <w:tcPr>
            <w:tcW w:w="1402" w:type="dxa"/>
            <w:tcBorders>
              <w:top w:val="nil"/>
              <w:bottom w:val="nil"/>
              <w:right w:val="single" w:sz="4" w:space="0" w:color="auto"/>
            </w:tcBorders>
            <w:vAlign w:val="center"/>
          </w:tcPr>
          <w:p w14:paraId="2B9891C1" w14:textId="77777777" w:rsidR="00B960B6" w:rsidRPr="000E4334" w:rsidRDefault="00B960B6" w:rsidP="00C50FC1">
            <w:pPr>
              <w:bidi w:val="0"/>
              <w:ind w:right="46" w:firstLineChars="100" w:firstLine="180"/>
              <w:jc w:val="right"/>
              <w:rPr>
                <w:rFonts w:asciiTheme="minorBidi" w:hAnsiTheme="minorBidi" w:cstheme="minorBidi"/>
                <w:sz w:val="18"/>
                <w:szCs w:val="18"/>
              </w:rPr>
            </w:pPr>
            <w:r w:rsidRPr="000E4334">
              <w:rPr>
                <w:rFonts w:asciiTheme="minorBidi" w:hAnsiTheme="minorBidi" w:cstheme="minorBidi"/>
                <w:sz w:val="18"/>
                <w:szCs w:val="18"/>
              </w:rPr>
              <w:t>56</w:t>
            </w:r>
          </w:p>
        </w:tc>
      </w:tr>
      <w:tr w:rsidR="000E4334" w:rsidRPr="000E4334" w14:paraId="7423A400" w14:textId="77777777" w:rsidTr="00182B4B">
        <w:trPr>
          <w:cantSplit/>
          <w:trHeight w:val="349"/>
          <w:jc w:val="center"/>
        </w:trPr>
        <w:tc>
          <w:tcPr>
            <w:tcW w:w="5184" w:type="dxa"/>
            <w:tcBorders>
              <w:top w:val="nil"/>
              <w:left w:val="single" w:sz="4" w:space="0" w:color="auto"/>
              <w:right w:val="single" w:sz="4" w:space="0" w:color="auto"/>
            </w:tcBorders>
            <w:vAlign w:val="center"/>
          </w:tcPr>
          <w:p w14:paraId="35E3954F" w14:textId="77777777" w:rsidR="00B960B6" w:rsidRPr="000E4334" w:rsidRDefault="00B960B6" w:rsidP="00C50FC1">
            <w:pPr>
              <w:bidi w:val="0"/>
              <w:ind w:firstLine="225"/>
              <w:rPr>
                <w:rFonts w:asciiTheme="minorBidi" w:eastAsia="Arial Unicode MS" w:hAnsiTheme="minorBidi" w:cstheme="minorBidi"/>
                <w:sz w:val="18"/>
                <w:szCs w:val="18"/>
              </w:rPr>
            </w:pPr>
            <w:r w:rsidRPr="000E4334">
              <w:rPr>
                <w:rFonts w:asciiTheme="minorBidi" w:hAnsiTheme="minorBidi" w:cstheme="minorBidi"/>
                <w:sz w:val="18"/>
                <w:szCs w:val="18"/>
              </w:rPr>
              <w:t>Housing</w:t>
            </w:r>
          </w:p>
        </w:tc>
        <w:tc>
          <w:tcPr>
            <w:tcW w:w="1240" w:type="dxa"/>
            <w:tcBorders>
              <w:top w:val="nil"/>
              <w:left w:val="single" w:sz="4" w:space="0" w:color="auto"/>
            </w:tcBorders>
            <w:vAlign w:val="center"/>
          </w:tcPr>
          <w:p w14:paraId="76E3D31C" w14:textId="77777777" w:rsidR="00B960B6" w:rsidRPr="000E4334" w:rsidRDefault="00B960B6" w:rsidP="00C50FC1">
            <w:pPr>
              <w:bidi w:val="0"/>
              <w:ind w:right="46" w:firstLineChars="100" w:firstLine="180"/>
              <w:jc w:val="right"/>
              <w:rPr>
                <w:rFonts w:asciiTheme="minorBidi" w:hAnsiTheme="minorBidi" w:cstheme="minorBidi"/>
                <w:sz w:val="18"/>
                <w:szCs w:val="18"/>
              </w:rPr>
            </w:pPr>
            <w:r w:rsidRPr="000E4334">
              <w:rPr>
                <w:rFonts w:asciiTheme="minorBidi" w:hAnsiTheme="minorBidi" w:cstheme="minorBidi"/>
                <w:sz w:val="18"/>
                <w:szCs w:val="18"/>
                <w:rtl/>
              </w:rPr>
              <w:t>97</w:t>
            </w:r>
          </w:p>
        </w:tc>
        <w:tc>
          <w:tcPr>
            <w:tcW w:w="1402" w:type="dxa"/>
            <w:tcBorders>
              <w:top w:val="nil"/>
              <w:right w:val="single" w:sz="4" w:space="0" w:color="auto"/>
            </w:tcBorders>
            <w:vAlign w:val="center"/>
          </w:tcPr>
          <w:p w14:paraId="1D26CA17" w14:textId="77777777" w:rsidR="00B960B6" w:rsidRPr="000E4334" w:rsidRDefault="00B960B6" w:rsidP="00C50FC1">
            <w:pPr>
              <w:bidi w:val="0"/>
              <w:ind w:right="46" w:firstLineChars="100" w:firstLine="180"/>
              <w:jc w:val="right"/>
              <w:rPr>
                <w:rFonts w:asciiTheme="minorBidi" w:hAnsiTheme="minorBidi" w:cstheme="minorBidi"/>
                <w:sz w:val="18"/>
                <w:szCs w:val="18"/>
              </w:rPr>
            </w:pPr>
            <w:r w:rsidRPr="000E4334">
              <w:rPr>
                <w:rFonts w:asciiTheme="minorBidi" w:hAnsiTheme="minorBidi" w:cstheme="minorBidi"/>
                <w:sz w:val="18"/>
                <w:szCs w:val="18"/>
              </w:rPr>
              <w:t>141</w:t>
            </w:r>
          </w:p>
        </w:tc>
      </w:tr>
      <w:tr w:rsidR="000E4334" w:rsidRPr="000E4334" w14:paraId="32E60D1E" w14:textId="77777777" w:rsidTr="00182B4B">
        <w:trPr>
          <w:cantSplit/>
          <w:trHeight w:val="349"/>
          <w:jc w:val="center"/>
        </w:trPr>
        <w:tc>
          <w:tcPr>
            <w:tcW w:w="5184" w:type="dxa"/>
            <w:tcBorders>
              <w:top w:val="nil"/>
              <w:left w:val="single" w:sz="4" w:space="0" w:color="auto"/>
              <w:bottom w:val="single" w:sz="4" w:space="0" w:color="auto"/>
              <w:right w:val="single" w:sz="4" w:space="0" w:color="auto"/>
            </w:tcBorders>
            <w:vAlign w:val="center"/>
          </w:tcPr>
          <w:p w14:paraId="1657976D" w14:textId="77777777" w:rsidR="00B960B6" w:rsidRPr="000E4334" w:rsidRDefault="00B960B6" w:rsidP="00C50FC1">
            <w:pPr>
              <w:bidi w:val="0"/>
              <w:ind w:firstLine="225"/>
              <w:rPr>
                <w:rFonts w:asciiTheme="minorBidi" w:eastAsia="Arial Unicode MS" w:hAnsiTheme="minorBidi" w:cstheme="minorBidi"/>
                <w:sz w:val="18"/>
                <w:szCs w:val="18"/>
              </w:rPr>
            </w:pPr>
            <w:r w:rsidRPr="000E4334">
              <w:rPr>
                <w:rFonts w:asciiTheme="minorBidi" w:eastAsia="Arial Unicode MS" w:hAnsiTheme="minorBidi" w:cstheme="minorBidi"/>
                <w:sz w:val="18"/>
                <w:szCs w:val="18"/>
              </w:rPr>
              <w:t>Household supplies</w:t>
            </w:r>
          </w:p>
        </w:tc>
        <w:tc>
          <w:tcPr>
            <w:tcW w:w="1240" w:type="dxa"/>
            <w:tcBorders>
              <w:top w:val="nil"/>
              <w:left w:val="single" w:sz="4" w:space="0" w:color="auto"/>
              <w:bottom w:val="single" w:sz="4" w:space="0" w:color="auto"/>
            </w:tcBorders>
            <w:vAlign w:val="center"/>
          </w:tcPr>
          <w:p w14:paraId="3958FB27" w14:textId="77777777" w:rsidR="00B960B6" w:rsidRPr="000E4334" w:rsidRDefault="00B960B6" w:rsidP="00C50FC1">
            <w:pPr>
              <w:bidi w:val="0"/>
              <w:ind w:right="46" w:firstLineChars="100" w:firstLine="180"/>
              <w:jc w:val="right"/>
              <w:rPr>
                <w:rFonts w:asciiTheme="minorBidi" w:hAnsiTheme="minorBidi" w:cstheme="minorBidi"/>
                <w:sz w:val="18"/>
                <w:szCs w:val="18"/>
              </w:rPr>
            </w:pPr>
            <w:r w:rsidRPr="000E4334">
              <w:rPr>
                <w:rFonts w:asciiTheme="minorBidi" w:hAnsiTheme="minorBidi" w:cstheme="minorBidi"/>
                <w:sz w:val="18"/>
                <w:szCs w:val="18"/>
                <w:rtl/>
              </w:rPr>
              <w:t>54</w:t>
            </w:r>
          </w:p>
        </w:tc>
        <w:tc>
          <w:tcPr>
            <w:tcW w:w="1402" w:type="dxa"/>
            <w:tcBorders>
              <w:top w:val="nil"/>
              <w:bottom w:val="single" w:sz="4" w:space="0" w:color="auto"/>
              <w:right w:val="single" w:sz="4" w:space="0" w:color="auto"/>
            </w:tcBorders>
            <w:vAlign w:val="center"/>
          </w:tcPr>
          <w:p w14:paraId="25A7D6BE" w14:textId="77777777" w:rsidR="00B960B6" w:rsidRPr="000E4334" w:rsidRDefault="00B960B6" w:rsidP="00C50FC1">
            <w:pPr>
              <w:bidi w:val="0"/>
              <w:ind w:right="46" w:firstLineChars="100" w:firstLine="180"/>
              <w:jc w:val="right"/>
              <w:rPr>
                <w:rFonts w:asciiTheme="minorBidi" w:hAnsiTheme="minorBidi" w:cstheme="minorBidi"/>
                <w:sz w:val="18"/>
                <w:szCs w:val="18"/>
              </w:rPr>
            </w:pPr>
            <w:r w:rsidRPr="000E4334">
              <w:rPr>
                <w:rFonts w:asciiTheme="minorBidi" w:hAnsiTheme="minorBidi" w:cstheme="minorBidi"/>
                <w:sz w:val="18"/>
                <w:szCs w:val="18"/>
              </w:rPr>
              <w:t>47</w:t>
            </w:r>
          </w:p>
        </w:tc>
      </w:tr>
      <w:tr w:rsidR="000E4334" w:rsidRPr="000E4334" w14:paraId="35A6EDAD" w14:textId="77777777" w:rsidTr="00182B4B">
        <w:trPr>
          <w:cantSplit/>
          <w:trHeight w:val="349"/>
          <w:jc w:val="center"/>
        </w:trPr>
        <w:tc>
          <w:tcPr>
            <w:tcW w:w="5184" w:type="dxa"/>
            <w:tcBorders>
              <w:top w:val="single" w:sz="4" w:space="0" w:color="auto"/>
              <w:left w:val="single" w:sz="4" w:space="0" w:color="auto"/>
              <w:bottom w:val="nil"/>
              <w:right w:val="single" w:sz="4" w:space="0" w:color="auto"/>
            </w:tcBorders>
            <w:vAlign w:val="center"/>
          </w:tcPr>
          <w:p w14:paraId="3E92066C" w14:textId="77777777" w:rsidR="00B960B6" w:rsidRPr="000E4334" w:rsidRDefault="00B960B6" w:rsidP="00C50FC1">
            <w:pPr>
              <w:bidi w:val="0"/>
              <w:ind w:firstLine="225"/>
              <w:rPr>
                <w:rFonts w:asciiTheme="minorBidi" w:eastAsia="Arial Unicode MS" w:hAnsiTheme="minorBidi" w:cstheme="minorBidi"/>
                <w:sz w:val="18"/>
                <w:szCs w:val="18"/>
              </w:rPr>
            </w:pPr>
            <w:r w:rsidRPr="000E4334">
              <w:rPr>
                <w:rFonts w:asciiTheme="minorBidi" w:hAnsiTheme="minorBidi" w:cstheme="minorBidi"/>
                <w:sz w:val="18"/>
                <w:szCs w:val="18"/>
              </w:rPr>
              <w:lastRenderedPageBreak/>
              <w:t>Medical care</w:t>
            </w:r>
          </w:p>
        </w:tc>
        <w:tc>
          <w:tcPr>
            <w:tcW w:w="1240" w:type="dxa"/>
            <w:tcBorders>
              <w:top w:val="single" w:sz="4" w:space="0" w:color="auto"/>
              <w:left w:val="single" w:sz="4" w:space="0" w:color="auto"/>
              <w:bottom w:val="nil"/>
            </w:tcBorders>
            <w:vAlign w:val="center"/>
          </w:tcPr>
          <w:p w14:paraId="030D44DD" w14:textId="77777777" w:rsidR="00B960B6" w:rsidRPr="000E4334" w:rsidRDefault="00B960B6" w:rsidP="00C50FC1">
            <w:pPr>
              <w:bidi w:val="0"/>
              <w:ind w:right="46" w:firstLineChars="100" w:firstLine="180"/>
              <w:jc w:val="right"/>
              <w:rPr>
                <w:rFonts w:asciiTheme="minorBidi" w:hAnsiTheme="minorBidi" w:cstheme="minorBidi"/>
                <w:sz w:val="18"/>
                <w:szCs w:val="18"/>
              </w:rPr>
            </w:pPr>
            <w:r w:rsidRPr="000E4334">
              <w:rPr>
                <w:rFonts w:asciiTheme="minorBidi" w:hAnsiTheme="minorBidi" w:cstheme="minorBidi"/>
                <w:sz w:val="18"/>
                <w:szCs w:val="18"/>
                <w:rtl/>
              </w:rPr>
              <w:t>39</w:t>
            </w:r>
          </w:p>
        </w:tc>
        <w:tc>
          <w:tcPr>
            <w:tcW w:w="1402" w:type="dxa"/>
            <w:tcBorders>
              <w:top w:val="single" w:sz="4" w:space="0" w:color="auto"/>
              <w:bottom w:val="nil"/>
              <w:right w:val="single" w:sz="4" w:space="0" w:color="auto"/>
            </w:tcBorders>
            <w:vAlign w:val="center"/>
          </w:tcPr>
          <w:p w14:paraId="2F178DC8" w14:textId="77777777" w:rsidR="00B960B6" w:rsidRPr="000E4334" w:rsidRDefault="00B960B6" w:rsidP="00C50FC1">
            <w:pPr>
              <w:bidi w:val="0"/>
              <w:ind w:right="46" w:firstLineChars="100" w:firstLine="180"/>
              <w:jc w:val="right"/>
              <w:rPr>
                <w:rFonts w:asciiTheme="minorBidi" w:hAnsiTheme="minorBidi" w:cstheme="minorBidi"/>
                <w:sz w:val="18"/>
                <w:szCs w:val="18"/>
              </w:rPr>
            </w:pPr>
            <w:r w:rsidRPr="000E4334">
              <w:rPr>
                <w:rFonts w:asciiTheme="minorBidi" w:hAnsiTheme="minorBidi" w:cstheme="minorBidi"/>
                <w:sz w:val="18"/>
                <w:szCs w:val="18"/>
              </w:rPr>
              <w:t>69</w:t>
            </w:r>
          </w:p>
        </w:tc>
      </w:tr>
      <w:tr w:rsidR="000E4334" w:rsidRPr="000E4334" w14:paraId="612A23C5" w14:textId="77777777" w:rsidTr="000C1C3F">
        <w:trPr>
          <w:cantSplit/>
          <w:trHeight w:val="349"/>
          <w:jc w:val="center"/>
        </w:trPr>
        <w:tc>
          <w:tcPr>
            <w:tcW w:w="5184" w:type="dxa"/>
            <w:tcBorders>
              <w:top w:val="nil"/>
              <w:left w:val="single" w:sz="4" w:space="0" w:color="auto"/>
              <w:bottom w:val="nil"/>
              <w:right w:val="single" w:sz="4" w:space="0" w:color="auto"/>
            </w:tcBorders>
            <w:vAlign w:val="center"/>
          </w:tcPr>
          <w:p w14:paraId="5FF8E348" w14:textId="0D2801A5" w:rsidR="00B960B6" w:rsidRPr="000E4334" w:rsidRDefault="00B960B6" w:rsidP="00C50FC1">
            <w:pPr>
              <w:bidi w:val="0"/>
              <w:ind w:left="225"/>
              <w:rPr>
                <w:rFonts w:asciiTheme="minorBidi" w:eastAsia="Arial Unicode MS" w:hAnsiTheme="minorBidi" w:cstheme="minorBidi"/>
                <w:sz w:val="18"/>
                <w:szCs w:val="18"/>
              </w:rPr>
            </w:pPr>
            <w:r w:rsidRPr="000E4334">
              <w:rPr>
                <w:rFonts w:asciiTheme="minorBidi" w:eastAsia="Arial Unicode MS" w:hAnsiTheme="minorBidi" w:cstheme="minorBidi"/>
                <w:sz w:val="18"/>
                <w:szCs w:val="18"/>
              </w:rPr>
              <w:t>Communication</w:t>
            </w:r>
            <w:r w:rsidR="00FD2452">
              <w:rPr>
                <w:rFonts w:asciiTheme="minorBidi" w:eastAsia="Arial Unicode MS" w:hAnsiTheme="minorBidi" w:cstheme="minorBidi"/>
                <w:sz w:val="18"/>
                <w:szCs w:val="18"/>
              </w:rPr>
              <w:t>s</w:t>
            </w:r>
            <w:r w:rsidRPr="000E4334">
              <w:rPr>
                <w:rFonts w:asciiTheme="minorBidi" w:eastAsia="Arial Unicode MS" w:hAnsiTheme="minorBidi" w:cstheme="minorBidi"/>
                <w:sz w:val="18"/>
                <w:szCs w:val="18"/>
              </w:rPr>
              <w:t xml:space="preserve"> and transportation</w:t>
            </w:r>
          </w:p>
        </w:tc>
        <w:tc>
          <w:tcPr>
            <w:tcW w:w="1240" w:type="dxa"/>
            <w:tcBorders>
              <w:top w:val="nil"/>
              <w:left w:val="single" w:sz="4" w:space="0" w:color="auto"/>
              <w:bottom w:val="nil"/>
            </w:tcBorders>
            <w:vAlign w:val="center"/>
          </w:tcPr>
          <w:p w14:paraId="6A342E66" w14:textId="77777777" w:rsidR="00B960B6" w:rsidRPr="000E4334" w:rsidRDefault="00B960B6" w:rsidP="00C50FC1">
            <w:pPr>
              <w:bidi w:val="0"/>
              <w:ind w:right="46" w:firstLineChars="100" w:firstLine="180"/>
              <w:jc w:val="right"/>
              <w:rPr>
                <w:rFonts w:asciiTheme="minorBidi" w:hAnsiTheme="minorBidi" w:cstheme="minorBidi"/>
                <w:sz w:val="18"/>
                <w:szCs w:val="18"/>
              </w:rPr>
            </w:pPr>
            <w:r w:rsidRPr="000E4334">
              <w:rPr>
                <w:rFonts w:asciiTheme="minorBidi" w:hAnsiTheme="minorBidi" w:cstheme="minorBidi"/>
                <w:sz w:val="18"/>
                <w:szCs w:val="18"/>
                <w:rtl/>
              </w:rPr>
              <w:t>232</w:t>
            </w:r>
          </w:p>
        </w:tc>
        <w:tc>
          <w:tcPr>
            <w:tcW w:w="1402" w:type="dxa"/>
            <w:tcBorders>
              <w:top w:val="nil"/>
              <w:bottom w:val="nil"/>
              <w:right w:val="single" w:sz="4" w:space="0" w:color="auto"/>
            </w:tcBorders>
            <w:vAlign w:val="center"/>
          </w:tcPr>
          <w:p w14:paraId="6EE4F8D0" w14:textId="77777777" w:rsidR="00B960B6" w:rsidRPr="000E4334" w:rsidRDefault="00B960B6" w:rsidP="00C50FC1">
            <w:pPr>
              <w:bidi w:val="0"/>
              <w:ind w:right="46" w:firstLineChars="100" w:firstLine="180"/>
              <w:jc w:val="right"/>
              <w:rPr>
                <w:rFonts w:asciiTheme="minorBidi" w:hAnsiTheme="minorBidi" w:cstheme="minorBidi"/>
                <w:sz w:val="18"/>
                <w:szCs w:val="18"/>
              </w:rPr>
            </w:pPr>
            <w:r w:rsidRPr="000E4334">
              <w:rPr>
                <w:rFonts w:asciiTheme="minorBidi" w:hAnsiTheme="minorBidi" w:cstheme="minorBidi"/>
                <w:sz w:val="18"/>
                <w:szCs w:val="18"/>
              </w:rPr>
              <w:t>236</w:t>
            </w:r>
          </w:p>
        </w:tc>
      </w:tr>
      <w:tr w:rsidR="000E4334" w:rsidRPr="000E4334" w14:paraId="21524328" w14:textId="77777777" w:rsidTr="000C1C3F">
        <w:trPr>
          <w:cantSplit/>
          <w:trHeight w:val="349"/>
          <w:jc w:val="center"/>
        </w:trPr>
        <w:tc>
          <w:tcPr>
            <w:tcW w:w="5184" w:type="dxa"/>
            <w:tcBorders>
              <w:top w:val="nil"/>
              <w:left w:val="single" w:sz="4" w:space="0" w:color="auto"/>
              <w:bottom w:val="nil"/>
              <w:right w:val="single" w:sz="4" w:space="0" w:color="auto"/>
            </w:tcBorders>
            <w:vAlign w:val="center"/>
          </w:tcPr>
          <w:p w14:paraId="28AB1F19" w14:textId="77777777" w:rsidR="00B960B6" w:rsidRPr="000E4334" w:rsidRDefault="00B960B6" w:rsidP="00C50FC1">
            <w:pPr>
              <w:bidi w:val="0"/>
              <w:ind w:firstLine="225"/>
              <w:rPr>
                <w:rFonts w:asciiTheme="minorBidi" w:eastAsia="Arial Unicode MS" w:hAnsiTheme="minorBidi" w:cstheme="minorBidi"/>
                <w:sz w:val="18"/>
                <w:szCs w:val="18"/>
              </w:rPr>
            </w:pPr>
            <w:r w:rsidRPr="000E4334">
              <w:rPr>
                <w:rFonts w:asciiTheme="minorBidi" w:eastAsia="Arial Unicode MS" w:hAnsiTheme="minorBidi" w:cstheme="minorBidi"/>
                <w:sz w:val="18"/>
                <w:szCs w:val="18"/>
              </w:rPr>
              <w:t xml:space="preserve">Education </w:t>
            </w:r>
          </w:p>
        </w:tc>
        <w:tc>
          <w:tcPr>
            <w:tcW w:w="1240" w:type="dxa"/>
            <w:tcBorders>
              <w:top w:val="nil"/>
              <w:left w:val="single" w:sz="4" w:space="0" w:color="auto"/>
              <w:bottom w:val="nil"/>
            </w:tcBorders>
            <w:vAlign w:val="center"/>
          </w:tcPr>
          <w:p w14:paraId="47D4D673" w14:textId="77777777" w:rsidR="00B960B6" w:rsidRPr="000E4334" w:rsidRDefault="00B960B6" w:rsidP="00C50FC1">
            <w:pPr>
              <w:bidi w:val="0"/>
              <w:ind w:right="46" w:firstLineChars="100" w:firstLine="180"/>
              <w:jc w:val="right"/>
              <w:rPr>
                <w:rFonts w:asciiTheme="minorBidi" w:hAnsiTheme="minorBidi" w:cstheme="minorBidi"/>
                <w:sz w:val="18"/>
                <w:szCs w:val="18"/>
              </w:rPr>
            </w:pPr>
            <w:r w:rsidRPr="000E4334">
              <w:rPr>
                <w:rFonts w:asciiTheme="minorBidi" w:hAnsiTheme="minorBidi" w:cstheme="minorBidi"/>
                <w:sz w:val="18"/>
                <w:szCs w:val="18"/>
                <w:rtl/>
              </w:rPr>
              <w:t>46</w:t>
            </w:r>
          </w:p>
        </w:tc>
        <w:tc>
          <w:tcPr>
            <w:tcW w:w="1402" w:type="dxa"/>
            <w:tcBorders>
              <w:top w:val="nil"/>
              <w:bottom w:val="nil"/>
              <w:right w:val="single" w:sz="4" w:space="0" w:color="auto"/>
            </w:tcBorders>
            <w:vAlign w:val="center"/>
          </w:tcPr>
          <w:p w14:paraId="4B33E7D9" w14:textId="77777777" w:rsidR="00B960B6" w:rsidRPr="000E4334" w:rsidRDefault="00B960B6" w:rsidP="00C50FC1">
            <w:pPr>
              <w:bidi w:val="0"/>
              <w:ind w:right="46" w:firstLineChars="100" w:firstLine="180"/>
              <w:jc w:val="right"/>
              <w:rPr>
                <w:rFonts w:asciiTheme="minorBidi" w:hAnsiTheme="minorBidi" w:cstheme="minorBidi"/>
                <w:sz w:val="18"/>
                <w:szCs w:val="18"/>
              </w:rPr>
            </w:pPr>
            <w:r w:rsidRPr="000E4334">
              <w:rPr>
                <w:rFonts w:asciiTheme="minorBidi" w:hAnsiTheme="minorBidi" w:cstheme="minorBidi"/>
                <w:sz w:val="18"/>
                <w:szCs w:val="18"/>
              </w:rPr>
              <w:t>46</w:t>
            </w:r>
          </w:p>
        </w:tc>
      </w:tr>
      <w:tr w:rsidR="000E4334" w:rsidRPr="000E4334" w14:paraId="5B0336C2" w14:textId="77777777" w:rsidTr="000C1C3F">
        <w:trPr>
          <w:cantSplit/>
          <w:trHeight w:val="349"/>
          <w:jc w:val="center"/>
        </w:trPr>
        <w:tc>
          <w:tcPr>
            <w:tcW w:w="5184" w:type="dxa"/>
            <w:tcBorders>
              <w:top w:val="nil"/>
              <w:left w:val="single" w:sz="4" w:space="0" w:color="auto"/>
              <w:bottom w:val="nil"/>
              <w:right w:val="single" w:sz="4" w:space="0" w:color="auto"/>
            </w:tcBorders>
            <w:vAlign w:val="center"/>
          </w:tcPr>
          <w:p w14:paraId="6BE70868" w14:textId="77777777" w:rsidR="00B960B6" w:rsidRPr="000E4334" w:rsidRDefault="00B960B6" w:rsidP="00C50FC1">
            <w:pPr>
              <w:bidi w:val="0"/>
              <w:ind w:firstLine="225"/>
              <w:rPr>
                <w:rFonts w:asciiTheme="minorBidi" w:eastAsia="Arial Unicode MS" w:hAnsiTheme="minorBidi" w:cstheme="minorBidi"/>
                <w:sz w:val="18"/>
                <w:szCs w:val="18"/>
              </w:rPr>
            </w:pPr>
            <w:r w:rsidRPr="000E4334">
              <w:rPr>
                <w:rFonts w:asciiTheme="minorBidi" w:hAnsiTheme="minorBidi" w:cstheme="minorBidi"/>
                <w:sz w:val="18"/>
                <w:szCs w:val="18"/>
              </w:rPr>
              <w:t>Recreation</w:t>
            </w:r>
          </w:p>
        </w:tc>
        <w:tc>
          <w:tcPr>
            <w:tcW w:w="1240" w:type="dxa"/>
            <w:tcBorders>
              <w:top w:val="nil"/>
              <w:left w:val="single" w:sz="4" w:space="0" w:color="auto"/>
              <w:bottom w:val="nil"/>
            </w:tcBorders>
            <w:vAlign w:val="center"/>
          </w:tcPr>
          <w:p w14:paraId="193A6470" w14:textId="77777777" w:rsidR="00B960B6" w:rsidRPr="000E4334" w:rsidRDefault="00B960B6" w:rsidP="00C50FC1">
            <w:pPr>
              <w:bidi w:val="0"/>
              <w:ind w:right="46" w:firstLineChars="100" w:firstLine="180"/>
              <w:jc w:val="right"/>
              <w:rPr>
                <w:rFonts w:asciiTheme="minorBidi" w:hAnsiTheme="minorBidi" w:cstheme="minorBidi"/>
                <w:sz w:val="18"/>
                <w:szCs w:val="18"/>
              </w:rPr>
            </w:pPr>
            <w:r w:rsidRPr="000E4334">
              <w:rPr>
                <w:rFonts w:asciiTheme="minorBidi" w:hAnsiTheme="minorBidi" w:cstheme="minorBidi"/>
                <w:sz w:val="18"/>
                <w:szCs w:val="18"/>
                <w:rtl/>
              </w:rPr>
              <w:t>18</w:t>
            </w:r>
          </w:p>
        </w:tc>
        <w:tc>
          <w:tcPr>
            <w:tcW w:w="1402" w:type="dxa"/>
            <w:tcBorders>
              <w:top w:val="nil"/>
              <w:bottom w:val="nil"/>
              <w:right w:val="single" w:sz="4" w:space="0" w:color="auto"/>
            </w:tcBorders>
            <w:vAlign w:val="center"/>
          </w:tcPr>
          <w:p w14:paraId="702BCA77" w14:textId="77777777" w:rsidR="00B960B6" w:rsidRPr="000E4334" w:rsidRDefault="00B960B6" w:rsidP="00C50FC1">
            <w:pPr>
              <w:bidi w:val="0"/>
              <w:ind w:right="46" w:firstLineChars="100" w:firstLine="180"/>
              <w:jc w:val="right"/>
              <w:rPr>
                <w:rFonts w:asciiTheme="minorBidi" w:hAnsiTheme="minorBidi" w:cstheme="minorBidi"/>
                <w:sz w:val="18"/>
                <w:szCs w:val="18"/>
              </w:rPr>
            </w:pPr>
            <w:r w:rsidRPr="000E4334">
              <w:rPr>
                <w:rFonts w:asciiTheme="minorBidi" w:hAnsiTheme="minorBidi" w:cstheme="minorBidi"/>
                <w:sz w:val="18"/>
                <w:szCs w:val="18"/>
              </w:rPr>
              <w:t>16</w:t>
            </w:r>
          </w:p>
        </w:tc>
      </w:tr>
      <w:tr w:rsidR="000E4334" w:rsidRPr="000E4334" w14:paraId="11934768" w14:textId="77777777" w:rsidTr="000C1C3F">
        <w:trPr>
          <w:cantSplit/>
          <w:trHeight w:val="349"/>
          <w:jc w:val="center"/>
        </w:trPr>
        <w:tc>
          <w:tcPr>
            <w:tcW w:w="5184" w:type="dxa"/>
            <w:tcBorders>
              <w:top w:val="nil"/>
              <w:left w:val="single" w:sz="4" w:space="0" w:color="auto"/>
              <w:bottom w:val="nil"/>
              <w:right w:val="single" w:sz="4" w:space="0" w:color="auto"/>
            </w:tcBorders>
            <w:vAlign w:val="center"/>
          </w:tcPr>
          <w:p w14:paraId="25589050" w14:textId="77777777" w:rsidR="00B960B6" w:rsidRPr="000E4334" w:rsidRDefault="00B960B6" w:rsidP="00C50FC1">
            <w:pPr>
              <w:bidi w:val="0"/>
              <w:ind w:firstLine="225"/>
              <w:rPr>
                <w:rFonts w:asciiTheme="minorBidi" w:eastAsia="Arial Unicode MS" w:hAnsiTheme="minorBidi" w:cstheme="minorBidi"/>
                <w:sz w:val="18"/>
                <w:szCs w:val="18"/>
              </w:rPr>
            </w:pPr>
            <w:r w:rsidRPr="000E4334">
              <w:rPr>
                <w:rFonts w:asciiTheme="minorBidi" w:hAnsiTheme="minorBidi" w:cstheme="minorBidi"/>
                <w:sz w:val="18"/>
                <w:szCs w:val="18"/>
              </w:rPr>
              <w:t>Personal care</w:t>
            </w:r>
          </w:p>
        </w:tc>
        <w:tc>
          <w:tcPr>
            <w:tcW w:w="1240" w:type="dxa"/>
            <w:tcBorders>
              <w:top w:val="nil"/>
              <w:left w:val="single" w:sz="4" w:space="0" w:color="auto"/>
              <w:bottom w:val="nil"/>
            </w:tcBorders>
            <w:vAlign w:val="center"/>
          </w:tcPr>
          <w:p w14:paraId="51A50CC0" w14:textId="77777777" w:rsidR="00B960B6" w:rsidRPr="000E4334" w:rsidRDefault="00B960B6" w:rsidP="00C50FC1">
            <w:pPr>
              <w:bidi w:val="0"/>
              <w:ind w:right="46" w:firstLineChars="100" w:firstLine="180"/>
              <w:jc w:val="right"/>
              <w:rPr>
                <w:rFonts w:asciiTheme="minorBidi" w:hAnsiTheme="minorBidi" w:cstheme="minorBidi"/>
                <w:sz w:val="18"/>
                <w:szCs w:val="18"/>
              </w:rPr>
            </w:pPr>
            <w:r w:rsidRPr="000E4334">
              <w:rPr>
                <w:rFonts w:asciiTheme="minorBidi" w:hAnsiTheme="minorBidi" w:cstheme="minorBidi"/>
                <w:sz w:val="18"/>
                <w:szCs w:val="18"/>
                <w:rtl/>
              </w:rPr>
              <w:t>22</w:t>
            </w:r>
          </w:p>
        </w:tc>
        <w:tc>
          <w:tcPr>
            <w:tcW w:w="1402" w:type="dxa"/>
            <w:tcBorders>
              <w:top w:val="nil"/>
              <w:bottom w:val="nil"/>
              <w:right w:val="single" w:sz="4" w:space="0" w:color="auto"/>
            </w:tcBorders>
            <w:vAlign w:val="center"/>
          </w:tcPr>
          <w:p w14:paraId="43E70ABA" w14:textId="77777777" w:rsidR="00B960B6" w:rsidRPr="000E4334" w:rsidRDefault="00B960B6" w:rsidP="00C50FC1">
            <w:pPr>
              <w:bidi w:val="0"/>
              <w:ind w:right="46" w:firstLineChars="100" w:firstLine="180"/>
              <w:jc w:val="right"/>
              <w:rPr>
                <w:rFonts w:asciiTheme="minorBidi" w:hAnsiTheme="minorBidi" w:cstheme="minorBidi"/>
                <w:sz w:val="18"/>
                <w:szCs w:val="18"/>
              </w:rPr>
            </w:pPr>
            <w:r w:rsidRPr="000E4334">
              <w:rPr>
                <w:rFonts w:asciiTheme="minorBidi" w:hAnsiTheme="minorBidi" w:cstheme="minorBidi"/>
                <w:sz w:val="18"/>
                <w:szCs w:val="18"/>
              </w:rPr>
              <w:t>25</w:t>
            </w:r>
          </w:p>
        </w:tc>
      </w:tr>
      <w:tr w:rsidR="000E4334" w:rsidRPr="000E4334" w14:paraId="53488EE6" w14:textId="77777777" w:rsidTr="000C1C3F">
        <w:trPr>
          <w:cantSplit/>
          <w:trHeight w:val="349"/>
          <w:jc w:val="center"/>
        </w:trPr>
        <w:tc>
          <w:tcPr>
            <w:tcW w:w="5184" w:type="dxa"/>
            <w:tcBorders>
              <w:top w:val="nil"/>
              <w:left w:val="single" w:sz="4" w:space="0" w:color="auto"/>
              <w:bottom w:val="nil"/>
              <w:right w:val="single" w:sz="4" w:space="0" w:color="auto"/>
            </w:tcBorders>
            <w:vAlign w:val="center"/>
          </w:tcPr>
          <w:p w14:paraId="5A271F58" w14:textId="77777777" w:rsidR="00B960B6" w:rsidRPr="000E4334" w:rsidRDefault="00B960B6" w:rsidP="00C50FC1">
            <w:pPr>
              <w:bidi w:val="0"/>
              <w:ind w:firstLine="225"/>
              <w:rPr>
                <w:rFonts w:asciiTheme="minorBidi" w:hAnsiTheme="minorBidi" w:cstheme="minorBidi"/>
                <w:sz w:val="18"/>
                <w:szCs w:val="18"/>
              </w:rPr>
            </w:pPr>
            <w:r w:rsidRPr="000E4334">
              <w:rPr>
                <w:rFonts w:asciiTheme="minorBidi" w:hAnsiTheme="minorBidi" w:cstheme="minorBidi"/>
                <w:sz w:val="18"/>
                <w:szCs w:val="18"/>
              </w:rPr>
              <w:t>Tobacco and cigarettes</w:t>
            </w:r>
          </w:p>
        </w:tc>
        <w:tc>
          <w:tcPr>
            <w:tcW w:w="1240" w:type="dxa"/>
            <w:tcBorders>
              <w:top w:val="nil"/>
              <w:left w:val="single" w:sz="4" w:space="0" w:color="auto"/>
            </w:tcBorders>
            <w:vAlign w:val="center"/>
          </w:tcPr>
          <w:p w14:paraId="29EA6683" w14:textId="77777777" w:rsidR="00B960B6" w:rsidRPr="000E4334" w:rsidRDefault="00B960B6" w:rsidP="00C50FC1">
            <w:pPr>
              <w:bidi w:val="0"/>
              <w:ind w:right="46" w:firstLineChars="100" w:firstLine="180"/>
              <w:jc w:val="right"/>
              <w:rPr>
                <w:rFonts w:asciiTheme="minorBidi" w:hAnsiTheme="minorBidi" w:cstheme="minorBidi"/>
                <w:sz w:val="18"/>
                <w:szCs w:val="18"/>
              </w:rPr>
            </w:pPr>
            <w:r w:rsidRPr="000E4334">
              <w:rPr>
                <w:rFonts w:asciiTheme="minorBidi" w:hAnsiTheme="minorBidi" w:cstheme="minorBidi"/>
                <w:sz w:val="18"/>
                <w:szCs w:val="18"/>
                <w:rtl/>
              </w:rPr>
              <w:t>66</w:t>
            </w:r>
          </w:p>
        </w:tc>
        <w:tc>
          <w:tcPr>
            <w:tcW w:w="1402" w:type="dxa"/>
            <w:tcBorders>
              <w:top w:val="nil"/>
              <w:bottom w:val="nil"/>
              <w:right w:val="single" w:sz="4" w:space="0" w:color="auto"/>
            </w:tcBorders>
            <w:vAlign w:val="center"/>
          </w:tcPr>
          <w:p w14:paraId="206B6684" w14:textId="77777777" w:rsidR="00B960B6" w:rsidRPr="000E4334" w:rsidRDefault="00B960B6" w:rsidP="00C50FC1">
            <w:pPr>
              <w:bidi w:val="0"/>
              <w:ind w:right="46" w:firstLineChars="100" w:firstLine="180"/>
              <w:jc w:val="right"/>
              <w:rPr>
                <w:rFonts w:asciiTheme="minorBidi" w:hAnsiTheme="minorBidi" w:cstheme="minorBidi"/>
                <w:sz w:val="18"/>
                <w:szCs w:val="18"/>
              </w:rPr>
            </w:pPr>
            <w:r w:rsidRPr="000E4334">
              <w:rPr>
                <w:rFonts w:asciiTheme="minorBidi" w:hAnsiTheme="minorBidi" w:cstheme="minorBidi"/>
                <w:sz w:val="18"/>
                <w:szCs w:val="18"/>
              </w:rPr>
              <w:t>69</w:t>
            </w:r>
          </w:p>
        </w:tc>
      </w:tr>
      <w:tr w:rsidR="000E4334" w:rsidRPr="000E4334" w14:paraId="66752D70" w14:textId="77777777" w:rsidTr="000C1C3F">
        <w:trPr>
          <w:cantSplit/>
          <w:trHeight w:val="349"/>
          <w:jc w:val="center"/>
        </w:trPr>
        <w:tc>
          <w:tcPr>
            <w:tcW w:w="5184" w:type="dxa"/>
            <w:tcBorders>
              <w:top w:val="nil"/>
              <w:left w:val="single" w:sz="4" w:space="0" w:color="auto"/>
              <w:right w:val="single" w:sz="4" w:space="0" w:color="auto"/>
            </w:tcBorders>
            <w:vAlign w:val="center"/>
          </w:tcPr>
          <w:p w14:paraId="219EE932" w14:textId="77777777" w:rsidR="00B960B6" w:rsidRPr="000E4334" w:rsidRDefault="00B960B6" w:rsidP="00C50FC1">
            <w:pPr>
              <w:bidi w:val="0"/>
              <w:ind w:firstLine="225"/>
              <w:rPr>
                <w:rFonts w:asciiTheme="minorBidi" w:eastAsia="Arial Unicode MS" w:hAnsiTheme="minorBidi" w:cstheme="minorBidi"/>
                <w:sz w:val="18"/>
                <w:szCs w:val="18"/>
              </w:rPr>
            </w:pPr>
            <w:r w:rsidRPr="000E4334">
              <w:rPr>
                <w:rFonts w:asciiTheme="minorBidi" w:eastAsia="Arial Unicode MS" w:hAnsiTheme="minorBidi" w:cstheme="minorBidi"/>
                <w:sz w:val="18"/>
                <w:szCs w:val="18"/>
              </w:rPr>
              <w:t xml:space="preserve">Other* </w:t>
            </w:r>
          </w:p>
        </w:tc>
        <w:tc>
          <w:tcPr>
            <w:tcW w:w="1240" w:type="dxa"/>
            <w:tcBorders>
              <w:top w:val="nil"/>
              <w:left w:val="single" w:sz="4" w:space="0" w:color="auto"/>
            </w:tcBorders>
            <w:vAlign w:val="center"/>
          </w:tcPr>
          <w:p w14:paraId="6864DC42" w14:textId="77777777" w:rsidR="00B960B6" w:rsidRPr="000E4334" w:rsidRDefault="00B960B6" w:rsidP="00C50FC1">
            <w:pPr>
              <w:bidi w:val="0"/>
              <w:ind w:right="46" w:firstLineChars="100" w:firstLine="180"/>
              <w:jc w:val="right"/>
              <w:rPr>
                <w:rFonts w:asciiTheme="minorBidi" w:hAnsiTheme="minorBidi" w:cstheme="minorBidi"/>
                <w:sz w:val="18"/>
                <w:szCs w:val="18"/>
              </w:rPr>
            </w:pPr>
            <w:r w:rsidRPr="000E4334">
              <w:rPr>
                <w:rFonts w:asciiTheme="minorBidi" w:hAnsiTheme="minorBidi" w:cstheme="minorBidi"/>
                <w:sz w:val="18"/>
                <w:szCs w:val="18"/>
              </w:rPr>
              <w:t>177</w:t>
            </w:r>
          </w:p>
        </w:tc>
        <w:tc>
          <w:tcPr>
            <w:tcW w:w="1402" w:type="dxa"/>
            <w:tcBorders>
              <w:top w:val="nil"/>
              <w:right w:val="single" w:sz="4" w:space="0" w:color="auto"/>
            </w:tcBorders>
            <w:vAlign w:val="center"/>
          </w:tcPr>
          <w:p w14:paraId="0062B98E" w14:textId="77777777" w:rsidR="00B960B6" w:rsidRPr="000E4334" w:rsidRDefault="00B960B6" w:rsidP="00C50FC1">
            <w:pPr>
              <w:bidi w:val="0"/>
              <w:ind w:right="46" w:firstLineChars="100" w:firstLine="180"/>
              <w:jc w:val="right"/>
              <w:rPr>
                <w:rFonts w:asciiTheme="minorBidi" w:hAnsiTheme="minorBidi" w:cstheme="minorBidi"/>
                <w:sz w:val="18"/>
                <w:szCs w:val="18"/>
              </w:rPr>
            </w:pPr>
            <w:r w:rsidRPr="000E4334">
              <w:rPr>
                <w:rFonts w:asciiTheme="minorBidi" w:hAnsiTheme="minorBidi" w:cstheme="minorBidi"/>
                <w:sz w:val="18"/>
                <w:szCs w:val="18"/>
              </w:rPr>
              <w:t>240</w:t>
            </w:r>
          </w:p>
        </w:tc>
      </w:tr>
      <w:tr w:rsidR="000E4334" w:rsidRPr="000E4334" w14:paraId="4328F4DA" w14:textId="77777777" w:rsidTr="000C1C3F">
        <w:trPr>
          <w:cantSplit/>
          <w:trHeight w:val="349"/>
          <w:jc w:val="center"/>
        </w:trPr>
        <w:tc>
          <w:tcPr>
            <w:tcW w:w="5184" w:type="dxa"/>
            <w:tcBorders>
              <w:top w:val="nil"/>
              <w:left w:val="single" w:sz="4" w:space="0" w:color="auto"/>
              <w:right w:val="single" w:sz="4" w:space="0" w:color="auto"/>
            </w:tcBorders>
            <w:vAlign w:val="center"/>
          </w:tcPr>
          <w:p w14:paraId="385D0C03" w14:textId="77777777" w:rsidR="00B960B6" w:rsidRPr="000E4334" w:rsidRDefault="00B960B6" w:rsidP="00C50FC1">
            <w:pPr>
              <w:bidi w:val="0"/>
              <w:ind w:firstLine="225"/>
              <w:rPr>
                <w:rFonts w:asciiTheme="minorBidi" w:eastAsia="Arial Unicode MS" w:hAnsiTheme="minorBidi" w:cstheme="minorBidi"/>
                <w:sz w:val="18"/>
                <w:szCs w:val="18"/>
              </w:rPr>
            </w:pPr>
            <w:r w:rsidRPr="000E4334">
              <w:rPr>
                <w:rFonts w:asciiTheme="minorBidi" w:eastAsia="Arial Unicode MS" w:hAnsiTheme="minorBidi" w:cstheme="minorBidi"/>
                <w:sz w:val="18"/>
                <w:szCs w:val="18"/>
              </w:rPr>
              <w:t>Total Non-food cash expenditure</w:t>
            </w:r>
          </w:p>
        </w:tc>
        <w:tc>
          <w:tcPr>
            <w:tcW w:w="1240" w:type="dxa"/>
            <w:tcBorders>
              <w:top w:val="nil"/>
              <w:left w:val="single" w:sz="4" w:space="0" w:color="auto"/>
            </w:tcBorders>
            <w:vAlign w:val="center"/>
          </w:tcPr>
          <w:p w14:paraId="64A2ADA6" w14:textId="77777777" w:rsidR="00B960B6" w:rsidRPr="000E4334" w:rsidRDefault="00B960B6" w:rsidP="00C50FC1">
            <w:pPr>
              <w:bidi w:val="0"/>
              <w:ind w:right="46" w:firstLineChars="100" w:firstLine="180"/>
              <w:jc w:val="right"/>
              <w:rPr>
                <w:rFonts w:asciiTheme="minorBidi" w:hAnsiTheme="minorBidi" w:cstheme="minorBidi"/>
                <w:sz w:val="18"/>
                <w:szCs w:val="18"/>
              </w:rPr>
            </w:pPr>
            <w:r w:rsidRPr="000E4334">
              <w:rPr>
                <w:rFonts w:asciiTheme="minorBidi" w:hAnsiTheme="minorBidi" w:cstheme="minorBidi"/>
                <w:sz w:val="18"/>
                <w:szCs w:val="18"/>
              </w:rPr>
              <w:t>810</w:t>
            </w:r>
          </w:p>
        </w:tc>
        <w:tc>
          <w:tcPr>
            <w:tcW w:w="1402" w:type="dxa"/>
            <w:tcBorders>
              <w:top w:val="nil"/>
              <w:right w:val="single" w:sz="4" w:space="0" w:color="auto"/>
            </w:tcBorders>
            <w:vAlign w:val="center"/>
          </w:tcPr>
          <w:p w14:paraId="4FEC9BFC" w14:textId="77777777" w:rsidR="00B960B6" w:rsidRPr="000E4334" w:rsidRDefault="00B960B6" w:rsidP="00C50FC1">
            <w:pPr>
              <w:bidi w:val="0"/>
              <w:ind w:right="46" w:firstLineChars="100" w:firstLine="180"/>
              <w:jc w:val="right"/>
              <w:rPr>
                <w:rFonts w:asciiTheme="minorBidi" w:hAnsiTheme="minorBidi" w:cstheme="minorBidi"/>
                <w:sz w:val="18"/>
                <w:szCs w:val="18"/>
              </w:rPr>
            </w:pPr>
            <w:r w:rsidRPr="000E4334">
              <w:rPr>
                <w:rFonts w:asciiTheme="minorBidi" w:hAnsiTheme="minorBidi" w:cstheme="minorBidi"/>
                <w:sz w:val="18"/>
                <w:szCs w:val="18"/>
              </w:rPr>
              <w:t>946</w:t>
            </w:r>
          </w:p>
        </w:tc>
      </w:tr>
      <w:tr w:rsidR="000E4334" w:rsidRPr="000E4334" w14:paraId="5EB83138" w14:textId="77777777" w:rsidTr="000C1C3F">
        <w:trPr>
          <w:cantSplit/>
          <w:trHeight w:val="349"/>
          <w:jc w:val="center"/>
        </w:trPr>
        <w:tc>
          <w:tcPr>
            <w:tcW w:w="5184" w:type="dxa"/>
            <w:tcBorders>
              <w:left w:val="single" w:sz="4" w:space="0" w:color="auto"/>
              <w:bottom w:val="single" w:sz="4" w:space="0" w:color="auto"/>
              <w:right w:val="single" w:sz="4" w:space="0" w:color="auto"/>
            </w:tcBorders>
            <w:vAlign w:val="center"/>
          </w:tcPr>
          <w:p w14:paraId="15463507" w14:textId="77777777" w:rsidR="00B960B6" w:rsidRPr="000E4334" w:rsidRDefault="00B960B6" w:rsidP="00C50FC1">
            <w:pPr>
              <w:pStyle w:val="xl35"/>
              <w:pBdr>
                <w:bottom w:val="none" w:sz="0" w:space="0" w:color="auto"/>
                <w:right w:val="none" w:sz="0" w:space="0" w:color="auto"/>
              </w:pBdr>
              <w:spacing w:before="0" w:beforeAutospacing="0" w:after="0" w:afterAutospacing="0"/>
              <w:ind w:hanging="2"/>
              <w:jc w:val="left"/>
              <w:textAlignment w:val="auto"/>
              <w:rPr>
                <w:rFonts w:asciiTheme="minorBidi" w:eastAsia="Times New Roman" w:hAnsiTheme="minorBidi" w:cstheme="minorBidi"/>
                <w:noProof/>
                <w:lang w:eastAsia="en-US"/>
              </w:rPr>
            </w:pPr>
            <w:r w:rsidRPr="000E4334">
              <w:rPr>
                <w:rFonts w:asciiTheme="minorBidi" w:hAnsiTheme="minorBidi" w:cstheme="minorBidi"/>
              </w:rPr>
              <w:t xml:space="preserve">    Total Cash Expenditure</w:t>
            </w:r>
          </w:p>
        </w:tc>
        <w:tc>
          <w:tcPr>
            <w:tcW w:w="1240" w:type="dxa"/>
            <w:tcBorders>
              <w:left w:val="single" w:sz="4" w:space="0" w:color="auto"/>
              <w:bottom w:val="single" w:sz="4" w:space="0" w:color="auto"/>
            </w:tcBorders>
            <w:vAlign w:val="center"/>
          </w:tcPr>
          <w:p w14:paraId="416CFB40" w14:textId="292CC82C" w:rsidR="00B960B6" w:rsidRPr="000E4334" w:rsidRDefault="00B960B6" w:rsidP="00AE2A72">
            <w:pPr>
              <w:bidi w:val="0"/>
              <w:ind w:right="46" w:firstLineChars="100" w:firstLine="181"/>
              <w:jc w:val="right"/>
              <w:rPr>
                <w:rFonts w:asciiTheme="minorBidi" w:hAnsiTheme="minorBidi" w:cstheme="minorBidi"/>
                <w:b/>
                <w:bCs/>
                <w:sz w:val="18"/>
                <w:szCs w:val="18"/>
              </w:rPr>
            </w:pPr>
            <w:r w:rsidRPr="000E4334">
              <w:rPr>
                <w:rFonts w:asciiTheme="minorBidi" w:hAnsiTheme="minorBidi" w:cstheme="minorBidi"/>
                <w:b/>
                <w:bCs/>
                <w:sz w:val="18"/>
                <w:szCs w:val="18"/>
                <w:rtl/>
              </w:rPr>
              <w:t>1,14</w:t>
            </w:r>
            <w:r w:rsidR="00AE2A72">
              <w:rPr>
                <w:rFonts w:asciiTheme="minorBidi" w:hAnsiTheme="minorBidi" w:cstheme="minorBidi"/>
                <w:b/>
                <w:bCs/>
                <w:sz w:val="18"/>
                <w:szCs w:val="18"/>
              </w:rPr>
              <w:t>3</w:t>
            </w:r>
          </w:p>
        </w:tc>
        <w:tc>
          <w:tcPr>
            <w:tcW w:w="1402" w:type="dxa"/>
            <w:tcBorders>
              <w:bottom w:val="single" w:sz="4" w:space="0" w:color="auto"/>
              <w:right w:val="single" w:sz="4" w:space="0" w:color="auto"/>
            </w:tcBorders>
            <w:vAlign w:val="center"/>
          </w:tcPr>
          <w:p w14:paraId="0CEF9873" w14:textId="77777777" w:rsidR="00B960B6" w:rsidRPr="000E4334" w:rsidRDefault="00B960B6" w:rsidP="00C50FC1">
            <w:pPr>
              <w:bidi w:val="0"/>
              <w:ind w:right="46" w:firstLineChars="100" w:firstLine="181"/>
              <w:jc w:val="right"/>
              <w:rPr>
                <w:rFonts w:asciiTheme="minorBidi" w:hAnsiTheme="minorBidi" w:cstheme="minorBidi"/>
                <w:b/>
                <w:bCs/>
                <w:sz w:val="18"/>
                <w:szCs w:val="18"/>
              </w:rPr>
            </w:pPr>
            <w:r w:rsidRPr="000E4334">
              <w:rPr>
                <w:rFonts w:asciiTheme="minorBidi" w:hAnsiTheme="minorBidi" w:cstheme="minorBidi"/>
                <w:b/>
                <w:bCs/>
                <w:sz w:val="18"/>
                <w:szCs w:val="18"/>
              </w:rPr>
              <w:t>1,360</w:t>
            </w:r>
          </w:p>
        </w:tc>
      </w:tr>
      <w:tr w:rsidR="00B960B6" w:rsidRPr="000E4334" w14:paraId="1EA765D8" w14:textId="77777777" w:rsidTr="000C1C3F">
        <w:trPr>
          <w:cantSplit/>
          <w:trHeight w:val="349"/>
          <w:jc w:val="center"/>
        </w:trPr>
        <w:tc>
          <w:tcPr>
            <w:tcW w:w="7826" w:type="dxa"/>
            <w:gridSpan w:val="3"/>
            <w:tcBorders>
              <w:top w:val="single" w:sz="4" w:space="0" w:color="auto"/>
            </w:tcBorders>
            <w:vAlign w:val="center"/>
          </w:tcPr>
          <w:p w14:paraId="5B450915" w14:textId="77777777" w:rsidR="00B960B6" w:rsidRPr="000E4334" w:rsidRDefault="00B960B6" w:rsidP="00C50FC1">
            <w:pPr>
              <w:autoSpaceDE/>
              <w:autoSpaceDN/>
              <w:bidi w:val="0"/>
              <w:jc w:val="both"/>
              <w:rPr>
                <w:rFonts w:asciiTheme="minorBidi" w:hAnsiTheme="minorBidi" w:cstheme="minorBidi"/>
                <w:sz w:val="18"/>
                <w:szCs w:val="18"/>
              </w:rPr>
            </w:pPr>
            <w:r w:rsidRPr="000E4334">
              <w:rPr>
                <w:rFonts w:asciiTheme="minorBidi" w:hAnsiTheme="minorBidi" w:cstheme="minorBidi"/>
                <w:sz w:val="18"/>
                <w:szCs w:val="18"/>
              </w:rPr>
              <w:t>Exchange rate for Jordanian Dinar to Israeli shekel = 5.17 for 2023, and 5.19 for 2017.</w:t>
            </w:r>
          </w:p>
          <w:p w14:paraId="027A5F5F" w14:textId="77777777" w:rsidR="00B960B6" w:rsidRPr="000E4334" w:rsidRDefault="00B960B6" w:rsidP="00C50FC1">
            <w:pPr>
              <w:autoSpaceDE/>
              <w:autoSpaceDN/>
              <w:bidi w:val="0"/>
              <w:jc w:val="both"/>
              <w:rPr>
                <w:rFonts w:asciiTheme="minorBidi" w:hAnsiTheme="minorBidi" w:cstheme="minorBidi"/>
                <w:sz w:val="18"/>
                <w:szCs w:val="18"/>
              </w:rPr>
            </w:pPr>
            <w:r w:rsidRPr="000E4334">
              <w:rPr>
                <w:rFonts w:asciiTheme="minorBidi" w:hAnsiTheme="minorBidi" w:cstheme="minorBidi"/>
                <w:sz w:val="18"/>
                <w:szCs w:val="18"/>
              </w:rPr>
              <w:t>*Other includes alcoholic beverages, other non-food expenditure, social protection, cash transfer, and taxes, non-consumption expenditure.</w:t>
            </w:r>
          </w:p>
          <w:p w14:paraId="2BA972D7" w14:textId="77777777" w:rsidR="00B960B6" w:rsidRPr="000E4334" w:rsidRDefault="00B960B6" w:rsidP="00C50FC1">
            <w:pPr>
              <w:bidi w:val="0"/>
              <w:ind w:right="46" w:firstLineChars="100" w:firstLine="181"/>
              <w:rPr>
                <w:rFonts w:asciiTheme="minorBidi" w:hAnsiTheme="minorBidi" w:cstheme="minorBidi"/>
                <w:b/>
                <w:bCs/>
                <w:sz w:val="18"/>
                <w:szCs w:val="18"/>
              </w:rPr>
            </w:pPr>
          </w:p>
        </w:tc>
      </w:tr>
    </w:tbl>
    <w:p w14:paraId="57F18152" w14:textId="0BD28DD4" w:rsidR="00B960B6" w:rsidRPr="000E4334" w:rsidRDefault="00B960B6" w:rsidP="00B960B6">
      <w:pPr>
        <w:bidi w:val="0"/>
        <w:jc w:val="lowKashida"/>
        <w:rPr>
          <w:sz w:val="24"/>
          <w:szCs w:val="24"/>
        </w:rPr>
      </w:pPr>
    </w:p>
    <w:p w14:paraId="4AF6413D" w14:textId="62E2D600" w:rsidR="00B960B6" w:rsidRPr="000E4334" w:rsidRDefault="00B960B6" w:rsidP="00B960B6">
      <w:pPr>
        <w:pStyle w:val="BodyText2"/>
        <w:jc w:val="center"/>
        <w:rPr>
          <w:rFonts w:ascii="Arial" w:hAnsi="Arial" w:cs="Arial"/>
          <w:sz w:val="22"/>
          <w:szCs w:val="22"/>
        </w:rPr>
      </w:pPr>
      <w:r w:rsidRPr="000E4334">
        <w:rPr>
          <w:rFonts w:ascii="Arial" w:hAnsi="Arial" w:cs="Arial"/>
          <w:sz w:val="22"/>
          <w:szCs w:val="22"/>
        </w:rPr>
        <w:t>Average Monthly Expenditure Per Capita in Israeli Shekels (NIS) in the West Bank, 2017, 2023</w:t>
      </w:r>
    </w:p>
    <w:tbl>
      <w:tblPr>
        <w:tblStyle w:val="TableGrid"/>
        <w:bidiVisual/>
        <w:tblW w:w="8927" w:type="dxa"/>
        <w:tblInd w:w="490" w:type="dxa"/>
        <w:tblLook w:val="04A0" w:firstRow="1" w:lastRow="0" w:firstColumn="1" w:lastColumn="0" w:noHBand="0" w:noVBand="1"/>
      </w:tblPr>
      <w:tblGrid>
        <w:gridCol w:w="8927"/>
      </w:tblGrid>
      <w:tr w:rsidR="00B960B6" w:rsidRPr="000E4334" w14:paraId="42A35B1E" w14:textId="77777777" w:rsidTr="00592691">
        <w:trPr>
          <w:trHeight w:val="4051"/>
        </w:trPr>
        <w:tc>
          <w:tcPr>
            <w:tcW w:w="8927" w:type="dxa"/>
          </w:tcPr>
          <w:p w14:paraId="1C173D9C" w14:textId="4A34800C" w:rsidR="00B960B6" w:rsidRPr="000E4334" w:rsidRDefault="00B960B6" w:rsidP="00C50FC1">
            <w:pPr>
              <w:pStyle w:val="BodyText2"/>
              <w:jc w:val="center"/>
              <w:rPr>
                <w:rFonts w:ascii="Arial" w:hAnsi="Arial" w:cs="Arial"/>
                <w:rtl/>
              </w:rPr>
            </w:pPr>
            <w:r w:rsidRPr="000E4334">
              <w:rPr>
                <w:noProof/>
              </w:rPr>
              <w:drawing>
                <wp:inline distT="0" distB="0" distL="0" distR="0" wp14:anchorId="51E12EBA" wp14:editId="31E8B096">
                  <wp:extent cx="5380990" cy="2574950"/>
                  <wp:effectExtent l="0" t="0" r="0" b="0"/>
                  <wp:docPr id="7" name="Chart 1">
                    <a:extLst xmlns:a="http://schemas.openxmlformats.org/drawingml/2006/main">
                      <a:ext uri="{FF2B5EF4-FFF2-40B4-BE49-F238E27FC236}">
                        <a16:creationId xmlns:a16="http://schemas.microsoft.com/office/drawing/2014/main" id="{122E0AC3-9A82-B731-E2B9-9D991C9E3BD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14:paraId="4F579BA9" w14:textId="440BB8F4" w:rsidR="00D10E11" w:rsidRPr="000E4334" w:rsidRDefault="00D10E11" w:rsidP="00D10E11">
      <w:pPr>
        <w:bidi w:val="0"/>
        <w:jc w:val="lowKashida"/>
        <w:rPr>
          <w:sz w:val="24"/>
          <w:szCs w:val="24"/>
        </w:rPr>
      </w:pPr>
    </w:p>
    <w:p w14:paraId="3A40E259" w14:textId="555CA5CC" w:rsidR="00CC0558" w:rsidRPr="00B40105" w:rsidRDefault="00CC0558" w:rsidP="00B40105">
      <w:pPr>
        <w:pStyle w:val="ListParagraph"/>
        <w:numPr>
          <w:ilvl w:val="2"/>
          <w:numId w:val="23"/>
        </w:numPr>
        <w:autoSpaceDE/>
        <w:autoSpaceDN/>
        <w:bidi w:val="0"/>
        <w:jc w:val="lowKashida"/>
        <w:rPr>
          <w:b/>
          <w:bCs/>
          <w:sz w:val="24"/>
          <w:szCs w:val="24"/>
        </w:rPr>
      </w:pPr>
      <w:r w:rsidRPr="00B40105">
        <w:rPr>
          <w:b/>
          <w:bCs/>
          <w:sz w:val="24"/>
          <w:szCs w:val="24"/>
        </w:rPr>
        <w:t xml:space="preserve">Average Monthly Consumption Per Capita </w:t>
      </w:r>
    </w:p>
    <w:p w14:paraId="663843BA" w14:textId="77777777" w:rsidR="00CC0558" w:rsidRPr="000E4334" w:rsidRDefault="00CC0558" w:rsidP="00CC0558">
      <w:pPr>
        <w:pStyle w:val="ListParagraph"/>
        <w:bidi w:val="0"/>
        <w:ind w:left="360"/>
        <w:jc w:val="lowKashida"/>
        <w:rPr>
          <w:b/>
          <w:bCs/>
          <w:sz w:val="24"/>
          <w:szCs w:val="24"/>
        </w:rPr>
      </w:pPr>
    </w:p>
    <w:tbl>
      <w:tblPr>
        <w:tblStyle w:val="TableGrid"/>
        <w:tblW w:w="4247"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7679"/>
      </w:tblGrid>
      <w:tr w:rsidR="000E4334" w:rsidRPr="000E4334" w14:paraId="4DF5B2D3" w14:textId="77777777" w:rsidTr="000C1C3F">
        <w:trPr>
          <w:trHeight w:val="392"/>
          <w:jc w:val="center"/>
        </w:trPr>
        <w:tc>
          <w:tcPr>
            <w:tcW w:w="5000" w:type="pct"/>
            <w:tcBorders>
              <w:bottom w:val="double" w:sz="4" w:space="0" w:color="auto"/>
            </w:tcBorders>
            <w:vAlign w:val="center"/>
          </w:tcPr>
          <w:p w14:paraId="178B16C8" w14:textId="14DE8D13" w:rsidR="00CC0558" w:rsidRPr="000E4334" w:rsidRDefault="00CC0558" w:rsidP="00B960B6">
            <w:pPr>
              <w:pStyle w:val="BodyText3"/>
              <w:jc w:val="center"/>
              <w:rPr>
                <w:rFonts w:ascii="Times New Roman" w:hAnsi="Times New Roman" w:cs="Times New Roman"/>
                <w:b/>
                <w:bCs/>
                <w:szCs w:val="24"/>
                <w:rtl/>
              </w:rPr>
            </w:pPr>
            <w:r w:rsidRPr="000E4334">
              <w:rPr>
                <w:rFonts w:ascii="Times New Roman" w:hAnsi="Times New Roman" w:cs="Times New Roman"/>
                <w:b/>
                <w:bCs/>
                <w:szCs w:val="24"/>
              </w:rPr>
              <w:t xml:space="preserve">Around </w:t>
            </w:r>
            <w:r w:rsidR="00D10E11" w:rsidRPr="000E4334">
              <w:rPr>
                <w:rFonts w:ascii="Times New Roman" w:hAnsi="Times New Roman" w:cs="Times New Roman"/>
                <w:b/>
                <w:bCs/>
                <w:szCs w:val="24"/>
              </w:rPr>
              <w:t>266</w:t>
            </w:r>
            <w:r w:rsidRPr="000E4334">
              <w:rPr>
                <w:rFonts w:ascii="Times New Roman" w:hAnsi="Times New Roman" w:cs="Times New Roman"/>
                <w:b/>
                <w:bCs/>
                <w:szCs w:val="24"/>
              </w:rPr>
              <w:t xml:space="preserve"> JD Average Monthly Consumption Per Capita</w:t>
            </w:r>
            <w:r w:rsidR="00D10E11" w:rsidRPr="000E4334">
              <w:rPr>
                <w:rFonts w:ascii="Times New Roman" w:hAnsi="Times New Roman" w:cs="Times New Roman"/>
                <w:b/>
                <w:bCs/>
                <w:szCs w:val="24"/>
              </w:rPr>
              <w:t xml:space="preserve"> </w:t>
            </w:r>
          </w:p>
        </w:tc>
      </w:tr>
    </w:tbl>
    <w:p w14:paraId="65DA1D05" w14:textId="77777777" w:rsidR="00CC0558" w:rsidRPr="000C1C3F" w:rsidRDefault="00CC0558" w:rsidP="00CC0558">
      <w:pPr>
        <w:pStyle w:val="ListParagraph"/>
        <w:bidi w:val="0"/>
        <w:ind w:left="360"/>
        <w:jc w:val="lowKashida"/>
        <w:rPr>
          <w:b/>
          <w:sz w:val="28"/>
        </w:rPr>
      </w:pPr>
      <w:r w:rsidRPr="000E4334">
        <w:rPr>
          <w:b/>
          <w:bCs/>
          <w:sz w:val="24"/>
          <w:szCs w:val="24"/>
        </w:rPr>
        <w:t xml:space="preserve"> </w:t>
      </w:r>
    </w:p>
    <w:p w14:paraId="7B9836E2" w14:textId="435F83AA" w:rsidR="00CC0558" w:rsidRPr="000E4334" w:rsidRDefault="00CC0558" w:rsidP="005A37F6">
      <w:pPr>
        <w:tabs>
          <w:tab w:val="left" w:pos="-1"/>
        </w:tabs>
        <w:bidi w:val="0"/>
        <w:jc w:val="both"/>
        <w:rPr>
          <w:sz w:val="24"/>
          <w:szCs w:val="24"/>
        </w:rPr>
      </w:pPr>
      <w:r w:rsidRPr="000E4334">
        <w:rPr>
          <w:sz w:val="24"/>
          <w:szCs w:val="24"/>
        </w:rPr>
        <w:t xml:space="preserve">Average monthly consumption per capita in </w:t>
      </w:r>
      <w:r w:rsidR="00D10E11" w:rsidRPr="000E4334">
        <w:rPr>
          <w:sz w:val="24"/>
          <w:szCs w:val="24"/>
        </w:rPr>
        <w:t>the West Bank</w:t>
      </w:r>
      <w:r w:rsidRPr="000E4334">
        <w:rPr>
          <w:sz w:val="24"/>
          <w:szCs w:val="24"/>
        </w:rPr>
        <w:t xml:space="preserve"> was </w:t>
      </w:r>
      <w:r w:rsidR="00D10E11" w:rsidRPr="000E4334">
        <w:rPr>
          <w:sz w:val="24"/>
          <w:szCs w:val="24"/>
        </w:rPr>
        <w:t>266.1</w:t>
      </w:r>
      <w:r w:rsidR="005A37F6" w:rsidRPr="000E4334">
        <w:rPr>
          <w:sz w:val="24"/>
          <w:szCs w:val="24"/>
        </w:rPr>
        <w:t xml:space="preserve"> JD</w:t>
      </w:r>
      <w:r w:rsidRPr="000E4334">
        <w:rPr>
          <w:sz w:val="24"/>
          <w:szCs w:val="24"/>
        </w:rPr>
        <w:t xml:space="preserve">. Monthly consumption </w:t>
      </w:r>
      <w:r w:rsidR="00D10E11" w:rsidRPr="000E4334">
        <w:rPr>
          <w:sz w:val="24"/>
          <w:szCs w:val="24"/>
        </w:rPr>
        <w:t xml:space="preserve">per capita </w:t>
      </w:r>
      <w:r w:rsidRPr="000E4334">
        <w:rPr>
          <w:sz w:val="24"/>
          <w:szCs w:val="24"/>
        </w:rPr>
        <w:t xml:space="preserve">of food was </w:t>
      </w:r>
      <w:r w:rsidR="00D10E11" w:rsidRPr="000E4334">
        <w:rPr>
          <w:sz w:val="24"/>
          <w:szCs w:val="24"/>
        </w:rPr>
        <w:t>81.2</w:t>
      </w:r>
      <w:r w:rsidR="005A37F6" w:rsidRPr="000E4334">
        <w:rPr>
          <w:sz w:val="24"/>
          <w:szCs w:val="24"/>
        </w:rPr>
        <w:t xml:space="preserve"> JD</w:t>
      </w:r>
      <w:r w:rsidR="00D10E11" w:rsidRPr="000E4334">
        <w:rPr>
          <w:sz w:val="24"/>
          <w:szCs w:val="24"/>
        </w:rPr>
        <w:t>, and</w:t>
      </w:r>
      <w:r w:rsidRPr="000E4334">
        <w:rPr>
          <w:sz w:val="24"/>
          <w:szCs w:val="24"/>
        </w:rPr>
        <w:t xml:space="preserve"> </w:t>
      </w:r>
      <w:r w:rsidR="00D10E11" w:rsidRPr="000E4334">
        <w:rPr>
          <w:sz w:val="24"/>
          <w:szCs w:val="24"/>
        </w:rPr>
        <w:t>m</w:t>
      </w:r>
      <w:r w:rsidRPr="000E4334">
        <w:rPr>
          <w:sz w:val="24"/>
          <w:szCs w:val="24"/>
        </w:rPr>
        <w:t xml:space="preserve">onthly consumption per capita of non-food items was </w:t>
      </w:r>
      <w:r w:rsidR="00D10E11" w:rsidRPr="000E4334">
        <w:rPr>
          <w:sz w:val="24"/>
          <w:szCs w:val="24"/>
        </w:rPr>
        <w:t>184.8</w:t>
      </w:r>
      <w:r w:rsidR="005A37F6" w:rsidRPr="000E4334">
        <w:rPr>
          <w:sz w:val="24"/>
          <w:szCs w:val="24"/>
        </w:rPr>
        <w:t xml:space="preserve"> JD</w:t>
      </w:r>
      <w:r w:rsidR="00D10E11" w:rsidRPr="000E4334">
        <w:rPr>
          <w:sz w:val="24"/>
          <w:szCs w:val="24"/>
        </w:rPr>
        <w:t xml:space="preserve"> </w:t>
      </w:r>
      <w:r w:rsidRPr="000E4334">
        <w:rPr>
          <w:sz w:val="24"/>
          <w:szCs w:val="24"/>
        </w:rPr>
        <w:t>in the West Bank.</w:t>
      </w:r>
    </w:p>
    <w:p w14:paraId="197E75CA" w14:textId="77777777" w:rsidR="00CC0558" w:rsidRPr="000E4334" w:rsidRDefault="00CC0558" w:rsidP="00CC0558">
      <w:pPr>
        <w:pStyle w:val="BodyText2"/>
        <w:jc w:val="both"/>
        <w:rPr>
          <w:rFonts w:cs="Times New Roman"/>
          <w:sz w:val="24"/>
          <w:szCs w:val="24"/>
          <w:rtl/>
        </w:rPr>
      </w:pPr>
    </w:p>
    <w:tbl>
      <w:tblPr>
        <w:tblStyle w:val="TableGrid"/>
        <w:tblW w:w="4303"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7781"/>
      </w:tblGrid>
      <w:tr w:rsidR="00CC0558" w:rsidRPr="000E4334" w14:paraId="062DBFA2" w14:textId="77777777" w:rsidTr="00097C3C">
        <w:trPr>
          <w:trHeight w:val="390"/>
          <w:jc w:val="center"/>
        </w:trPr>
        <w:tc>
          <w:tcPr>
            <w:tcW w:w="5000" w:type="pct"/>
            <w:vAlign w:val="center"/>
          </w:tcPr>
          <w:p w14:paraId="23797943" w14:textId="370B3797" w:rsidR="00CC0558" w:rsidRPr="000E4334" w:rsidRDefault="00CC0558" w:rsidP="00B960B6">
            <w:pPr>
              <w:pStyle w:val="BodyText3"/>
              <w:jc w:val="center"/>
              <w:rPr>
                <w:rFonts w:cs="Times New Roman"/>
                <w:b/>
                <w:bCs/>
              </w:rPr>
            </w:pPr>
            <w:r w:rsidRPr="000E4334">
              <w:rPr>
                <w:rFonts w:ascii="Times New Roman" w:hAnsi="Times New Roman" w:cs="Times New Roman"/>
                <w:b/>
                <w:bCs/>
                <w:szCs w:val="24"/>
              </w:rPr>
              <w:t>Around 31% of Consumption was on Food</w:t>
            </w:r>
            <w:r w:rsidR="006247C2" w:rsidRPr="000E4334">
              <w:rPr>
                <w:rFonts w:ascii="Times New Roman" w:hAnsi="Times New Roman" w:cs="Times New Roman"/>
                <w:b/>
                <w:bCs/>
                <w:szCs w:val="24"/>
              </w:rPr>
              <w:t xml:space="preserve"> </w:t>
            </w:r>
          </w:p>
        </w:tc>
      </w:tr>
    </w:tbl>
    <w:p w14:paraId="241D577C" w14:textId="77777777" w:rsidR="00CC0558" w:rsidRPr="000E4334" w:rsidRDefault="00CC0558" w:rsidP="00592691">
      <w:pPr>
        <w:pStyle w:val="BodyText2"/>
        <w:bidi w:val="0"/>
        <w:jc w:val="both"/>
        <w:rPr>
          <w:rFonts w:cs="Times New Roman"/>
          <w:sz w:val="18"/>
          <w:szCs w:val="18"/>
        </w:rPr>
      </w:pPr>
    </w:p>
    <w:p w14:paraId="098FA036" w14:textId="6B3B5DD2" w:rsidR="00B960B6" w:rsidRPr="000E4334" w:rsidRDefault="00B960B6" w:rsidP="00B960B6">
      <w:pPr>
        <w:tabs>
          <w:tab w:val="left" w:pos="-1"/>
        </w:tabs>
        <w:bidi w:val="0"/>
        <w:jc w:val="both"/>
        <w:rPr>
          <w:sz w:val="24"/>
          <w:szCs w:val="24"/>
        </w:rPr>
      </w:pPr>
      <w:r w:rsidRPr="000E4334">
        <w:rPr>
          <w:sz w:val="24"/>
          <w:szCs w:val="24"/>
        </w:rPr>
        <w:t xml:space="preserve">The highest share of total per capita consumption in the West Bank </w:t>
      </w:r>
      <w:proofErr w:type="gramStart"/>
      <w:r w:rsidRPr="000E4334">
        <w:rPr>
          <w:sz w:val="24"/>
          <w:szCs w:val="24"/>
        </w:rPr>
        <w:t>was made up</w:t>
      </w:r>
      <w:proofErr w:type="gramEnd"/>
      <w:r w:rsidRPr="000E4334">
        <w:rPr>
          <w:sz w:val="24"/>
          <w:szCs w:val="24"/>
        </w:rPr>
        <w:t xml:space="preserve"> of food, accounting for 30.5%. According to Engel's Theory of Poverty, the proportion of food expenditure reflects the standard of living; as the share of food increases, the standards of living </w:t>
      </w:r>
      <w:r w:rsidRPr="000E4334">
        <w:rPr>
          <w:sz w:val="24"/>
          <w:szCs w:val="24"/>
        </w:rPr>
        <w:lastRenderedPageBreak/>
        <w:t xml:space="preserve">and recreation per capita decrease since all the resources </w:t>
      </w:r>
      <w:proofErr w:type="gramStart"/>
      <w:r w:rsidRPr="000E4334">
        <w:rPr>
          <w:sz w:val="24"/>
          <w:szCs w:val="24"/>
        </w:rPr>
        <w:t>are spent</w:t>
      </w:r>
      <w:proofErr w:type="gramEnd"/>
      <w:r w:rsidRPr="000E4334">
        <w:rPr>
          <w:sz w:val="24"/>
          <w:szCs w:val="24"/>
        </w:rPr>
        <w:t xml:space="preserve"> on food. </w:t>
      </w:r>
      <w:r w:rsidR="008D1B84">
        <w:rPr>
          <w:sz w:val="24"/>
          <w:szCs w:val="24"/>
        </w:rPr>
        <w:t>D</w:t>
      </w:r>
      <w:r w:rsidRPr="000E4334">
        <w:rPr>
          <w:sz w:val="24"/>
          <w:szCs w:val="24"/>
        </w:rPr>
        <w:t xml:space="preserve">ata </w:t>
      </w:r>
      <w:r w:rsidR="008D1B84">
        <w:rPr>
          <w:sz w:val="24"/>
          <w:szCs w:val="24"/>
        </w:rPr>
        <w:t xml:space="preserve">also </w:t>
      </w:r>
      <w:r w:rsidRPr="000E4334">
        <w:rPr>
          <w:sz w:val="24"/>
          <w:szCs w:val="24"/>
        </w:rPr>
        <w:t xml:space="preserve">show that the share of food in the West Bank increased in 2023 compared to 2017, </w:t>
      </w:r>
      <w:r w:rsidR="008D1B84">
        <w:rPr>
          <w:sz w:val="24"/>
          <w:szCs w:val="24"/>
        </w:rPr>
        <w:t>where</w:t>
      </w:r>
      <w:r w:rsidRPr="000E4334">
        <w:rPr>
          <w:sz w:val="24"/>
          <w:szCs w:val="24"/>
        </w:rPr>
        <w:t xml:space="preserve"> it was 29.5%.</w:t>
      </w:r>
    </w:p>
    <w:p w14:paraId="0B01945C" w14:textId="77777777" w:rsidR="00CC0558" w:rsidRPr="000E4334" w:rsidRDefault="00CC0558" w:rsidP="00CC0558">
      <w:pPr>
        <w:bidi w:val="0"/>
        <w:jc w:val="lowKashida"/>
        <w:rPr>
          <w:sz w:val="24"/>
          <w:szCs w:val="24"/>
        </w:rPr>
      </w:pPr>
    </w:p>
    <w:p w14:paraId="56A53E6D" w14:textId="1B0331BB" w:rsidR="00CC0558" w:rsidRPr="00B40105" w:rsidRDefault="00A03792" w:rsidP="00B40105">
      <w:pPr>
        <w:pStyle w:val="ListParagraph"/>
        <w:numPr>
          <w:ilvl w:val="2"/>
          <w:numId w:val="23"/>
        </w:numPr>
        <w:bidi w:val="0"/>
        <w:jc w:val="lowKashida"/>
        <w:rPr>
          <w:b/>
          <w:bCs/>
          <w:sz w:val="24"/>
          <w:szCs w:val="24"/>
        </w:rPr>
      </w:pPr>
      <w:r w:rsidRPr="00B40105">
        <w:rPr>
          <w:b/>
          <w:bCs/>
          <w:sz w:val="24"/>
          <w:szCs w:val="24"/>
        </w:rPr>
        <w:t>Average</w:t>
      </w:r>
      <w:r w:rsidR="002428A6" w:rsidRPr="00B40105">
        <w:rPr>
          <w:b/>
          <w:bCs/>
          <w:sz w:val="24"/>
          <w:szCs w:val="24"/>
        </w:rPr>
        <w:t xml:space="preserve"> Monthly Quantities</w:t>
      </w:r>
      <w:r w:rsidR="00CC0558" w:rsidRPr="00B40105">
        <w:rPr>
          <w:b/>
          <w:bCs/>
          <w:sz w:val="24"/>
          <w:szCs w:val="24"/>
        </w:rPr>
        <w:t xml:space="preserve"> Consumption of Food Products</w:t>
      </w:r>
      <w:r w:rsidR="00CC0558" w:rsidRPr="00B40105">
        <w:rPr>
          <w:sz w:val="24"/>
          <w:szCs w:val="24"/>
        </w:rPr>
        <w:t xml:space="preserve"> </w:t>
      </w:r>
      <w:r w:rsidR="00CC0558" w:rsidRPr="00B40105">
        <w:rPr>
          <w:b/>
          <w:bCs/>
          <w:sz w:val="24"/>
          <w:szCs w:val="24"/>
        </w:rPr>
        <w:t>Per Capita</w:t>
      </w:r>
      <w:r w:rsidR="00A61D77" w:rsidRPr="00B40105">
        <w:rPr>
          <w:b/>
          <w:bCs/>
          <w:sz w:val="24"/>
          <w:szCs w:val="24"/>
        </w:rPr>
        <w:t xml:space="preserve"> </w:t>
      </w:r>
    </w:p>
    <w:p w14:paraId="39673CCD" w14:textId="77777777" w:rsidR="00B960B6" w:rsidRPr="000E4334" w:rsidRDefault="00B960B6" w:rsidP="00B960B6">
      <w:pPr>
        <w:pStyle w:val="ListParagraph"/>
        <w:bidi w:val="0"/>
        <w:ind w:left="0"/>
        <w:jc w:val="both"/>
        <w:rPr>
          <w:sz w:val="24"/>
          <w:szCs w:val="24"/>
        </w:rPr>
      </w:pPr>
      <w:r w:rsidRPr="000E4334">
        <w:rPr>
          <w:sz w:val="24"/>
          <w:szCs w:val="24"/>
        </w:rPr>
        <w:t xml:space="preserve">In this section, we present the consumed quantities from food products by an individual in the West Bank. The products </w:t>
      </w:r>
      <w:proofErr w:type="gramStart"/>
      <w:r w:rsidRPr="000E4334">
        <w:rPr>
          <w:sz w:val="24"/>
          <w:szCs w:val="24"/>
        </w:rPr>
        <w:t>are divided</w:t>
      </w:r>
      <w:proofErr w:type="gramEnd"/>
      <w:r w:rsidRPr="000E4334">
        <w:rPr>
          <w:sz w:val="24"/>
          <w:szCs w:val="24"/>
        </w:rPr>
        <w:t xml:space="preserve"> into groups, and the consumption of these groups by individual in the West Bank was as follows:</w:t>
      </w:r>
    </w:p>
    <w:p w14:paraId="0B331EB8" w14:textId="77777777" w:rsidR="00CC0558" w:rsidRPr="000C1C3F" w:rsidRDefault="00CC0558" w:rsidP="00592691">
      <w:pPr>
        <w:pStyle w:val="BodyText"/>
        <w:bidi w:val="0"/>
        <w:ind w:right="720"/>
      </w:pPr>
    </w:p>
    <w:tbl>
      <w:tblPr>
        <w:tblStyle w:val="TableGrid"/>
        <w:tblW w:w="0" w:type="auto"/>
        <w:jc w:val="center"/>
        <w:tblLook w:val="04A0" w:firstRow="1" w:lastRow="0" w:firstColumn="1" w:lastColumn="0" w:noHBand="0" w:noVBand="1"/>
      </w:tblPr>
      <w:tblGrid>
        <w:gridCol w:w="8648"/>
      </w:tblGrid>
      <w:tr w:rsidR="00CC0558" w:rsidRPr="000E4334" w14:paraId="5FDF7B02" w14:textId="77777777" w:rsidTr="00DF630E">
        <w:trPr>
          <w:jc w:val="center"/>
        </w:trPr>
        <w:tc>
          <w:tcPr>
            <w:tcW w:w="8648" w:type="dxa"/>
            <w:tcBorders>
              <w:top w:val="double" w:sz="4" w:space="0" w:color="auto"/>
              <w:left w:val="double" w:sz="4" w:space="0" w:color="auto"/>
              <w:bottom w:val="double" w:sz="4" w:space="0" w:color="auto"/>
              <w:right w:val="double" w:sz="4" w:space="0" w:color="auto"/>
            </w:tcBorders>
          </w:tcPr>
          <w:p w14:paraId="432E3CCE" w14:textId="2BD43238" w:rsidR="00CC0558" w:rsidRPr="000E4334" w:rsidRDefault="00741286" w:rsidP="00B960B6">
            <w:pPr>
              <w:bidi w:val="0"/>
              <w:jc w:val="center"/>
              <w:rPr>
                <w:rFonts w:asciiTheme="majorBidi" w:hAnsiTheme="majorBidi" w:cstheme="majorBidi"/>
                <w:b/>
                <w:bCs/>
                <w:sz w:val="24"/>
                <w:szCs w:val="24"/>
              </w:rPr>
            </w:pPr>
            <w:r w:rsidRPr="000E4334">
              <w:rPr>
                <w:rFonts w:asciiTheme="majorBidi" w:hAnsiTheme="majorBidi" w:cstheme="majorBidi"/>
                <w:b/>
                <w:bCs/>
                <w:sz w:val="24"/>
                <w:szCs w:val="24"/>
              </w:rPr>
              <w:t>Average Monthly Quantities</w:t>
            </w:r>
            <w:r w:rsidR="00CC0558" w:rsidRPr="000E4334">
              <w:rPr>
                <w:rFonts w:asciiTheme="majorBidi" w:hAnsiTheme="majorBidi" w:cstheme="majorBidi"/>
                <w:b/>
                <w:bCs/>
                <w:sz w:val="24"/>
                <w:szCs w:val="24"/>
              </w:rPr>
              <w:t xml:space="preserve"> Consumption Per Capita of Cereal Products and Bread was </w:t>
            </w:r>
            <w:r w:rsidR="00D46244" w:rsidRPr="000E4334">
              <w:rPr>
                <w:rFonts w:asciiTheme="majorBidi" w:hAnsiTheme="majorBidi" w:cstheme="majorBidi"/>
                <w:b/>
                <w:bCs/>
                <w:sz w:val="24"/>
                <w:szCs w:val="24"/>
              </w:rPr>
              <w:t>8.7</w:t>
            </w:r>
            <w:r w:rsidR="00B960B6" w:rsidRPr="000E4334">
              <w:rPr>
                <w:rFonts w:asciiTheme="majorBidi" w:hAnsiTheme="majorBidi" w:cstheme="majorBidi"/>
                <w:b/>
                <w:bCs/>
                <w:sz w:val="24"/>
                <w:szCs w:val="24"/>
              </w:rPr>
              <w:t xml:space="preserve"> kg</w:t>
            </w:r>
          </w:p>
        </w:tc>
      </w:tr>
    </w:tbl>
    <w:p w14:paraId="1B7EE335" w14:textId="77777777" w:rsidR="00CC0558" w:rsidRPr="000E4334" w:rsidRDefault="00CC0558" w:rsidP="00CC0558">
      <w:pPr>
        <w:tabs>
          <w:tab w:val="num" w:pos="270"/>
        </w:tabs>
        <w:bidi w:val="0"/>
        <w:ind w:left="426" w:right="71" w:hanging="270"/>
        <w:jc w:val="lowKashida"/>
        <w:rPr>
          <w:b/>
          <w:bCs/>
          <w:sz w:val="16"/>
          <w:szCs w:val="16"/>
        </w:rPr>
      </w:pPr>
    </w:p>
    <w:p w14:paraId="21F51C53" w14:textId="77777777" w:rsidR="00B960B6" w:rsidRPr="000E4334" w:rsidRDefault="00B960B6" w:rsidP="00B960B6">
      <w:pPr>
        <w:pStyle w:val="ListParagraph"/>
        <w:bidi w:val="0"/>
        <w:ind w:left="0"/>
        <w:jc w:val="both"/>
      </w:pPr>
      <w:r w:rsidRPr="000E4334">
        <w:rPr>
          <w:sz w:val="24"/>
          <w:szCs w:val="24"/>
        </w:rPr>
        <w:t>Per capita monthly consumption of food commodities in the West Bank was as follows:</w:t>
      </w:r>
    </w:p>
    <w:p w14:paraId="534C5D57" w14:textId="77777777" w:rsidR="00B960B6" w:rsidRPr="000E4334" w:rsidRDefault="00B960B6" w:rsidP="00B960B6">
      <w:pPr>
        <w:pStyle w:val="BodyText"/>
        <w:numPr>
          <w:ilvl w:val="0"/>
          <w:numId w:val="6"/>
        </w:numPr>
        <w:tabs>
          <w:tab w:val="clear" w:pos="720"/>
          <w:tab w:val="num" w:pos="426"/>
        </w:tabs>
        <w:autoSpaceDE/>
        <w:autoSpaceDN/>
        <w:bidi w:val="0"/>
        <w:ind w:left="426" w:right="-1" w:hanging="284"/>
        <w:jc w:val="lowKashida"/>
        <w:rPr>
          <w:rFonts w:cs="Times New Roman"/>
        </w:rPr>
      </w:pPr>
      <w:r w:rsidRPr="000E4334">
        <w:rPr>
          <w:rFonts w:cs="Times New Roman"/>
        </w:rPr>
        <w:t xml:space="preserve">Cereal products and bread: 8.7 kg.  </w:t>
      </w:r>
    </w:p>
    <w:p w14:paraId="33A5AD7F" w14:textId="77777777" w:rsidR="00B960B6" w:rsidRPr="000E4334" w:rsidRDefault="00B960B6" w:rsidP="00B960B6">
      <w:pPr>
        <w:pStyle w:val="BodyText"/>
        <w:numPr>
          <w:ilvl w:val="0"/>
          <w:numId w:val="6"/>
        </w:numPr>
        <w:tabs>
          <w:tab w:val="clear" w:pos="720"/>
          <w:tab w:val="num" w:pos="426"/>
        </w:tabs>
        <w:autoSpaceDE/>
        <w:autoSpaceDN/>
        <w:bidi w:val="0"/>
        <w:ind w:left="426" w:right="-1" w:hanging="284"/>
        <w:jc w:val="lowKashida"/>
        <w:rPr>
          <w:rFonts w:cs="Times New Roman"/>
        </w:rPr>
      </w:pPr>
      <w:r w:rsidRPr="000E4334">
        <w:rPr>
          <w:rFonts w:cs="Times New Roman"/>
        </w:rPr>
        <w:t xml:space="preserve">Meat and chicken: 4.6 kg.  </w:t>
      </w:r>
    </w:p>
    <w:p w14:paraId="75FDA146" w14:textId="77777777" w:rsidR="00B960B6" w:rsidRPr="000E4334" w:rsidRDefault="00B960B6" w:rsidP="00B960B6">
      <w:pPr>
        <w:pStyle w:val="BodyText"/>
        <w:numPr>
          <w:ilvl w:val="0"/>
          <w:numId w:val="6"/>
        </w:numPr>
        <w:tabs>
          <w:tab w:val="clear" w:pos="720"/>
          <w:tab w:val="num" w:pos="426"/>
        </w:tabs>
        <w:autoSpaceDE/>
        <w:autoSpaceDN/>
        <w:bidi w:val="0"/>
        <w:ind w:left="426" w:right="-1" w:hanging="284"/>
        <w:jc w:val="lowKashida"/>
        <w:rPr>
          <w:rFonts w:cs="Times New Roman"/>
        </w:rPr>
      </w:pPr>
      <w:r w:rsidRPr="000E4334">
        <w:rPr>
          <w:rFonts w:cs="Times New Roman"/>
        </w:rPr>
        <w:t xml:space="preserve">Fish and seafood products: 0.3 kg.  </w:t>
      </w:r>
    </w:p>
    <w:p w14:paraId="1E20E6DA" w14:textId="77777777" w:rsidR="00B960B6" w:rsidRPr="000E4334" w:rsidRDefault="00B960B6" w:rsidP="00B960B6">
      <w:pPr>
        <w:pStyle w:val="BodyText"/>
        <w:numPr>
          <w:ilvl w:val="0"/>
          <w:numId w:val="6"/>
        </w:numPr>
        <w:tabs>
          <w:tab w:val="clear" w:pos="720"/>
          <w:tab w:val="num" w:pos="426"/>
        </w:tabs>
        <w:autoSpaceDE/>
        <w:autoSpaceDN/>
        <w:bidi w:val="0"/>
        <w:ind w:left="426" w:right="-1" w:hanging="284"/>
        <w:jc w:val="lowKashida"/>
        <w:rPr>
          <w:rFonts w:cs="Times New Roman"/>
        </w:rPr>
      </w:pPr>
      <w:r w:rsidRPr="000E4334">
        <w:rPr>
          <w:rFonts w:cs="Times New Roman"/>
        </w:rPr>
        <w:t xml:space="preserve">Dairy products and eggs: 3.4 kg.   </w:t>
      </w:r>
    </w:p>
    <w:p w14:paraId="6F450CBD" w14:textId="77777777" w:rsidR="00B960B6" w:rsidRPr="000E4334" w:rsidRDefault="00B960B6" w:rsidP="00B960B6">
      <w:pPr>
        <w:pStyle w:val="BodyText"/>
        <w:numPr>
          <w:ilvl w:val="0"/>
          <w:numId w:val="6"/>
        </w:numPr>
        <w:tabs>
          <w:tab w:val="clear" w:pos="720"/>
          <w:tab w:val="num" w:pos="426"/>
        </w:tabs>
        <w:autoSpaceDE/>
        <w:autoSpaceDN/>
        <w:bidi w:val="0"/>
        <w:ind w:left="426" w:right="-1" w:hanging="284"/>
        <w:jc w:val="lowKashida"/>
        <w:rPr>
          <w:rFonts w:cs="Times New Roman"/>
        </w:rPr>
      </w:pPr>
      <w:r w:rsidRPr="000E4334">
        <w:rPr>
          <w:rFonts w:cs="Times New Roman"/>
        </w:rPr>
        <w:t xml:space="preserve">Olive oils and fats: 0.9 kg.  </w:t>
      </w:r>
    </w:p>
    <w:p w14:paraId="47069CCE" w14:textId="77777777" w:rsidR="00B960B6" w:rsidRPr="000E4334" w:rsidRDefault="00B960B6" w:rsidP="00B960B6">
      <w:pPr>
        <w:pStyle w:val="BodyText"/>
        <w:numPr>
          <w:ilvl w:val="0"/>
          <w:numId w:val="6"/>
        </w:numPr>
        <w:tabs>
          <w:tab w:val="clear" w:pos="720"/>
          <w:tab w:val="num" w:pos="426"/>
        </w:tabs>
        <w:autoSpaceDE/>
        <w:autoSpaceDN/>
        <w:bidi w:val="0"/>
        <w:ind w:left="426" w:right="-1" w:hanging="284"/>
        <w:jc w:val="lowKashida"/>
        <w:rPr>
          <w:rFonts w:cs="Times New Roman"/>
        </w:rPr>
      </w:pPr>
      <w:r w:rsidRPr="000E4334">
        <w:rPr>
          <w:rFonts w:cs="Times New Roman"/>
        </w:rPr>
        <w:t xml:space="preserve">Fresh, dried and tinned fruit: 4.9 kg.  </w:t>
      </w:r>
    </w:p>
    <w:p w14:paraId="63BA6546" w14:textId="77777777" w:rsidR="00B960B6" w:rsidRPr="000E4334" w:rsidRDefault="00B960B6" w:rsidP="00B960B6">
      <w:pPr>
        <w:pStyle w:val="BodyText"/>
        <w:numPr>
          <w:ilvl w:val="0"/>
          <w:numId w:val="6"/>
        </w:numPr>
        <w:tabs>
          <w:tab w:val="clear" w:pos="720"/>
          <w:tab w:val="num" w:pos="284"/>
        </w:tabs>
        <w:autoSpaceDE/>
        <w:autoSpaceDN/>
        <w:bidi w:val="0"/>
        <w:ind w:left="567" w:right="-1" w:hanging="425"/>
        <w:jc w:val="lowKashida"/>
        <w:rPr>
          <w:rFonts w:cs="Times New Roman"/>
        </w:rPr>
      </w:pPr>
      <w:r w:rsidRPr="000E4334">
        <w:rPr>
          <w:rFonts w:cs="Times New Roman"/>
          <w:rtl/>
        </w:rPr>
        <w:t xml:space="preserve"> </w:t>
      </w:r>
      <w:r w:rsidRPr="000E4334">
        <w:rPr>
          <w:rFonts w:cs="Times New Roman"/>
        </w:rPr>
        <w:t xml:space="preserve"> Nuts: 0.3 kg.  </w:t>
      </w:r>
    </w:p>
    <w:p w14:paraId="00CC117D" w14:textId="77777777" w:rsidR="00B960B6" w:rsidRPr="000E4334" w:rsidRDefault="00B960B6" w:rsidP="00B960B6">
      <w:pPr>
        <w:pStyle w:val="BodyText"/>
        <w:numPr>
          <w:ilvl w:val="0"/>
          <w:numId w:val="6"/>
        </w:numPr>
        <w:tabs>
          <w:tab w:val="clear" w:pos="720"/>
          <w:tab w:val="num" w:pos="426"/>
        </w:tabs>
        <w:autoSpaceDE/>
        <w:autoSpaceDN/>
        <w:bidi w:val="0"/>
        <w:ind w:left="426" w:right="-1" w:hanging="284"/>
        <w:jc w:val="lowKashida"/>
        <w:rPr>
          <w:rFonts w:cs="Times New Roman"/>
        </w:rPr>
      </w:pPr>
      <w:r w:rsidRPr="000E4334">
        <w:rPr>
          <w:rFonts w:cs="Times New Roman"/>
        </w:rPr>
        <w:t xml:space="preserve">Fresh, dried and tinned vegetables and legumes: 8.3 kg.  </w:t>
      </w:r>
    </w:p>
    <w:p w14:paraId="2FC7A0D5" w14:textId="5F8B2012" w:rsidR="00B960B6" w:rsidRPr="000E4334" w:rsidRDefault="00B960B6" w:rsidP="00B960B6">
      <w:pPr>
        <w:pStyle w:val="BodyText"/>
        <w:numPr>
          <w:ilvl w:val="0"/>
          <w:numId w:val="6"/>
        </w:numPr>
        <w:tabs>
          <w:tab w:val="clear" w:pos="720"/>
          <w:tab w:val="num" w:pos="426"/>
        </w:tabs>
        <w:autoSpaceDE/>
        <w:autoSpaceDN/>
        <w:bidi w:val="0"/>
        <w:ind w:left="426" w:right="-1" w:hanging="284"/>
        <w:jc w:val="lowKashida"/>
        <w:rPr>
          <w:rFonts w:cs="Times New Roman"/>
        </w:rPr>
      </w:pPr>
      <w:r w:rsidRPr="000E4334">
        <w:rPr>
          <w:rFonts w:cs="Times New Roman"/>
        </w:rPr>
        <w:t>Tubers</w:t>
      </w:r>
      <w:r w:rsidR="003F4ADC">
        <w:rPr>
          <w:rFonts w:cs="Times New Roman"/>
        </w:rPr>
        <w:t xml:space="preserve"> (potatoes)</w:t>
      </w:r>
      <w:r w:rsidRPr="000E4334">
        <w:rPr>
          <w:rFonts w:cs="Times New Roman"/>
        </w:rPr>
        <w:t>: 1.9 kg</w:t>
      </w:r>
      <w:r w:rsidRPr="000E4334">
        <w:rPr>
          <w:rFonts w:cs="Times New Roman" w:hint="cs"/>
          <w:rtl/>
        </w:rPr>
        <w:t>.</w:t>
      </w:r>
      <w:r w:rsidRPr="000E4334">
        <w:rPr>
          <w:rFonts w:cs="Times New Roman"/>
        </w:rPr>
        <w:t xml:space="preserve">  </w:t>
      </w:r>
    </w:p>
    <w:p w14:paraId="1871DC9B" w14:textId="6CD09F54" w:rsidR="00B960B6" w:rsidRPr="000E4334" w:rsidRDefault="00B960B6" w:rsidP="00B960B6">
      <w:pPr>
        <w:pStyle w:val="BodyText"/>
        <w:numPr>
          <w:ilvl w:val="0"/>
          <w:numId w:val="6"/>
        </w:numPr>
        <w:tabs>
          <w:tab w:val="clear" w:pos="720"/>
          <w:tab w:val="num" w:pos="426"/>
        </w:tabs>
        <w:autoSpaceDE/>
        <w:autoSpaceDN/>
        <w:bidi w:val="0"/>
        <w:ind w:left="426" w:right="-1" w:hanging="284"/>
        <w:jc w:val="lowKashida"/>
        <w:rPr>
          <w:rFonts w:cs="Times New Roman"/>
        </w:rPr>
      </w:pPr>
      <w:r w:rsidRPr="000E4334">
        <w:rPr>
          <w:rFonts w:cs="Times New Roman"/>
        </w:rPr>
        <w:t>Sugar</w:t>
      </w:r>
      <w:r w:rsidR="008D1B84">
        <w:rPr>
          <w:rFonts w:cs="Times New Roman"/>
        </w:rPr>
        <w:t>, honey</w:t>
      </w:r>
      <w:r w:rsidRPr="000E4334">
        <w:rPr>
          <w:rFonts w:cs="Times New Roman"/>
        </w:rPr>
        <w:t xml:space="preserve"> and confectionery: 1.7 kg.  </w:t>
      </w:r>
    </w:p>
    <w:p w14:paraId="6328E163" w14:textId="775A4A32" w:rsidR="00B960B6" w:rsidRPr="000E4334" w:rsidRDefault="00B960B6" w:rsidP="00B960B6">
      <w:pPr>
        <w:pStyle w:val="BodyText"/>
        <w:numPr>
          <w:ilvl w:val="0"/>
          <w:numId w:val="6"/>
        </w:numPr>
        <w:tabs>
          <w:tab w:val="clear" w:pos="720"/>
          <w:tab w:val="num" w:pos="426"/>
        </w:tabs>
        <w:autoSpaceDE/>
        <w:autoSpaceDN/>
        <w:bidi w:val="0"/>
        <w:ind w:left="426" w:right="-1" w:hanging="284"/>
        <w:jc w:val="lowKashida"/>
        <w:rPr>
          <w:rFonts w:cs="Times New Roman"/>
        </w:rPr>
      </w:pPr>
      <w:proofErr w:type="gramStart"/>
      <w:r w:rsidRPr="000E4334">
        <w:rPr>
          <w:rFonts w:cs="Times New Roman"/>
        </w:rPr>
        <w:t>spices</w:t>
      </w:r>
      <w:proofErr w:type="gramEnd"/>
      <w:r w:rsidRPr="000E4334">
        <w:rPr>
          <w:rFonts w:cs="Times New Roman"/>
        </w:rPr>
        <w:t xml:space="preserve">, salt and other preserves: 0.8 kg.  </w:t>
      </w:r>
    </w:p>
    <w:p w14:paraId="325B8891" w14:textId="113CA285" w:rsidR="00B960B6" w:rsidRPr="000E4334" w:rsidRDefault="00B960B6" w:rsidP="00B960B6">
      <w:pPr>
        <w:pStyle w:val="BodyText"/>
        <w:numPr>
          <w:ilvl w:val="0"/>
          <w:numId w:val="6"/>
        </w:numPr>
        <w:tabs>
          <w:tab w:val="clear" w:pos="720"/>
          <w:tab w:val="num" w:pos="426"/>
        </w:tabs>
        <w:autoSpaceDE/>
        <w:autoSpaceDN/>
        <w:bidi w:val="0"/>
        <w:ind w:left="426" w:right="-1" w:hanging="284"/>
        <w:jc w:val="lowKashida"/>
        <w:rPr>
          <w:rFonts w:cs="Times New Roman"/>
        </w:rPr>
      </w:pPr>
      <w:r w:rsidRPr="000E4334">
        <w:rPr>
          <w:rFonts w:cs="Times New Roman"/>
        </w:rPr>
        <w:t xml:space="preserve">Tea, coffee, and cacao: 0.3 kg.  </w:t>
      </w:r>
    </w:p>
    <w:p w14:paraId="7C92EC8D" w14:textId="77777777" w:rsidR="00B960B6" w:rsidRPr="000E4334" w:rsidRDefault="00B960B6" w:rsidP="00B960B6">
      <w:pPr>
        <w:pStyle w:val="BodyText"/>
        <w:numPr>
          <w:ilvl w:val="0"/>
          <w:numId w:val="6"/>
        </w:numPr>
        <w:tabs>
          <w:tab w:val="clear" w:pos="720"/>
          <w:tab w:val="num" w:pos="426"/>
        </w:tabs>
        <w:autoSpaceDE/>
        <w:autoSpaceDN/>
        <w:bidi w:val="0"/>
        <w:ind w:left="426" w:right="-1" w:hanging="284"/>
        <w:jc w:val="lowKashida"/>
        <w:rPr>
          <w:rFonts w:cs="Times New Roman"/>
        </w:rPr>
      </w:pPr>
      <w:r w:rsidRPr="000E4334">
        <w:rPr>
          <w:rFonts w:cs="Times New Roman"/>
        </w:rPr>
        <w:t xml:space="preserve">Mineral water and juices: 6.9 liter.  </w:t>
      </w:r>
    </w:p>
    <w:p w14:paraId="796FE17E" w14:textId="77777777" w:rsidR="003D27E3" w:rsidRPr="000E4334" w:rsidRDefault="003D27E3" w:rsidP="00CC0558">
      <w:pPr>
        <w:adjustRightInd w:val="0"/>
        <w:jc w:val="right"/>
        <w:rPr>
          <w:b/>
          <w:bCs/>
          <w:sz w:val="24"/>
          <w:szCs w:val="24"/>
        </w:rPr>
      </w:pPr>
    </w:p>
    <w:p w14:paraId="300A0B76" w14:textId="5EDF4CF0" w:rsidR="00CC0558" w:rsidRPr="000E4334" w:rsidRDefault="00F56ADE" w:rsidP="00282169">
      <w:pPr>
        <w:adjustRightInd w:val="0"/>
        <w:jc w:val="right"/>
        <w:rPr>
          <w:b/>
          <w:bCs/>
          <w:sz w:val="24"/>
          <w:szCs w:val="24"/>
          <w:rtl/>
        </w:rPr>
      </w:pPr>
      <w:r>
        <w:rPr>
          <w:b/>
          <w:bCs/>
          <w:sz w:val="24"/>
          <w:szCs w:val="24"/>
        </w:rPr>
        <w:t>3</w:t>
      </w:r>
      <w:r w:rsidR="00072AB3" w:rsidRPr="000E4334">
        <w:rPr>
          <w:b/>
          <w:bCs/>
          <w:sz w:val="24"/>
          <w:szCs w:val="24"/>
        </w:rPr>
        <w:t>.2</w:t>
      </w:r>
      <w:r w:rsidR="00CC0558" w:rsidRPr="000E4334">
        <w:rPr>
          <w:b/>
          <w:bCs/>
          <w:sz w:val="24"/>
          <w:szCs w:val="24"/>
        </w:rPr>
        <w:t xml:space="preserve"> Poverty </w:t>
      </w:r>
    </w:p>
    <w:p w14:paraId="0C668097" w14:textId="77777777" w:rsidR="00CC0558" w:rsidRPr="00484E1F" w:rsidRDefault="00CC0558" w:rsidP="00CC0558">
      <w:pPr>
        <w:adjustRightInd w:val="0"/>
        <w:jc w:val="right"/>
        <w:rPr>
          <w:b/>
          <w:bCs/>
          <w:sz w:val="24"/>
          <w:szCs w:val="24"/>
          <w:rtl/>
        </w:rPr>
      </w:pPr>
    </w:p>
    <w:p w14:paraId="535FE8B6" w14:textId="262E22E7" w:rsidR="00CC0558" w:rsidRPr="000E4334" w:rsidRDefault="00F56ADE" w:rsidP="00CC0558">
      <w:pPr>
        <w:bidi w:val="0"/>
        <w:jc w:val="both"/>
        <w:rPr>
          <w:b/>
          <w:bCs/>
          <w:sz w:val="24"/>
          <w:szCs w:val="24"/>
        </w:rPr>
      </w:pPr>
      <w:r>
        <w:rPr>
          <w:b/>
          <w:bCs/>
          <w:sz w:val="24"/>
          <w:szCs w:val="24"/>
        </w:rPr>
        <w:t>3</w:t>
      </w:r>
      <w:r w:rsidR="00072AB3" w:rsidRPr="000E4334">
        <w:rPr>
          <w:b/>
          <w:bCs/>
          <w:sz w:val="24"/>
          <w:szCs w:val="24"/>
        </w:rPr>
        <w:t>.2.1</w:t>
      </w:r>
      <w:r w:rsidR="00CC0558" w:rsidRPr="000E4334">
        <w:rPr>
          <w:b/>
          <w:bCs/>
          <w:sz w:val="24"/>
          <w:szCs w:val="24"/>
        </w:rPr>
        <w:t xml:space="preserve"> Poverty Profile in </w:t>
      </w:r>
      <w:r w:rsidR="000973F6" w:rsidRPr="000E4334">
        <w:rPr>
          <w:b/>
          <w:bCs/>
          <w:sz w:val="24"/>
          <w:szCs w:val="24"/>
        </w:rPr>
        <w:t>the West Bank</w:t>
      </w:r>
    </w:p>
    <w:p w14:paraId="216F6F60" w14:textId="77777777" w:rsidR="00CC0558" w:rsidRPr="000E4334" w:rsidRDefault="00CC0558" w:rsidP="00CC0558">
      <w:pPr>
        <w:bidi w:val="0"/>
        <w:jc w:val="lowKashida"/>
        <w:rPr>
          <w:sz w:val="24"/>
          <w:szCs w:val="24"/>
        </w:rPr>
      </w:pPr>
      <w:r w:rsidRPr="000E4334">
        <w:rPr>
          <w:sz w:val="24"/>
          <w:szCs w:val="24"/>
        </w:rPr>
        <w:t xml:space="preserve">The analysis of data </w:t>
      </w:r>
      <w:proofErr w:type="gramStart"/>
      <w:r w:rsidRPr="000E4334">
        <w:rPr>
          <w:sz w:val="24"/>
          <w:szCs w:val="24"/>
        </w:rPr>
        <w:t>was based</w:t>
      </w:r>
      <w:proofErr w:type="gramEnd"/>
      <w:r w:rsidRPr="000E4334">
        <w:rPr>
          <w:sz w:val="24"/>
          <w:szCs w:val="24"/>
        </w:rPr>
        <w:t xml:space="preserve"> on both consumption patterns and income for households to show the variations in standards of living resulting from variable income, remittances, loans and social </w:t>
      </w:r>
      <w:r w:rsidR="000B54EF" w:rsidRPr="000E4334">
        <w:rPr>
          <w:sz w:val="24"/>
          <w:szCs w:val="24"/>
        </w:rPr>
        <w:t>assistances</w:t>
      </w:r>
      <w:r w:rsidRPr="000E4334">
        <w:rPr>
          <w:sz w:val="24"/>
          <w:szCs w:val="24"/>
        </w:rPr>
        <w:t xml:space="preserve"> on which households are dependent.</w:t>
      </w:r>
    </w:p>
    <w:p w14:paraId="4B1086DF" w14:textId="77777777" w:rsidR="00CC0558" w:rsidRPr="000E4334" w:rsidRDefault="00CC0558" w:rsidP="00CC0558">
      <w:pPr>
        <w:bidi w:val="0"/>
        <w:jc w:val="lowKashida"/>
        <w:rPr>
          <w:sz w:val="24"/>
          <w:szCs w:val="24"/>
        </w:rPr>
      </w:pPr>
    </w:p>
    <w:p w14:paraId="54130069" w14:textId="24D49B82" w:rsidR="00CC0558" w:rsidRPr="000E4334" w:rsidRDefault="00F56ADE" w:rsidP="000919DD">
      <w:pPr>
        <w:bidi w:val="0"/>
        <w:jc w:val="lowKashida"/>
        <w:rPr>
          <w:b/>
          <w:bCs/>
          <w:sz w:val="24"/>
          <w:szCs w:val="24"/>
        </w:rPr>
      </w:pPr>
      <w:r>
        <w:rPr>
          <w:b/>
          <w:bCs/>
          <w:sz w:val="24"/>
          <w:szCs w:val="24"/>
        </w:rPr>
        <w:t>3</w:t>
      </w:r>
      <w:r w:rsidR="00856D24" w:rsidRPr="000E4334">
        <w:rPr>
          <w:b/>
          <w:bCs/>
          <w:sz w:val="24"/>
          <w:szCs w:val="24"/>
        </w:rPr>
        <w:t>.2.2 Poverty</w:t>
      </w:r>
      <w:r w:rsidR="00CC0558" w:rsidRPr="000E4334">
        <w:rPr>
          <w:b/>
          <w:bCs/>
          <w:sz w:val="24"/>
          <w:szCs w:val="24"/>
        </w:rPr>
        <w:t xml:space="preserve"> </w:t>
      </w:r>
      <w:r w:rsidR="001F1741" w:rsidRPr="000E4334">
        <w:rPr>
          <w:b/>
          <w:bCs/>
          <w:sz w:val="24"/>
          <w:szCs w:val="24"/>
        </w:rPr>
        <w:t xml:space="preserve">Indicators </w:t>
      </w:r>
    </w:p>
    <w:p w14:paraId="7803AF75" w14:textId="77777777" w:rsidR="00CC0558" w:rsidRPr="000E4334" w:rsidRDefault="00CC0558" w:rsidP="00CC0558">
      <w:pPr>
        <w:bidi w:val="0"/>
        <w:jc w:val="lowKashida"/>
        <w:rPr>
          <w:b/>
          <w:bCs/>
          <w:sz w:val="18"/>
          <w:szCs w:val="18"/>
        </w:rPr>
      </w:pPr>
    </w:p>
    <w:tbl>
      <w:tblPr>
        <w:tblW w:w="44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04"/>
      </w:tblGrid>
      <w:tr w:rsidR="00CC0558" w:rsidRPr="000E4334" w14:paraId="7EE8FEB4" w14:textId="77777777" w:rsidTr="00DF630E">
        <w:trPr>
          <w:trHeight w:val="449"/>
          <w:jc w:val="center"/>
        </w:trPr>
        <w:tc>
          <w:tcPr>
            <w:tcW w:w="5000" w:type="pct"/>
            <w:tcBorders>
              <w:top w:val="double" w:sz="4" w:space="0" w:color="auto"/>
              <w:left w:val="double" w:sz="4" w:space="0" w:color="auto"/>
              <w:bottom w:val="double" w:sz="4" w:space="0" w:color="auto"/>
              <w:right w:val="double" w:sz="4" w:space="0" w:color="auto"/>
            </w:tcBorders>
            <w:vAlign w:val="center"/>
          </w:tcPr>
          <w:p w14:paraId="406F0A40" w14:textId="5E339232" w:rsidR="00CC0558" w:rsidRPr="000E4334" w:rsidRDefault="00ED28DB" w:rsidP="00DF630E">
            <w:pPr>
              <w:bidi w:val="0"/>
              <w:jc w:val="center"/>
              <w:rPr>
                <w:b/>
                <w:bCs/>
                <w:sz w:val="24"/>
                <w:szCs w:val="24"/>
              </w:rPr>
            </w:pPr>
            <w:r w:rsidRPr="000E4334">
              <w:rPr>
                <w:b/>
                <w:bCs/>
                <w:sz w:val="24"/>
                <w:szCs w:val="24"/>
              </w:rPr>
              <w:t>11.5</w:t>
            </w:r>
            <w:r w:rsidR="00CC0558" w:rsidRPr="000E4334">
              <w:rPr>
                <w:b/>
                <w:bCs/>
                <w:sz w:val="24"/>
                <w:szCs w:val="24"/>
              </w:rPr>
              <w:t xml:space="preserve">% of Individuals suffer from Poverty </w:t>
            </w:r>
            <w:r w:rsidR="00B960B6" w:rsidRPr="000E4334">
              <w:rPr>
                <w:b/>
                <w:bCs/>
                <w:sz w:val="24"/>
                <w:szCs w:val="24"/>
              </w:rPr>
              <w:t>in the West Bank</w:t>
            </w:r>
            <w:r w:rsidR="00CC0558" w:rsidRPr="000E4334">
              <w:rPr>
                <w:b/>
                <w:bCs/>
                <w:sz w:val="24"/>
                <w:szCs w:val="24"/>
              </w:rPr>
              <w:t xml:space="preserve">, </w:t>
            </w:r>
            <w:r w:rsidRPr="000E4334">
              <w:rPr>
                <w:b/>
                <w:bCs/>
                <w:sz w:val="24"/>
                <w:szCs w:val="24"/>
              </w:rPr>
              <w:t>2023</w:t>
            </w:r>
          </w:p>
        </w:tc>
      </w:tr>
    </w:tbl>
    <w:p w14:paraId="4B804E34" w14:textId="77777777" w:rsidR="00CC0558" w:rsidRPr="00484E1F" w:rsidRDefault="00CC0558" w:rsidP="00CC0558">
      <w:pPr>
        <w:bidi w:val="0"/>
        <w:jc w:val="lowKashida"/>
        <w:rPr>
          <w:sz w:val="24"/>
          <w:szCs w:val="24"/>
        </w:rPr>
      </w:pPr>
    </w:p>
    <w:p w14:paraId="57AFDF36" w14:textId="5BB5E665" w:rsidR="00B960B6" w:rsidRPr="000E4334" w:rsidRDefault="00B960B6" w:rsidP="00B65F6F">
      <w:pPr>
        <w:bidi w:val="0"/>
        <w:jc w:val="lowKashida"/>
        <w:rPr>
          <w:sz w:val="24"/>
          <w:szCs w:val="24"/>
        </w:rPr>
      </w:pPr>
      <w:r w:rsidRPr="000E4334">
        <w:rPr>
          <w:sz w:val="24"/>
          <w:szCs w:val="24"/>
        </w:rPr>
        <w:t xml:space="preserve">The consumption data indicated that the percentage of poverty among individuals in the West Bank was 11.5% in 2023. </w:t>
      </w:r>
      <w:r w:rsidR="00B65F6F">
        <w:rPr>
          <w:sz w:val="24"/>
          <w:szCs w:val="24"/>
        </w:rPr>
        <w:t xml:space="preserve"> </w:t>
      </w:r>
      <w:r w:rsidRPr="000E4334">
        <w:rPr>
          <w:sz w:val="24"/>
          <w:szCs w:val="24"/>
        </w:rPr>
        <w:t>Furthermore, the consumption data indicated that 4.3% of individuals in the West Bank were suffering from deep poverty in 2023.</w:t>
      </w:r>
      <w:r w:rsidR="00B65F6F">
        <w:rPr>
          <w:sz w:val="24"/>
          <w:szCs w:val="24"/>
        </w:rPr>
        <w:t xml:space="preserve">  </w:t>
      </w:r>
      <w:r w:rsidRPr="000E4334">
        <w:rPr>
          <w:sz w:val="24"/>
          <w:szCs w:val="24"/>
        </w:rPr>
        <w:t>Based on income, the percentage of poverty among individuals was 22.9%, and 15.3% of individuals in the West Bank had incomes below the deep poverty line.</w:t>
      </w:r>
    </w:p>
    <w:p w14:paraId="1112F283" w14:textId="02A45CF2" w:rsidR="00B960B6" w:rsidRPr="00484E1F" w:rsidRDefault="00B960B6" w:rsidP="00B960B6">
      <w:pPr>
        <w:bidi w:val="0"/>
        <w:jc w:val="lowKashida"/>
        <w:rPr>
          <w:sz w:val="24"/>
          <w:szCs w:val="36"/>
        </w:rPr>
      </w:pPr>
    </w:p>
    <w:tbl>
      <w:tblPr>
        <w:tblW w:w="44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04"/>
      </w:tblGrid>
      <w:tr w:rsidR="00B960B6" w:rsidRPr="000E4334" w14:paraId="20744534" w14:textId="77777777" w:rsidTr="00C50FC1">
        <w:trPr>
          <w:trHeight w:val="449"/>
          <w:jc w:val="center"/>
        </w:trPr>
        <w:tc>
          <w:tcPr>
            <w:tcW w:w="5000" w:type="pct"/>
            <w:tcBorders>
              <w:top w:val="double" w:sz="4" w:space="0" w:color="auto"/>
              <w:left w:val="double" w:sz="4" w:space="0" w:color="auto"/>
              <w:bottom w:val="double" w:sz="4" w:space="0" w:color="auto"/>
              <w:right w:val="double" w:sz="4" w:space="0" w:color="auto"/>
            </w:tcBorders>
            <w:vAlign w:val="center"/>
          </w:tcPr>
          <w:p w14:paraId="7498AEBC" w14:textId="77777777" w:rsidR="00B960B6" w:rsidRPr="000E4334" w:rsidRDefault="00B960B6" w:rsidP="00C50FC1">
            <w:pPr>
              <w:bidi w:val="0"/>
              <w:jc w:val="center"/>
              <w:rPr>
                <w:b/>
                <w:bCs/>
                <w:sz w:val="24"/>
                <w:szCs w:val="24"/>
              </w:rPr>
            </w:pPr>
            <w:r w:rsidRPr="000E4334">
              <w:rPr>
                <w:b/>
                <w:bCs/>
                <w:sz w:val="24"/>
                <w:szCs w:val="24"/>
              </w:rPr>
              <w:t>Decrease in Poverty Rates Between 2017 and 2023</w:t>
            </w:r>
          </w:p>
        </w:tc>
      </w:tr>
    </w:tbl>
    <w:p w14:paraId="768E6748" w14:textId="77777777" w:rsidR="00B960B6" w:rsidRPr="00484E1F" w:rsidRDefault="00B960B6" w:rsidP="00B960B6">
      <w:pPr>
        <w:bidi w:val="0"/>
        <w:jc w:val="lowKashida"/>
        <w:rPr>
          <w:sz w:val="24"/>
          <w:szCs w:val="24"/>
        </w:rPr>
      </w:pPr>
    </w:p>
    <w:p w14:paraId="3857D121" w14:textId="77777777" w:rsidR="00B960B6" w:rsidRPr="000E4334" w:rsidRDefault="00B960B6" w:rsidP="00B960B6">
      <w:pPr>
        <w:bidi w:val="0"/>
        <w:jc w:val="both"/>
        <w:rPr>
          <w:sz w:val="24"/>
          <w:szCs w:val="24"/>
        </w:rPr>
      </w:pPr>
      <w:r w:rsidRPr="000E4334">
        <w:rPr>
          <w:sz w:val="24"/>
          <w:szCs w:val="24"/>
        </w:rPr>
        <w:t>Poverty rates based on monthly consumption patterns in the West Bank decreased to 11.5% in 2023 from 13.9% in 2017. In contrast, poverty rates based on monthly income increased from 15.1% in 2017 to 15.3% in 2023.</w:t>
      </w:r>
    </w:p>
    <w:p w14:paraId="3A97A219" w14:textId="2B535102" w:rsidR="00B840C3" w:rsidRPr="00484E1F" w:rsidRDefault="00B840C3" w:rsidP="00B840C3">
      <w:pPr>
        <w:bidi w:val="0"/>
        <w:jc w:val="both"/>
        <w:rPr>
          <w:sz w:val="24"/>
          <w:szCs w:val="24"/>
        </w:rPr>
      </w:pPr>
    </w:p>
    <w:p w14:paraId="7692A7D7" w14:textId="5D48DEE4" w:rsidR="00B960B6" w:rsidRPr="000E4334" w:rsidRDefault="00E93A90" w:rsidP="00B960B6">
      <w:pPr>
        <w:bidi w:val="0"/>
        <w:jc w:val="center"/>
        <w:rPr>
          <w:rFonts w:ascii="Arial" w:hAnsi="Arial" w:cs="Arial"/>
          <w:b/>
          <w:bCs/>
          <w:sz w:val="22"/>
          <w:szCs w:val="22"/>
        </w:rPr>
      </w:pPr>
      <w:r>
        <w:rPr>
          <w:rFonts w:ascii="Arial" w:hAnsi="Arial" w:cs="Arial"/>
          <w:b/>
          <w:bCs/>
          <w:sz w:val="22"/>
          <w:szCs w:val="22"/>
        </w:rPr>
        <w:lastRenderedPageBreak/>
        <w:t>Poverty Percentages among I</w:t>
      </w:r>
      <w:r w:rsidR="00B960B6" w:rsidRPr="000E4334">
        <w:rPr>
          <w:rFonts w:ascii="Arial" w:hAnsi="Arial" w:cs="Arial"/>
          <w:b/>
          <w:bCs/>
          <w:sz w:val="22"/>
          <w:szCs w:val="22"/>
        </w:rPr>
        <w:t>ndividuals in the West</w:t>
      </w:r>
      <w:r>
        <w:rPr>
          <w:rFonts w:ascii="Arial" w:hAnsi="Arial" w:cs="Arial"/>
          <w:b/>
          <w:bCs/>
          <w:sz w:val="22"/>
          <w:szCs w:val="22"/>
        </w:rPr>
        <w:t xml:space="preserve"> Bank According to Monthly Consumption P</w:t>
      </w:r>
      <w:r w:rsidR="00B960B6" w:rsidRPr="000E4334">
        <w:rPr>
          <w:rFonts w:ascii="Arial" w:hAnsi="Arial" w:cs="Arial"/>
          <w:b/>
          <w:bCs/>
          <w:sz w:val="22"/>
          <w:szCs w:val="22"/>
        </w:rPr>
        <w:t>atterns (2009-2011, 2017, 2023)</w:t>
      </w:r>
    </w:p>
    <w:tbl>
      <w:tblPr>
        <w:tblStyle w:val="TableGrid"/>
        <w:tblW w:w="0" w:type="auto"/>
        <w:tblLook w:val="04A0" w:firstRow="1" w:lastRow="0" w:firstColumn="1" w:lastColumn="0" w:noHBand="0" w:noVBand="1"/>
      </w:tblPr>
      <w:tblGrid>
        <w:gridCol w:w="9061"/>
      </w:tblGrid>
      <w:tr w:rsidR="000E4334" w:rsidRPr="000E4334" w14:paraId="2024A1D2" w14:textId="77777777" w:rsidTr="00C50FC1">
        <w:tc>
          <w:tcPr>
            <w:tcW w:w="9287" w:type="dxa"/>
          </w:tcPr>
          <w:p w14:paraId="1E5AE58A" w14:textId="43970C7D" w:rsidR="00B960B6" w:rsidRPr="000E4334" w:rsidRDefault="005766D4" w:rsidP="00C50FC1">
            <w:pPr>
              <w:bidi w:val="0"/>
              <w:jc w:val="center"/>
              <w:rPr>
                <w:rFonts w:ascii="Arial" w:hAnsi="Arial" w:cs="Arial"/>
                <w:b/>
                <w:bCs/>
              </w:rPr>
            </w:pPr>
            <w:r w:rsidRPr="000E4334">
              <w:rPr>
                <w:noProof/>
              </w:rPr>
              <w:drawing>
                <wp:inline distT="0" distB="0" distL="0" distR="0" wp14:anchorId="14C6F6A6" wp14:editId="2FF0EC9D">
                  <wp:extent cx="5691848" cy="2545080"/>
                  <wp:effectExtent l="0" t="0" r="4445" b="7620"/>
                  <wp:docPr id="1187460164" name="Chart 1">
                    <a:extLst xmlns:a="http://schemas.openxmlformats.org/drawingml/2006/main">
                      <a:ext uri="{FF2B5EF4-FFF2-40B4-BE49-F238E27FC236}">
                        <a16:creationId xmlns:a16="http://schemas.microsoft.com/office/drawing/2014/main" id="{F33CEDDE-28E7-C447-6A87-4FBFFCF446B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14:paraId="321E23AD" w14:textId="78B98FFA" w:rsidR="00C50FC1" w:rsidRDefault="00C50FC1" w:rsidP="00C50FC1">
      <w:pPr>
        <w:bidi w:val="0"/>
        <w:jc w:val="lowKashida"/>
        <w:rPr>
          <w:b/>
          <w:bCs/>
          <w:sz w:val="24"/>
          <w:szCs w:val="24"/>
        </w:rPr>
      </w:pPr>
    </w:p>
    <w:p w14:paraId="13C7ED15" w14:textId="38F81A27" w:rsidR="00A4008F" w:rsidRPr="000E4334" w:rsidRDefault="00F56ADE" w:rsidP="00C50FC1">
      <w:pPr>
        <w:bidi w:val="0"/>
        <w:jc w:val="lowKashida"/>
        <w:rPr>
          <w:b/>
          <w:bCs/>
          <w:sz w:val="24"/>
          <w:szCs w:val="24"/>
        </w:rPr>
      </w:pPr>
      <w:r>
        <w:rPr>
          <w:b/>
          <w:bCs/>
          <w:sz w:val="24"/>
          <w:szCs w:val="24"/>
        </w:rPr>
        <w:t>3</w:t>
      </w:r>
      <w:r w:rsidR="00F31AB4" w:rsidRPr="000E4334">
        <w:rPr>
          <w:b/>
          <w:bCs/>
          <w:sz w:val="24"/>
          <w:szCs w:val="24"/>
        </w:rPr>
        <w:t xml:space="preserve">.2.3   Gap and Severity </w:t>
      </w:r>
      <w:r w:rsidR="00BF1541">
        <w:rPr>
          <w:b/>
          <w:bCs/>
          <w:sz w:val="24"/>
          <w:szCs w:val="24"/>
        </w:rPr>
        <w:t xml:space="preserve">of </w:t>
      </w:r>
      <w:r w:rsidR="00F31AB4" w:rsidRPr="000E4334">
        <w:rPr>
          <w:b/>
          <w:bCs/>
          <w:sz w:val="24"/>
          <w:szCs w:val="24"/>
        </w:rPr>
        <w:t xml:space="preserve">Poverty </w:t>
      </w:r>
      <w:r w:rsidR="00A46027" w:rsidRPr="000E4334">
        <w:rPr>
          <w:b/>
          <w:bCs/>
          <w:sz w:val="24"/>
          <w:szCs w:val="24"/>
        </w:rPr>
        <w:t>in the West Bank</w:t>
      </w:r>
    </w:p>
    <w:p w14:paraId="71D1E4DF" w14:textId="3FD87717" w:rsidR="00F31AB4" w:rsidRPr="000E4334" w:rsidRDefault="00BF1541" w:rsidP="00CB49D7">
      <w:pPr>
        <w:bidi w:val="0"/>
        <w:jc w:val="lowKashida"/>
        <w:rPr>
          <w:sz w:val="24"/>
          <w:szCs w:val="24"/>
        </w:rPr>
      </w:pPr>
      <w:r>
        <w:rPr>
          <w:sz w:val="24"/>
          <w:szCs w:val="24"/>
        </w:rPr>
        <w:t>R</w:t>
      </w:r>
      <w:r w:rsidR="00A46027" w:rsidRPr="000E4334">
        <w:rPr>
          <w:sz w:val="24"/>
          <w:szCs w:val="24"/>
        </w:rPr>
        <w:t>esults show</w:t>
      </w:r>
      <w:r>
        <w:rPr>
          <w:sz w:val="24"/>
          <w:szCs w:val="24"/>
        </w:rPr>
        <w:t>ed</w:t>
      </w:r>
      <w:r w:rsidR="00A46027" w:rsidRPr="000E4334">
        <w:rPr>
          <w:sz w:val="24"/>
          <w:szCs w:val="24"/>
        </w:rPr>
        <w:t xml:space="preserve"> a decrease in poverty gap and severity indices based on monthly consumption patterns in the West Bank between 2017 and 2023, indicating that the poor, according to consumption patterns, have generally moved closer to the poverty line and experienced a reduction in inequality among them. In contrast, results </w:t>
      </w:r>
      <w:r>
        <w:rPr>
          <w:sz w:val="24"/>
          <w:szCs w:val="24"/>
        </w:rPr>
        <w:t>also</w:t>
      </w:r>
      <w:r w:rsidR="00A46027" w:rsidRPr="000E4334">
        <w:rPr>
          <w:sz w:val="24"/>
          <w:szCs w:val="24"/>
        </w:rPr>
        <w:t xml:space="preserve"> reveal</w:t>
      </w:r>
      <w:r>
        <w:rPr>
          <w:sz w:val="24"/>
          <w:szCs w:val="24"/>
        </w:rPr>
        <w:t>ed</w:t>
      </w:r>
      <w:r w:rsidR="00A46027" w:rsidRPr="000E4334">
        <w:rPr>
          <w:sz w:val="24"/>
          <w:szCs w:val="24"/>
        </w:rPr>
        <w:t xml:space="preserve"> an increase in poverty gap and severity indices based on monthly income in the West Bank between 2017 and 2023, indicating worsening income conditions for the poor</w:t>
      </w:r>
      <w:r w:rsidR="00F31AB4" w:rsidRPr="000E4334">
        <w:rPr>
          <w:sz w:val="24"/>
          <w:szCs w:val="24"/>
        </w:rPr>
        <w:t xml:space="preserve">. This is shown in the results of </w:t>
      </w:r>
      <w:r w:rsidR="00183E72" w:rsidRPr="000E4334">
        <w:rPr>
          <w:sz w:val="24"/>
          <w:szCs w:val="24"/>
        </w:rPr>
        <w:t xml:space="preserve">the </w:t>
      </w:r>
      <w:r w:rsidR="00F31AB4" w:rsidRPr="000E4334">
        <w:rPr>
          <w:sz w:val="24"/>
          <w:szCs w:val="24"/>
        </w:rPr>
        <w:t>poverty gap and severity indicators</w:t>
      </w:r>
      <w:r w:rsidR="00183E72" w:rsidRPr="000E4334">
        <w:rPr>
          <w:sz w:val="24"/>
          <w:szCs w:val="24"/>
        </w:rPr>
        <w:t>, as presented</w:t>
      </w:r>
      <w:r w:rsidR="00F31AB4" w:rsidRPr="000E4334">
        <w:rPr>
          <w:sz w:val="24"/>
          <w:szCs w:val="24"/>
        </w:rPr>
        <w:t xml:space="preserve"> in the following table. </w:t>
      </w:r>
    </w:p>
    <w:p w14:paraId="1C4624EB" w14:textId="77777777" w:rsidR="00973139" w:rsidRPr="000E4334" w:rsidRDefault="00973139" w:rsidP="00973139">
      <w:pPr>
        <w:bidi w:val="0"/>
        <w:jc w:val="center"/>
        <w:rPr>
          <w:b/>
          <w:bCs/>
          <w:sz w:val="24"/>
          <w:szCs w:val="24"/>
        </w:rPr>
      </w:pPr>
    </w:p>
    <w:p w14:paraId="4A03000C" w14:textId="044DB907" w:rsidR="00770927" w:rsidRPr="000E4334" w:rsidRDefault="00F31AB4" w:rsidP="00F91C43">
      <w:pPr>
        <w:bidi w:val="0"/>
        <w:jc w:val="center"/>
        <w:rPr>
          <w:rFonts w:ascii="Arial" w:hAnsi="Arial" w:cs="Arial"/>
          <w:b/>
          <w:sz w:val="22"/>
          <w:szCs w:val="22"/>
        </w:rPr>
      </w:pPr>
      <w:r w:rsidRPr="000E4334">
        <w:rPr>
          <w:rFonts w:ascii="Arial" w:hAnsi="Arial" w:cs="Arial"/>
          <w:b/>
          <w:sz w:val="22"/>
          <w:szCs w:val="22"/>
        </w:rPr>
        <w:t xml:space="preserve">Poverty Gap and Severity </w:t>
      </w:r>
      <w:r w:rsidR="002D3753" w:rsidRPr="000E4334">
        <w:rPr>
          <w:rFonts w:ascii="Arial" w:hAnsi="Arial" w:cs="Arial"/>
          <w:b/>
          <w:sz w:val="22"/>
          <w:szCs w:val="22"/>
        </w:rPr>
        <w:t>among</w:t>
      </w:r>
      <w:r w:rsidRPr="000E4334">
        <w:rPr>
          <w:rFonts w:ascii="Arial" w:hAnsi="Arial" w:cs="Arial"/>
          <w:b/>
          <w:sz w:val="22"/>
          <w:szCs w:val="22"/>
        </w:rPr>
        <w:t xml:space="preserve"> Individuals According to Income and Consumption </w:t>
      </w:r>
      <w:r w:rsidR="004A704F" w:rsidRPr="000E4334">
        <w:rPr>
          <w:rFonts w:ascii="Arial" w:hAnsi="Arial" w:cs="Arial"/>
          <w:b/>
          <w:sz w:val="22"/>
          <w:szCs w:val="22"/>
        </w:rPr>
        <w:t xml:space="preserve">Patterns </w:t>
      </w:r>
      <w:r w:rsidRPr="000E4334">
        <w:rPr>
          <w:rFonts w:ascii="Arial" w:hAnsi="Arial" w:cs="Arial"/>
          <w:b/>
          <w:sz w:val="22"/>
          <w:szCs w:val="22"/>
        </w:rPr>
        <w:t xml:space="preserve">in </w:t>
      </w:r>
      <w:r w:rsidR="00A46027" w:rsidRPr="000E4334">
        <w:rPr>
          <w:rFonts w:ascii="Arial" w:hAnsi="Arial" w:cs="Arial"/>
          <w:b/>
          <w:sz w:val="22"/>
          <w:szCs w:val="22"/>
        </w:rPr>
        <w:t>the West Bank</w:t>
      </w:r>
      <w:r w:rsidRPr="000E4334">
        <w:rPr>
          <w:rFonts w:ascii="Arial" w:hAnsi="Arial" w:cs="Arial"/>
          <w:b/>
          <w:sz w:val="22"/>
          <w:szCs w:val="22"/>
        </w:rPr>
        <w:t xml:space="preserve">, </w:t>
      </w:r>
      <w:r w:rsidR="00A46027" w:rsidRPr="000E4334">
        <w:rPr>
          <w:rFonts w:ascii="Arial" w:hAnsi="Arial" w:cs="Arial"/>
          <w:b/>
          <w:sz w:val="22"/>
          <w:szCs w:val="22"/>
        </w:rPr>
        <w:t>2017, 2023</w:t>
      </w:r>
    </w:p>
    <w:p w14:paraId="70259A6F" w14:textId="77777777" w:rsidR="00F91C43" w:rsidRPr="000E4334" w:rsidRDefault="00F91C43" w:rsidP="00F91C43">
      <w:pPr>
        <w:bidi w:val="0"/>
        <w:jc w:val="center"/>
        <w:rPr>
          <w:rFonts w:ascii="Arial" w:hAnsi="Arial" w:cs="Arial"/>
          <w:b/>
          <w:sz w:val="12"/>
          <w:szCs w:val="12"/>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09"/>
        <w:gridCol w:w="1277"/>
        <w:gridCol w:w="1464"/>
        <w:gridCol w:w="1301"/>
        <w:gridCol w:w="1538"/>
      </w:tblGrid>
      <w:tr w:rsidR="000E4334" w:rsidRPr="000E4334" w14:paraId="5A74B82A" w14:textId="77777777" w:rsidTr="000C1C3F">
        <w:trPr>
          <w:cantSplit/>
          <w:trHeight w:val="340"/>
          <w:jc w:val="center"/>
        </w:trPr>
        <w:tc>
          <w:tcPr>
            <w:tcW w:w="1826" w:type="pct"/>
            <w:vMerge w:val="restart"/>
            <w:vAlign w:val="center"/>
          </w:tcPr>
          <w:p w14:paraId="6DA27880" w14:textId="601B2DF9" w:rsidR="00F31AB4" w:rsidRPr="000E4334" w:rsidRDefault="00A46027" w:rsidP="00C84145">
            <w:pPr>
              <w:bidi w:val="0"/>
              <w:jc w:val="center"/>
              <w:rPr>
                <w:rFonts w:asciiTheme="minorBidi" w:hAnsiTheme="minorBidi" w:cstheme="minorBidi"/>
                <w:b/>
                <w:bCs/>
                <w:sz w:val="18"/>
                <w:szCs w:val="18"/>
              </w:rPr>
            </w:pPr>
            <w:r w:rsidRPr="000E4334">
              <w:rPr>
                <w:rFonts w:asciiTheme="minorBidi" w:hAnsiTheme="minorBidi" w:cstheme="minorBidi"/>
                <w:b/>
                <w:bCs/>
                <w:sz w:val="18"/>
                <w:szCs w:val="18"/>
              </w:rPr>
              <w:t>West Bank</w:t>
            </w:r>
          </w:p>
        </w:tc>
        <w:tc>
          <w:tcPr>
            <w:tcW w:w="1559" w:type="pct"/>
            <w:gridSpan w:val="2"/>
            <w:vAlign w:val="center"/>
          </w:tcPr>
          <w:p w14:paraId="0CF5C129" w14:textId="77777777" w:rsidR="00F31AB4" w:rsidRPr="000E4334" w:rsidRDefault="00F31AB4" w:rsidP="00C84145">
            <w:pPr>
              <w:bidi w:val="0"/>
              <w:jc w:val="center"/>
              <w:rPr>
                <w:rFonts w:asciiTheme="minorBidi" w:hAnsiTheme="minorBidi" w:cstheme="minorBidi"/>
                <w:b/>
                <w:bCs/>
                <w:sz w:val="18"/>
                <w:szCs w:val="18"/>
                <w:lang w:val="en-AU"/>
              </w:rPr>
            </w:pPr>
            <w:r w:rsidRPr="000E4334">
              <w:rPr>
                <w:rFonts w:asciiTheme="minorBidi" w:hAnsiTheme="minorBidi" w:cstheme="minorBidi"/>
                <w:b/>
                <w:bCs/>
                <w:sz w:val="18"/>
                <w:szCs w:val="18"/>
              </w:rPr>
              <w:t>Poverty Gap</w:t>
            </w:r>
          </w:p>
        </w:tc>
        <w:tc>
          <w:tcPr>
            <w:tcW w:w="1615" w:type="pct"/>
            <w:gridSpan w:val="2"/>
            <w:vAlign w:val="center"/>
          </w:tcPr>
          <w:p w14:paraId="4B0002B5" w14:textId="77777777" w:rsidR="00F31AB4" w:rsidRPr="000E4334" w:rsidRDefault="00F31AB4" w:rsidP="00C84145">
            <w:pPr>
              <w:bidi w:val="0"/>
              <w:jc w:val="center"/>
              <w:rPr>
                <w:rFonts w:asciiTheme="minorBidi" w:hAnsiTheme="minorBidi" w:cstheme="minorBidi"/>
                <w:b/>
                <w:bCs/>
                <w:sz w:val="18"/>
                <w:szCs w:val="18"/>
                <w:lang w:val="en-AU"/>
              </w:rPr>
            </w:pPr>
            <w:r w:rsidRPr="000E4334">
              <w:rPr>
                <w:rFonts w:asciiTheme="minorBidi" w:hAnsiTheme="minorBidi" w:cstheme="minorBidi"/>
                <w:b/>
                <w:bCs/>
                <w:sz w:val="18"/>
                <w:szCs w:val="18"/>
              </w:rPr>
              <w:t>Poverty Severity</w:t>
            </w:r>
          </w:p>
        </w:tc>
      </w:tr>
      <w:tr w:rsidR="000E4334" w:rsidRPr="000E4334" w14:paraId="150DDB84" w14:textId="77777777" w:rsidTr="000C1C3F">
        <w:trPr>
          <w:cantSplit/>
          <w:trHeight w:val="340"/>
          <w:jc w:val="center"/>
        </w:trPr>
        <w:tc>
          <w:tcPr>
            <w:tcW w:w="1826" w:type="pct"/>
            <w:vMerge/>
            <w:tcBorders>
              <w:bottom w:val="single" w:sz="4" w:space="0" w:color="auto"/>
            </w:tcBorders>
            <w:vAlign w:val="center"/>
          </w:tcPr>
          <w:p w14:paraId="4AC9F800" w14:textId="77777777" w:rsidR="00F31AB4" w:rsidRPr="000E4334" w:rsidRDefault="00F31AB4" w:rsidP="00C84145">
            <w:pPr>
              <w:bidi w:val="0"/>
              <w:jc w:val="lowKashida"/>
              <w:rPr>
                <w:rFonts w:asciiTheme="minorBidi" w:hAnsiTheme="minorBidi" w:cstheme="minorBidi"/>
                <w:sz w:val="18"/>
                <w:szCs w:val="18"/>
              </w:rPr>
            </w:pPr>
          </w:p>
        </w:tc>
        <w:tc>
          <w:tcPr>
            <w:tcW w:w="726" w:type="pct"/>
            <w:tcBorders>
              <w:bottom w:val="single" w:sz="4" w:space="0" w:color="auto"/>
            </w:tcBorders>
            <w:vAlign w:val="center"/>
          </w:tcPr>
          <w:p w14:paraId="413C028C" w14:textId="77777777" w:rsidR="00F31AB4" w:rsidRPr="000C1C3F" w:rsidRDefault="00F31AB4" w:rsidP="00C84145">
            <w:pPr>
              <w:bidi w:val="0"/>
              <w:jc w:val="center"/>
              <w:rPr>
                <w:rFonts w:asciiTheme="minorBidi" w:hAnsiTheme="minorBidi"/>
                <w:sz w:val="18"/>
                <w:lang w:val="en-AU"/>
              </w:rPr>
            </w:pPr>
            <w:r w:rsidRPr="000C1C3F">
              <w:rPr>
                <w:rFonts w:asciiTheme="minorBidi" w:hAnsiTheme="minorBidi"/>
                <w:sz w:val="18"/>
                <w:lang w:val="en-AU"/>
              </w:rPr>
              <w:t>Cons</w:t>
            </w:r>
            <w:r w:rsidR="0059323A" w:rsidRPr="000C1C3F">
              <w:rPr>
                <w:rFonts w:asciiTheme="minorBidi" w:hAnsiTheme="minorBidi"/>
                <w:sz w:val="18"/>
                <w:lang w:val="en-AU"/>
              </w:rPr>
              <w:t>umption</w:t>
            </w:r>
          </w:p>
        </w:tc>
        <w:tc>
          <w:tcPr>
            <w:tcW w:w="833" w:type="pct"/>
            <w:tcBorders>
              <w:bottom w:val="single" w:sz="4" w:space="0" w:color="auto"/>
            </w:tcBorders>
            <w:vAlign w:val="center"/>
          </w:tcPr>
          <w:p w14:paraId="363A99F0" w14:textId="77777777" w:rsidR="00F31AB4" w:rsidRPr="000C1C3F" w:rsidRDefault="00F31AB4" w:rsidP="00C84145">
            <w:pPr>
              <w:bidi w:val="0"/>
              <w:jc w:val="center"/>
              <w:rPr>
                <w:rFonts w:asciiTheme="minorBidi" w:hAnsiTheme="minorBidi"/>
                <w:sz w:val="18"/>
                <w:lang w:val="en-AU"/>
              </w:rPr>
            </w:pPr>
            <w:r w:rsidRPr="000C1C3F">
              <w:rPr>
                <w:rFonts w:asciiTheme="minorBidi" w:hAnsiTheme="minorBidi"/>
                <w:sz w:val="18"/>
                <w:lang w:val="en-AU"/>
              </w:rPr>
              <w:t>Income</w:t>
            </w:r>
          </w:p>
        </w:tc>
        <w:tc>
          <w:tcPr>
            <w:tcW w:w="740" w:type="pct"/>
            <w:tcBorders>
              <w:bottom w:val="single" w:sz="4" w:space="0" w:color="auto"/>
            </w:tcBorders>
            <w:vAlign w:val="center"/>
          </w:tcPr>
          <w:p w14:paraId="0130674E" w14:textId="77777777" w:rsidR="00F31AB4" w:rsidRPr="000C1C3F" w:rsidRDefault="00F31AB4" w:rsidP="00C84145">
            <w:pPr>
              <w:bidi w:val="0"/>
              <w:jc w:val="center"/>
              <w:rPr>
                <w:rFonts w:asciiTheme="minorBidi" w:hAnsiTheme="minorBidi"/>
                <w:sz w:val="18"/>
                <w:lang w:val="en-AU"/>
              </w:rPr>
            </w:pPr>
            <w:r w:rsidRPr="000C1C3F">
              <w:rPr>
                <w:rFonts w:asciiTheme="minorBidi" w:hAnsiTheme="minorBidi"/>
                <w:sz w:val="18"/>
              </w:rPr>
              <w:t>Cons</w:t>
            </w:r>
            <w:r w:rsidR="0059323A" w:rsidRPr="000C1C3F">
              <w:rPr>
                <w:rFonts w:asciiTheme="minorBidi" w:hAnsiTheme="minorBidi"/>
                <w:sz w:val="18"/>
              </w:rPr>
              <w:t>umption</w:t>
            </w:r>
          </w:p>
        </w:tc>
        <w:tc>
          <w:tcPr>
            <w:tcW w:w="875" w:type="pct"/>
            <w:tcBorders>
              <w:bottom w:val="single" w:sz="4" w:space="0" w:color="auto"/>
            </w:tcBorders>
            <w:vAlign w:val="center"/>
          </w:tcPr>
          <w:p w14:paraId="38F7CA04" w14:textId="77777777" w:rsidR="00F31AB4" w:rsidRPr="000C1C3F" w:rsidRDefault="00F31AB4" w:rsidP="00C84145">
            <w:pPr>
              <w:bidi w:val="0"/>
              <w:jc w:val="center"/>
              <w:rPr>
                <w:rFonts w:asciiTheme="minorBidi" w:hAnsiTheme="minorBidi"/>
                <w:sz w:val="18"/>
                <w:lang w:val="en-AU"/>
              </w:rPr>
            </w:pPr>
            <w:r w:rsidRPr="000C1C3F">
              <w:rPr>
                <w:rFonts w:asciiTheme="minorBidi" w:hAnsiTheme="minorBidi"/>
                <w:sz w:val="18"/>
                <w:lang w:val="en-AU"/>
              </w:rPr>
              <w:t>Income</w:t>
            </w:r>
          </w:p>
        </w:tc>
      </w:tr>
      <w:tr w:rsidR="000C1C3F" w:rsidRPr="000E4334" w14:paraId="38491613" w14:textId="77777777" w:rsidTr="00A46027">
        <w:trPr>
          <w:cantSplit/>
          <w:trHeight w:val="340"/>
          <w:jc w:val="center"/>
        </w:trPr>
        <w:tc>
          <w:tcPr>
            <w:tcW w:w="1826" w:type="pct"/>
            <w:tcBorders>
              <w:top w:val="single" w:sz="4" w:space="0" w:color="auto"/>
              <w:left w:val="single" w:sz="4" w:space="0" w:color="auto"/>
              <w:bottom w:val="nil"/>
              <w:right w:val="single" w:sz="4" w:space="0" w:color="auto"/>
            </w:tcBorders>
            <w:vAlign w:val="center"/>
          </w:tcPr>
          <w:p w14:paraId="4FAB10A6" w14:textId="62861EEF" w:rsidR="00A46027" w:rsidRPr="000C1C3F" w:rsidRDefault="00A46027" w:rsidP="000C1C3F">
            <w:pPr>
              <w:bidi w:val="0"/>
              <w:rPr>
                <w:rFonts w:asciiTheme="minorBidi" w:hAnsiTheme="minorBidi"/>
                <w:b/>
                <w:sz w:val="18"/>
              </w:rPr>
            </w:pPr>
            <w:r w:rsidRPr="000C1C3F">
              <w:rPr>
                <w:rFonts w:asciiTheme="minorBidi" w:hAnsiTheme="minorBidi"/>
                <w:b/>
                <w:sz w:val="18"/>
              </w:rPr>
              <w:t>2017</w:t>
            </w:r>
          </w:p>
        </w:tc>
        <w:tc>
          <w:tcPr>
            <w:tcW w:w="726" w:type="pct"/>
            <w:tcBorders>
              <w:top w:val="single" w:sz="4" w:space="0" w:color="auto"/>
              <w:left w:val="single" w:sz="4" w:space="0" w:color="auto"/>
              <w:bottom w:val="nil"/>
              <w:right w:val="nil"/>
            </w:tcBorders>
            <w:vAlign w:val="center"/>
          </w:tcPr>
          <w:p w14:paraId="70AA84E5" w14:textId="343DD155" w:rsidR="00A46027" w:rsidRPr="000E4334" w:rsidRDefault="00A46027" w:rsidP="00A46027">
            <w:pPr>
              <w:bidi w:val="0"/>
              <w:ind w:right="217"/>
              <w:jc w:val="right"/>
              <w:rPr>
                <w:rFonts w:asciiTheme="minorBidi" w:hAnsiTheme="minorBidi" w:cstheme="minorBidi"/>
                <w:sz w:val="18"/>
                <w:szCs w:val="18"/>
              </w:rPr>
            </w:pPr>
            <w:r w:rsidRPr="000E4334">
              <w:rPr>
                <w:rFonts w:asciiTheme="minorBidi" w:hAnsiTheme="minorBidi" w:cstheme="minorBidi"/>
                <w:sz w:val="18"/>
                <w:szCs w:val="18"/>
              </w:rPr>
              <w:t>2.8</w:t>
            </w:r>
          </w:p>
        </w:tc>
        <w:tc>
          <w:tcPr>
            <w:tcW w:w="833" w:type="pct"/>
            <w:tcBorders>
              <w:top w:val="single" w:sz="4" w:space="0" w:color="auto"/>
              <w:left w:val="nil"/>
              <w:bottom w:val="nil"/>
              <w:right w:val="nil"/>
            </w:tcBorders>
            <w:vAlign w:val="center"/>
          </w:tcPr>
          <w:p w14:paraId="58B9482A" w14:textId="429484B2" w:rsidR="00A46027" w:rsidRPr="000E4334" w:rsidRDefault="00A46027" w:rsidP="00A46027">
            <w:pPr>
              <w:bidi w:val="0"/>
              <w:ind w:right="217"/>
              <w:jc w:val="right"/>
              <w:rPr>
                <w:rFonts w:asciiTheme="minorBidi" w:hAnsiTheme="minorBidi" w:cstheme="minorBidi"/>
                <w:sz w:val="18"/>
                <w:szCs w:val="18"/>
              </w:rPr>
            </w:pPr>
            <w:r w:rsidRPr="000E4334">
              <w:rPr>
                <w:rFonts w:asciiTheme="minorBidi" w:hAnsiTheme="minorBidi" w:cstheme="minorBidi"/>
                <w:sz w:val="18"/>
                <w:szCs w:val="18"/>
              </w:rPr>
              <w:t>7.9</w:t>
            </w:r>
          </w:p>
        </w:tc>
        <w:tc>
          <w:tcPr>
            <w:tcW w:w="740" w:type="pct"/>
            <w:tcBorders>
              <w:top w:val="single" w:sz="4" w:space="0" w:color="auto"/>
              <w:left w:val="nil"/>
              <w:bottom w:val="nil"/>
              <w:right w:val="nil"/>
            </w:tcBorders>
            <w:vAlign w:val="center"/>
          </w:tcPr>
          <w:p w14:paraId="57126094" w14:textId="1F9032FB" w:rsidR="00A46027" w:rsidRPr="000E4334" w:rsidRDefault="00A46027" w:rsidP="00A46027">
            <w:pPr>
              <w:bidi w:val="0"/>
              <w:ind w:right="217"/>
              <w:jc w:val="right"/>
              <w:rPr>
                <w:rFonts w:asciiTheme="minorBidi" w:hAnsiTheme="minorBidi" w:cstheme="minorBidi"/>
                <w:sz w:val="18"/>
                <w:szCs w:val="18"/>
              </w:rPr>
            </w:pPr>
            <w:r w:rsidRPr="000E4334">
              <w:rPr>
                <w:rFonts w:asciiTheme="minorBidi" w:hAnsiTheme="minorBidi" w:cstheme="minorBidi"/>
                <w:sz w:val="18"/>
                <w:szCs w:val="18"/>
              </w:rPr>
              <w:t>0.9</w:t>
            </w:r>
          </w:p>
        </w:tc>
        <w:tc>
          <w:tcPr>
            <w:tcW w:w="875" w:type="pct"/>
            <w:tcBorders>
              <w:top w:val="single" w:sz="4" w:space="0" w:color="auto"/>
              <w:left w:val="nil"/>
              <w:bottom w:val="nil"/>
              <w:right w:val="single" w:sz="4" w:space="0" w:color="auto"/>
            </w:tcBorders>
            <w:vAlign w:val="center"/>
          </w:tcPr>
          <w:p w14:paraId="770FE820" w14:textId="7A0078B5" w:rsidR="00A46027" w:rsidRPr="000E4334" w:rsidRDefault="00A46027" w:rsidP="00A46027">
            <w:pPr>
              <w:bidi w:val="0"/>
              <w:ind w:right="217"/>
              <w:jc w:val="right"/>
              <w:rPr>
                <w:rFonts w:asciiTheme="minorBidi" w:hAnsiTheme="minorBidi" w:cstheme="minorBidi"/>
                <w:sz w:val="18"/>
                <w:szCs w:val="18"/>
              </w:rPr>
            </w:pPr>
            <w:r w:rsidRPr="000E4334">
              <w:rPr>
                <w:rFonts w:asciiTheme="minorBidi" w:hAnsiTheme="minorBidi" w:cstheme="minorBidi"/>
                <w:sz w:val="18"/>
                <w:szCs w:val="18"/>
              </w:rPr>
              <w:t>4.0</w:t>
            </w:r>
          </w:p>
        </w:tc>
      </w:tr>
      <w:tr w:rsidR="000C1C3F" w:rsidRPr="000E4334" w14:paraId="7D0AFF7C" w14:textId="77777777" w:rsidTr="00A46027">
        <w:trPr>
          <w:cantSplit/>
          <w:trHeight w:val="340"/>
          <w:jc w:val="center"/>
        </w:trPr>
        <w:tc>
          <w:tcPr>
            <w:tcW w:w="1826" w:type="pct"/>
            <w:tcBorders>
              <w:top w:val="nil"/>
              <w:left w:val="single" w:sz="4" w:space="0" w:color="auto"/>
              <w:bottom w:val="single" w:sz="4" w:space="0" w:color="auto"/>
              <w:right w:val="single" w:sz="4" w:space="0" w:color="auto"/>
            </w:tcBorders>
            <w:vAlign w:val="center"/>
          </w:tcPr>
          <w:p w14:paraId="66E0B9E1" w14:textId="4E74A7FE" w:rsidR="00A46027" w:rsidRPr="000C1C3F" w:rsidRDefault="00A46027" w:rsidP="000C1C3F">
            <w:pPr>
              <w:bidi w:val="0"/>
              <w:rPr>
                <w:rFonts w:asciiTheme="minorBidi" w:hAnsiTheme="minorBidi"/>
                <w:b/>
                <w:sz w:val="18"/>
              </w:rPr>
            </w:pPr>
            <w:r w:rsidRPr="000C1C3F">
              <w:rPr>
                <w:rFonts w:asciiTheme="minorBidi" w:hAnsiTheme="minorBidi"/>
                <w:b/>
                <w:sz w:val="18"/>
              </w:rPr>
              <w:t>2023</w:t>
            </w:r>
          </w:p>
        </w:tc>
        <w:tc>
          <w:tcPr>
            <w:tcW w:w="726" w:type="pct"/>
            <w:tcBorders>
              <w:top w:val="nil"/>
              <w:left w:val="single" w:sz="4" w:space="0" w:color="auto"/>
              <w:bottom w:val="single" w:sz="4" w:space="0" w:color="auto"/>
              <w:right w:val="nil"/>
            </w:tcBorders>
            <w:vAlign w:val="center"/>
          </w:tcPr>
          <w:p w14:paraId="5647EAEB" w14:textId="56B370D6" w:rsidR="00A46027" w:rsidRPr="000E4334" w:rsidRDefault="00A46027" w:rsidP="00A46027">
            <w:pPr>
              <w:bidi w:val="0"/>
              <w:ind w:right="217"/>
              <w:jc w:val="right"/>
              <w:rPr>
                <w:rFonts w:asciiTheme="minorBidi" w:hAnsiTheme="minorBidi" w:cstheme="minorBidi"/>
                <w:sz w:val="18"/>
                <w:szCs w:val="18"/>
              </w:rPr>
            </w:pPr>
            <w:r w:rsidRPr="000E4334">
              <w:rPr>
                <w:rFonts w:asciiTheme="minorBidi" w:hAnsiTheme="minorBidi" w:cstheme="minorBidi"/>
                <w:sz w:val="18"/>
                <w:szCs w:val="18"/>
              </w:rPr>
              <w:t>2.2</w:t>
            </w:r>
          </w:p>
        </w:tc>
        <w:tc>
          <w:tcPr>
            <w:tcW w:w="833" w:type="pct"/>
            <w:tcBorders>
              <w:top w:val="nil"/>
              <w:left w:val="nil"/>
              <w:bottom w:val="single" w:sz="4" w:space="0" w:color="auto"/>
              <w:right w:val="nil"/>
            </w:tcBorders>
            <w:vAlign w:val="center"/>
          </w:tcPr>
          <w:p w14:paraId="200C0EB7" w14:textId="3CFCA938" w:rsidR="00A46027" w:rsidRPr="000E4334" w:rsidRDefault="00A46027" w:rsidP="00A46027">
            <w:pPr>
              <w:bidi w:val="0"/>
              <w:ind w:right="217"/>
              <w:jc w:val="right"/>
              <w:rPr>
                <w:rFonts w:asciiTheme="minorBidi" w:hAnsiTheme="minorBidi" w:cstheme="minorBidi"/>
                <w:sz w:val="18"/>
                <w:szCs w:val="18"/>
              </w:rPr>
            </w:pPr>
            <w:r w:rsidRPr="000E4334">
              <w:rPr>
                <w:rFonts w:asciiTheme="minorBidi" w:hAnsiTheme="minorBidi" w:cstheme="minorBidi"/>
                <w:sz w:val="18"/>
                <w:szCs w:val="18"/>
              </w:rPr>
              <w:t>9.0</w:t>
            </w:r>
          </w:p>
        </w:tc>
        <w:tc>
          <w:tcPr>
            <w:tcW w:w="740" w:type="pct"/>
            <w:tcBorders>
              <w:top w:val="nil"/>
              <w:left w:val="nil"/>
              <w:bottom w:val="single" w:sz="4" w:space="0" w:color="auto"/>
              <w:right w:val="nil"/>
            </w:tcBorders>
            <w:vAlign w:val="center"/>
          </w:tcPr>
          <w:p w14:paraId="099D580D" w14:textId="7F23BA6D" w:rsidR="00A46027" w:rsidRPr="000E4334" w:rsidRDefault="00A46027" w:rsidP="00A46027">
            <w:pPr>
              <w:bidi w:val="0"/>
              <w:ind w:right="217"/>
              <w:jc w:val="right"/>
              <w:rPr>
                <w:rFonts w:asciiTheme="minorBidi" w:hAnsiTheme="minorBidi" w:cstheme="minorBidi"/>
                <w:sz w:val="18"/>
                <w:szCs w:val="18"/>
              </w:rPr>
            </w:pPr>
            <w:r w:rsidRPr="000E4334">
              <w:rPr>
                <w:rFonts w:asciiTheme="minorBidi" w:hAnsiTheme="minorBidi" w:cstheme="minorBidi"/>
                <w:sz w:val="18"/>
                <w:szCs w:val="18"/>
              </w:rPr>
              <w:t>0.7</w:t>
            </w:r>
          </w:p>
        </w:tc>
        <w:tc>
          <w:tcPr>
            <w:tcW w:w="875" w:type="pct"/>
            <w:tcBorders>
              <w:top w:val="nil"/>
              <w:left w:val="nil"/>
              <w:bottom w:val="single" w:sz="4" w:space="0" w:color="auto"/>
              <w:right w:val="single" w:sz="4" w:space="0" w:color="auto"/>
            </w:tcBorders>
            <w:vAlign w:val="center"/>
          </w:tcPr>
          <w:p w14:paraId="7447AED4" w14:textId="18B3DF69" w:rsidR="00A46027" w:rsidRPr="000E4334" w:rsidRDefault="00A46027" w:rsidP="00A46027">
            <w:pPr>
              <w:bidi w:val="0"/>
              <w:ind w:right="217"/>
              <w:jc w:val="right"/>
              <w:rPr>
                <w:rFonts w:asciiTheme="minorBidi" w:hAnsiTheme="minorBidi" w:cstheme="minorBidi"/>
                <w:sz w:val="18"/>
                <w:szCs w:val="18"/>
              </w:rPr>
            </w:pPr>
            <w:r w:rsidRPr="000E4334">
              <w:rPr>
                <w:rFonts w:asciiTheme="minorBidi" w:hAnsiTheme="minorBidi" w:cstheme="minorBidi"/>
                <w:sz w:val="18"/>
                <w:szCs w:val="18"/>
              </w:rPr>
              <w:t>5.5</w:t>
            </w:r>
          </w:p>
        </w:tc>
      </w:tr>
    </w:tbl>
    <w:p w14:paraId="1240D487" w14:textId="77777777" w:rsidR="00F31AB4" w:rsidRPr="000C1C3F" w:rsidRDefault="00F31AB4" w:rsidP="00F31AB4">
      <w:pPr>
        <w:bidi w:val="0"/>
        <w:jc w:val="lowKashida"/>
        <w:rPr>
          <w:b/>
          <w:sz w:val="28"/>
        </w:rPr>
      </w:pPr>
    </w:p>
    <w:p w14:paraId="5C25ED46" w14:textId="3CBB8921" w:rsidR="00293B9D" w:rsidRPr="000E4334" w:rsidRDefault="00F56ADE" w:rsidP="00584575">
      <w:pPr>
        <w:bidi w:val="0"/>
        <w:jc w:val="lowKashida"/>
        <w:rPr>
          <w:b/>
          <w:bCs/>
          <w:sz w:val="24"/>
          <w:szCs w:val="24"/>
        </w:rPr>
      </w:pPr>
      <w:r>
        <w:rPr>
          <w:b/>
          <w:bCs/>
          <w:sz w:val="24"/>
          <w:szCs w:val="24"/>
        </w:rPr>
        <w:t>3</w:t>
      </w:r>
      <w:r w:rsidR="00293B9D" w:rsidRPr="000E4334">
        <w:rPr>
          <w:b/>
          <w:bCs/>
          <w:sz w:val="24"/>
          <w:szCs w:val="24"/>
        </w:rPr>
        <w:t>.2.4   Poverty Distribution by</w:t>
      </w:r>
      <w:r w:rsidR="00C93CFD" w:rsidRPr="000E4334">
        <w:rPr>
          <w:b/>
          <w:bCs/>
          <w:sz w:val="24"/>
          <w:szCs w:val="24"/>
        </w:rPr>
        <w:t xml:space="preserve"> Locality Type </w:t>
      </w:r>
    </w:p>
    <w:p w14:paraId="360C730B" w14:textId="77777777" w:rsidR="00293B9D" w:rsidRPr="000C1C3F" w:rsidRDefault="00293B9D" w:rsidP="00293B9D">
      <w:pPr>
        <w:bidi w:val="0"/>
        <w:jc w:val="lowKashida"/>
        <w:rPr>
          <w:b/>
        </w:rPr>
      </w:pPr>
    </w:p>
    <w:tbl>
      <w:tblPr>
        <w:tblW w:w="39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85"/>
      </w:tblGrid>
      <w:tr w:rsidR="00293B9D" w:rsidRPr="000E4334" w14:paraId="0123F202" w14:textId="77777777" w:rsidTr="00C84145">
        <w:trPr>
          <w:trHeight w:val="335"/>
          <w:jc w:val="center"/>
        </w:trPr>
        <w:tc>
          <w:tcPr>
            <w:tcW w:w="5000" w:type="pct"/>
            <w:tcBorders>
              <w:top w:val="double" w:sz="4" w:space="0" w:color="auto"/>
              <w:left w:val="double" w:sz="4" w:space="0" w:color="auto"/>
              <w:bottom w:val="double" w:sz="4" w:space="0" w:color="auto"/>
              <w:right w:val="double" w:sz="4" w:space="0" w:color="auto"/>
            </w:tcBorders>
          </w:tcPr>
          <w:p w14:paraId="16A633F5" w14:textId="43D6276B" w:rsidR="00293B9D" w:rsidRPr="000E4334" w:rsidRDefault="00293B9D" w:rsidP="00D82D95">
            <w:pPr>
              <w:bidi w:val="0"/>
              <w:jc w:val="center"/>
              <w:rPr>
                <w:b/>
                <w:bCs/>
                <w:sz w:val="24"/>
                <w:szCs w:val="24"/>
              </w:rPr>
            </w:pPr>
            <w:r w:rsidRPr="000E4334">
              <w:rPr>
                <w:b/>
                <w:bCs/>
                <w:sz w:val="24"/>
                <w:szCs w:val="24"/>
              </w:rPr>
              <w:t>Individuals living in camps are more likely to be poor</w:t>
            </w:r>
          </w:p>
        </w:tc>
      </w:tr>
    </w:tbl>
    <w:p w14:paraId="6F8FBAF9" w14:textId="77777777" w:rsidR="00DF487E" w:rsidRPr="000E4334" w:rsidRDefault="00DF487E" w:rsidP="00DF487E">
      <w:pPr>
        <w:rPr>
          <w:sz w:val="18"/>
          <w:szCs w:val="18"/>
        </w:rPr>
      </w:pPr>
    </w:p>
    <w:p w14:paraId="7804C7D5" w14:textId="6E5D7F79" w:rsidR="00DF487E" w:rsidRPr="000E4334" w:rsidRDefault="00DF487E" w:rsidP="00DF487E">
      <w:pPr>
        <w:bidi w:val="0"/>
        <w:jc w:val="both"/>
        <w:rPr>
          <w:sz w:val="24"/>
          <w:szCs w:val="24"/>
        </w:rPr>
      </w:pPr>
      <w:r w:rsidRPr="000E4334">
        <w:rPr>
          <w:sz w:val="24"/>
          <w:szCs w:val="24"/>
        </w:rPr>
        <w:t xml:space="preserve">Residence location is a crucial factor influencing poverty disparities in the West Bank. The administrative classifications based on the </w:t>
      </w:r>
      <w:r w:rsidR="00BF1541">
        <w:rPr>
          <w:sz w:val="24"/>
          <w:szCs w:val="24"/>
        </w:rPr>
        <w:t>Population, Housing and Establishments</w:t>
      </w:r>
      <w:r w:rsidRPr="000E4334">
        <w:rPr>
          <w:sz w:val="24"/>
          <w:szCs w:val="24"/>
        </w:rPr>
        <w:t xml:space="preserve"> Census</w:t>
      </w:r>
      <w:r w:rsidR="00BF1541">
        <w:rPr>
          <w:sz w:val="24"/>
          <w:szCs w:val="24"/>
        </w:rPr>
        <w:t>,</w:t>
      </w:r>
      <w:r w:rsidRPr="000E4334">
        <w:rPr>
          <w:sz w:val="24"/>
          <w:szCs w:val="24"/>
        </w:rPr>
        <w:t xml:space="preserve"> 2017 divide localities into three types: urban, rural, and camps</w:t>
      </w:r>
      <w:r w:rsidRPr="000E4334">
        <w:rPr>
          <w:sz w:val="24"/>
          <w:szCs w:val="24"/>
          <w:rtl/>
        </w:rPr>
        <w:t>.</w:t>
      </w:r>
    </w:p>
    <w:p w14:paraId="6A732D70" w14:textId="77777777" w:rsidR="00DF487E" w:rsidRPr="000E4334" w:rsidRDefault="00DF487E" w:rsidP="00DF487E">
      <w:pPr>
        <w:bidi w:val="0"/>
        <w:jc w:val="both"/>
        <w:rPr>
          <w:sz w:val="24"/>
          <w:szCs w:val="24"/>
        </w:rPr>
      </w:pPr>
    </w:p>
    <w:p w14:paraId="1073F57F" w14:textId="0E4F2B93" w:rsidR="00326930" w:rsidRDefault="00DF487E" w:rsidP="00DF487E">
      <w:pPr>
        <w:bidi w:val="0"/>
        <w:jc w:val="both"/>
        <w:rPr>
          <w:sz w:val="24"/>
          <w:szCs w:val="24"/>
        </w:rPr>
      </w:pPr>
      <w:r w:rsidRPr="000E4334">
        <w:rPr>
          <w:sz w:val="24"/>
          <w:szCs w:val="24"/>
        </w:rPr>
        <w:t xml:space="preserve">The highest incidence of poverty occurs among residents of camps, where the poverty rate was 21.6% in the West Bank in 2023, followed by urban areas at 11.1% and rural areas at 10.7%. Conversely, </w:t>
      </w:r>
      <w:r w:rsidR="005367C2">
        <w:rPr>
          <w:sz w:val="24"/>
          <w:szCs w:val="24"/>
        </w:rPr>
        <w:t xml:space="preserve">the results showed that the </w:t>
      </w:r>
      <w:r w:rsidRPr="000E4334">
        <w:rPr>
          <w:sz w:val="24"/>
          <w:szCs w:val="24"/>
        </w:rPr>
        <w:t xml:space="preserve">rural areas </w:t>
      </w:r>
      <w:r w:rsidR="005367C2">
        <w:rPr>
          <w:sz w:val="24"/>
          <w:szCs w:val="24"/>
        </w:rPr>
        <w:t>had</w:t>
      </w:r>
      <w:r w:rsidRPr="000E4334">
        <w:rPr>
          <w:sz w:val="24"/>
          <w:szCs w:val="24"/>
        </w:rPr>
        <w:t xml:space="preserve"> the highest rates of deep poverty, reaching 6.1%, followed by camps at 5.9%, and the lowest rates </w:t>
      </w:r>
      <w:proofErr w:type="gramStart"/>
      <w:r w:rsidRPr="000E4334">
        <w:rPr>
          <w:sz w:val="24"/>
          <w:szCs w:val="24"/>
        </w:rPr>
        <w:t>were observed</w:t>
      </w:r>
      <w:proofErr w:type="gramEnd"/>
      <w:r w:rsidRPr="000E4334">
        <w:rPr>
          <w:sz w:val="24"/>
          <w:szCs w:val="24"/>
        </w:rPr>
        <w:t xml:space="preserve"> in urban areas at 3.6%.</w:t>
      </w:r>
    </w:p>
    <w:p w14:paraId="0E47607A" w14:textId="77777777" w:rsidR="00FA2B3B" w:rsidRPr="000E4334" w:rsidRDefault="00FA2B3B" w:rsidP="00FA2B3B">
      <w:pPr>
        <w:bidi w:val="0"/>
        <w:jc w:val="both"/>
        <w:rPr>
          <w:sz w:val="24"/>
          <w:szCs w:val="24"/>
        </w:rPr>
      </w:pPr>
    </w:p>
    <w:p w14:paraId="41C8E5AA" w14:textId="77777777" w:rsidR="00DF487E" w:rsidRPr="000E4334" w:rsidRDefault="00DF487E" w:rsidP="00DF487E">
      <w:pPr>
        <w:bidi w:val="0"/>
        <w:jc w:val="center"/>
        <w:rPr>
          <w:sz w:val="24"/>
          <w:szCs w:val="24"/>
        </w:rPr>
      </w:pPr>
    </w:p>
    <w:p w14:paraId="4B9DBD5D" w14:textId="0AC51362" w:rsidR="00CC0558" w:rsidRPr="000E4334" w:rsidRDefault="00F56ADE" w:rsidP="0001069E">
      <w:pPr>
        <w:bidi w:val="0"/>
        <w:jc w:val="lowKashida"/>
        <w:rPr>
          <w:b/>
          <w:bCs/>
          <w:sz w:val="24"/>
          <w:szCs w:val="24"/>
        </w:rPr>
      </w:pPr>
      <w:r>
        <w:rPr>
          <w:b/>
          <w:bCs/>
          <w:sz w:val="24"/>
          <w:szCs w:val="24"/>
        </w:rPr>
        <w:lastRenderedPageBreak/>
        <w:t>3</w:t>
      </w:r>
      <w:r w:rsidR="00CC0558" w:rsidRPr="000E4334">
        <w:rPr>
          <w:b/>
          <w:bCs/>
          <w:sz w:val="24"/>
          <w:szCs w:val="24"/>
        </w:rPr>
        <w:t xml:space="preserve">.2.5 Socio-economic </w:t>
      </w:r>
      <w:r w:rsidR="0001069E" w:rsidRPr="000E4334">
        <w:rPr>
          <w:b/>
          <w:bCs/>
          <w:sz w:val="24"/>
          <w:szCs w:val="24"/>
        </w:rPr>
        <w:t>Characteristics</w:t>
      </w:r>
      <w:r w:rsidR="00CC0558" w:rsidRPr="000E4334">
        <w:rPr>
          <w:b/>
          <w:bCs/>
          <w:sz w:val="24"/>
          <w:szCs w:val="24"/>
        </w:rPr>
        <w:t xml:space="preserve"> of Households</w:t>
      </w:r>
    </w:p>
    <w:p w14:paraId="7D766369" w14:textId="77777777" w:rsidR="00CC0558" w:rsidRPr="000E4334" w:rsidRDefault="00CC0558" w:rsidP="00CC0558">
      <w:pPr>
        <w:bidi w:val="0"/>
        <w:jc w:val="lowKashida"/>
        <w:rPr>
          <w:sz w:val="16"/>
          <w:szCs w:val="16"/>
        </w:rPr>
      </w:pPr>
    </w:p>
    <w:p w14:paraId="41D0B00D" w14:textId="276A56C6" w:rsidR="00CC0558" w:rsidRPr="000E4334" w:rsidRDefault="00F56ADE" w:rsidP="00CC0558">
      <w:pPr>
        <w:bidi w:val="0"/>
        <w:jc w:val="lowKashida"/>
        <w:rPr>
          <w:b/>
          <w:bCs/>
          <w:sz w:val="24"/>
          <w:szCs w:val="24"/>
        </w:rPr>
      </w:pPr>
      <w:r>
        <w:rPr>
          <w:b/>
          <w:bCs/>
          <w:sz w:val="24"/>
          <w:szCs w:val="24"/>
        </w:rPr>
        <w:t>3</w:t>
      </w:r>
      <w:r w:rsidR="00183E72" w:rsidRPr="000E4334">
        <w:rPr>
          <w:b/>
          <w:bCs/>
          <w:sz w:val="24"/>
          <w:szCs w:val="24"/>
        </w:rPr>
        <w:t>.2.5.1 Household</w:t>
      </w:r>
      <w:r w:rsidR="00CC0558" w:rsidRPr="000E4334">
        <w:rPr>
          <w:b/>
          <w:bCs/>
          <w:sz w:val="24"/>
          <w:szCs w:val="24"/>
        </w:rPr>
        <w:t xml:space="preserve"> Size</w:t>
      </w:r>
    </w:p>
    <w:p w14:paraId="7DFEB4C4" w14:textId="77777777" w:rsidR="00CC0558" w:rsidRPr="000E4334" w:rsidRDefault="00CC0558" w:rsidP="00CC0558">
      <w:pPr>
        <w:bidi w:val="0"/>
        <w:jc w:val="lowKashida"/>
        <w:rPr>
          <w:b/>
          <w:bCs/>
          <w:sz w:val="24"/>
          <w:szCs w:val="24"/>
        </w:rPr>
      </w:pP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27"/>
      </w:tblGrid>
      <w:tr w:rsidR="00CC0558" w:rsidRPr="000E4334" w14:paraId="06E1E576" w14:textId="77777777" w:rsidTr="00DF630E">
        <w:trPr>
          <w:trHeight w:val="390"/>
          <w:jc w:val="center"/>
        </w:trPr>
        <w:tc>
          <w:tcPr>
            <w:tcW w:w="5000" w:type="pct"/>
            <w:tcBorders>
              <w:top w:val="double" w:sz="4" w:space="0" w:color="auto"/>
              <w:left w:val="double" w:sz="4" w:space="0" w:color="auto"/>
              <w:bottom w:val="double" w:sz="4" w:space="0" w:color="auto"/>
              <w:right w:val="double" w:sz="4" w:space="0" w:color="auto"/>
            </w:tcBorders>
            <w:vAlign w:val="center"/>
          </w:tcPr>
          <w:p w14:paraId="2F69BF70" w14:textId="005A05CC" w:rsidR="00CC0558" w:rsidRPr="000E4334" w:rsidRDefault="00250B10" w:rsidP="00D82D95">
            <w:pPr>
              <w:bidi w:val="0"/>
              <w:jc w:val="center"/>
              <w:rPr>
                <w:b/>
                <w:bCs/>
                <w:sz w:val="24"/>
                <w:szCs w:val="24"/>
              </w:rPr>
            </w:pPr>
            <w:r w:rsidRPr="000E4334">
              <w:rPr>
                <w:b/>
                <w:bCs/>
                <w:sz w:val="24"/>
                <w:szCs w:val="24"/>
              </w:rPr>
              <w:t>Highest</w:t>
            </w:r>
            <w:r w:rsidR="00CC0558" w:rsidRPr="000E4334">
              <w:rPr>
                <w:b/>
                <w:bCs/>
                <w:sz w:val="24"/>
                <w:szCs w:val="24"/>
              </w:rPr>
              <w:t xml:space="preserve"> </w:t>
            </w:r>
            <w:r w:rsidR="00446C6B" w:rsidRPr="000E4334">
              <w:rPr>
                <w:b/>
                <w:bCs/>
                <w:sz w:val="24"/>
                <w:szCs w:val="24"/>
              </w:rPr>
              <w:t>poverty percentages are</w:t>
            </w:r>
            <w:r w:rsidR="00CC0558" w:rsidRPr="000E4334">
              <w:rPr>
                <w:b/>
                <w:bCs/>
                <w:sz w:val="24"/>
                <w:szCs w:val="24"/>
              </w:rPr>
              <w:t xml:space="preserve"> in large households</w:t>
            </w:r>
          </w:p>
        </w:tc>
      </w:tr>
    </w:tbl>
    <w:p w14:paraId="5DC62CCF" w14:textId="77777777" w:rsidR="00150A9A" w:rsidRPr="000E4334" w:rsidRDefault="00150A9A" w:rsidP="00150A9A">
      <w:pPr>
        <w:bidi w:val="0"/>
        <w:jc w:val="lowKashida"/>
        <w:rPr>
          <w:sz w:val="18"/>
          <w:szCs w:val="18"/>
        </w:rPr>
      </w:pPr>
    </w:p>
    <w:p w14:paraId="18587829" w14:textId="040D0279" w:rsidR="00150A9A" w:rsidRPr="000E4334" w:rsidRDefault="00150A9A" w:rsidP="00150A9A">
      <w:pPr>
        <w:bidi w:val="0"/>
        <w:jc w:val="both"/>
        <w:rPr>
          <w:sz w:val="24"/>
          <w:szCs w:val="24"/>
        </w:rPr>
      </w:pPr>
      <w:r w:rsidRPr="000E4334">
        <w:rPr>
          <w:sz w:val="24"/>
          <w:szCs w:val="24"/>
        </w:rPr>
        <w:t xml:space="preserve">As expected, household size affects the likelihood of </w:t>
      </w:r>
      <w:r w:rsidR="009B5078" w:rsidRPr="000E4334">
        <w:rPr>
          <w:sz w:val="24"/>
          <w:szCs w:val="24"/>
        </w:rPr>
        <w:t>being poor</w:t>
      </w:r>
      <w:r w:rsidRPr="000E4334">
        <w:rPr>
          <w:sz w:val="24"/>
          <w:szCs w:val="24"/>
        </w:rPr>
        <w:t xml:space="preserve">. Poverty </w:t>
      </w:r>
      <w:r w:rsidR="009B5078" w:rsidRPr="000E4334">
        <w:rPr>
          <w:sz w:val="24"/>
          <w:szCs w:val="24"/>
        </w:rPr>
        <w:t xml:space="preserve">percentages </w:t>
      </w:r>
      <w:r w:rsidRPr="000E4334">
        <w:rPr>
          <w:sz w:val="24"/>
          <w:szCs w:val="24"/>
        </w:rPr>
        <w:t xml:space="preserve">among individuals in larger households </w:t>
      </w:r>
      <w:proofErr w:type="gramStart"/>
      <w:r w:rsidRPr="000E4334">
        <w:rPr>
          <w:sz w:val="24"/>
          <w:szCs w:val="24"/>
        </w:rPr>
        <w:t>are consistently higher compared</w:t>
      </w:r>
      <w:proofErr w:type="gramEnd"/>
      <w:r w:rsidRPr="000E4334">
        <w:rPr>
          <w:sz w:val="24"/>
          <w:szCs w:val="24"/>
        </w:rPr>
        <w:t xml:space="preserve"> to those in smaller ones. In 2023, the highest poverty </w:t>
      </w:r>
      <w:r w:rsidR="009B5078" w:rsidRPr="000E4334">
        <w:rPr>
          <w:sz w:val="24"/>
          <w:szCs w:val="24"/>
        </w:rPr>
        <w:t xml:space="preserve">percentage </w:t>
      </w:r>
      <w:r w:rsidRPr="000E4334">
        <w:rPr>
          <w:sz w:val="24"/>
          <w:szCs w:val="24"/>
        </w:rPr>
        <w:t xml:space="preserve">based on monthly consumption patterns was 35.3% for individuals in households with 10 or more members in the West Bank. These households also </w:t>
      </w:r>
      <w:r w:rsidR="005367C2">
        <w:rPr>
          <w:sz w:val="24"/>
          <w:szCs w:val="24"/>
        </w:rPr>
        <w:t>had</w:t>
      </w:r>
      <w:r w:rsidRPr="000E4334">
        <w:rPr>
          <w:sz w:val="24"/>
          <w:szCs w:val="24"/>
        </w:rPr>
        <w:t xml:space="preserve"> the highest indices for poverty gap and severity</w:t>
      </w:r>
      <w:r w:rsidRPr="000E4334">
        <w:rPr>
          <w:sz w:val="24"/>
          <w:szCs w:val="24"/>
          <w:rtl/>
        </w:rPr>
        <w:t>.</w:t>
      </w:r>
    </w:p>
    <w:p w14:paraId="150684D4" w14:textId="77777777" w:rsidR="00150A9A" w:rsidRPr="000E4334" w:rsidRDefault="00150A9A" w:rsidP="00150A9A">
      <w:pPr>
        <w:bidi w:val="0"/>
        <w:jc w:val="both"/>
        <w:rPr>
          <w:sz w:val="24"/>
          <w:szCs w:val="24"/>
        </w:rPr>
      </w:pPr>
    </w:p>
    <w:p w14:paraId="61B8E4B9" w14:textId="54440C75" w:rsidR="00150A9A" w:rsidRPr="000E4334" w:rsidRDefault="00150A9A" w:rsidP="00150A9A">
      <w:pPr>
        <w:bidi w:val="0"/>
        <w:jc w:val="both"/>
        <w:rPr>
          <w:sz w:val="24"/>
          <w:szCs w:val="24"/>
        </w:rPr>
      </w:pPr>
      <w:r w:rsidRPr="000E4334">
        <w:rPr>
          <w:sz w:val="24"/>
          <w:szCs w:val="24"/>
        </w:rPr>
        <w:t xml:space="preserve">Conversely, the lowest poverty rate was 3.6% among individuals in single-person households, followed by households with 2-3 members at 4.6% in 2023. </w:t>
      </w:r>
    </w:p>
    <w:p w14:paraId="4F8C32F1" w14:textId="12F7E040" w:rsidR="00D82D95" w:rsidRPr="000E4334" w:rsidRDefault="00D82D95" w:rsidP="00D82D95">
      <w:pPr>
        <w:bidi w:val="0"/>
        <w:jc w:val="lowKashida"/>
        <w:rPr>
          <w:b/>
          <w:bCs/>
          <w:sz w:val="24"/>
          <w:szCs w:val="24"/>
        </w:rPr>
      </w:pPr>
    </w:p>
    <w:p w14:paraId="368C10FC" w14:textId="45085842" w:rsidR="00CC0558" w:rsidRPr="000E4334" w:rsidRDefault="00F56ADE" w:rsidP="00CC0558">
      <w:pPr>
        <w:bidi w:val="0"/>
        <w:jc w:val="lowKashida"/>
        <w:rPr>
          <w:b/>
          <w:bCs/>
          <w:sz w:val="24"/>
          <w:szCs w:val="24"/>
        </w:rPr>
      </w:pPr>
      <w:r>
        <w:rPr>
          <w:b/>
          <w:bCs/>
          <w:sz w:val="24"/>
          <w:szCs w:val="24"/>
        </w:rPr>
        <w:t>3</w:t>
      </w:r>
      <w:r w:rsidR="00183E72" w:rsidRPr="000E4334">
        <w:rPr>
          <w:b/>
          <w:bCs/>
          <w:sz w:val="24"/>
          <w:szCs w:val="24"/>
        </w:rPr>
        <w:t>.2.5.2 Number</w:t>
      </w:r>
      <w:r w:rsidR="00CC0558" w:rsidRPr="000E4334">
        <w:rPr>
          <w:b/>
          <w:bCs/>
          <w:sz w:val="24"/>
          <w:szCs w:val="24"/>
        </w:rPr>
        <w:t xml:space="preserve"> of Children in Household</w:t>
      </w:r>
    </w:p>
    <w:p w14:paraId="3674697E" w14:textId="77777777" w:rsidR="00CC0558" w:rsidRPr="000E4334" w:rsidRDefault="00CC0558" w:rsidP="00CC0558">
      <w:pPr>
        <w:bidi w:val="0"/>
        <w:jc w:val="lowKashida"/>
        <w:rPr>
          <w:b/>
          <w:bCs/>
          <w:sz w:val="24"/>
          <w:szCs w:val="24"/>
        </w:rPr>
      </w:pPr>
    </w:p>
    <w:tbl>
      <w:tblPr>
        <w:tblW w:w="45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9"/>
      </w:tblGrid>
      <w:tr w:rsidR="00CC0558" w:rsidRPr="000E4334" w14:paraId="3190044B" w14:textId="77777777" w:rsidTr="00DF630E">
        <w:trPr>
          <w:trHeight w:val="439"/>
          <w:jc w:val="center"/>
        </w:trPr>
        <w:tc>
          <w:tcPr>
            <w:tcW w:w="5000" w:type="pct"/>
            <w:tcBorders>
              <w:top w:val="double" w:sz="4" w:space="0" w:color="auto"/>
              <w:left w:val="double" w:sz="4" w:space="0" w:color="auto"/>
              <w:bottom w:val="double" w:sz="4" w:space="0" w:color="auto"/>
              <w:right w:val="double" w:sz="4" w:space="0" w:color="auto"/>
            </w:tcBorders>
            <w:vAlign w:val="center"/>
          </w:tcPr>
          <w:p w14:paraId="2AFFC75D" w14:textId="3D1ED010" w:rsidR="00CC0558" w:rsidRPr="000E4334" w:rsidRDefault="00CC0558" w:rsidP="00665ADB">
            <w:pPr>
              <w:bidi w:val="0"/>
              <w:jc w:val="center"/>
              <w:rPr>
                <w:b/>
                <w:bCs/>
                <w:sz w:val="24"/>
                <w:szCs w:val="24"/>
              </w:rPr>
            </w:pPr>
            <w:r w:rsidRPr="000E4334">
              <w:rPr>
                <w:b/>
                <w:bCs/>
                <w:sz w:val="24"/>
                <w:szCs w:val="24"/>
              </w:rPr>
              <w:t xml:space="preserve">Positive relationship between poverty </w:t>
            </w:r>
            <w:r w:rsidR="009D2A50" w:rsidRPr="000E4334">
              <w:rPr>
                <w:b/>
                <w:bCs/>
                <w:sz w:val="24"/>
                <w:szCs w:val="24"/>
              </w:rPr>
              <w:t xml:space="preserve">percentage </w:t>
            </w:r>
            <w:r w:rsidRPr="000E4334">
              <w:rPr>
                <w:b/>
                <w:bCs/>
                <w:sz w:val="24"/>
                <w:szCs w:val="24"/>
              </w:rPr>
              <w:t>and number of children</w:t>
            </w:r>
          </w:p>
        </w:tc>
      </w:tr>
    </w:tbl>
    <w:p w14:paraId="7D016BFD" w14:textId="77777777" w:rsidR="00CC0558" w:rsidRPr="000E4334" w:rsidRDefault="00CC0558" w:rsidP="00CC0558">
      <w:pPr>
        <w:bidi w:val="0"/>
        <w:jc w:val="lowKashida"/>
        <w:rPr>
          <w:b/>
          <w:bCs/>
          <w:sz w:val="18"/>
          <w:szCs w:val="18"/>
        </w:rPr>
      </w:pPr>
    </w:p>
    <w:p w14:paraId="16952BFE" w14:textId="7123040E" w:rsidR="005D0A20" w:rsidRPr="000E4334" w:rsidRDefault="005D0A20" w:rsidP="005D0A20">
      <w:pPr>
        <w:bidi w:val="0"/>
        <w:jc w:val="both"/>
        <w:rPr>
          <w:sz w:val="24"/>
          <w:szCs w:val="24"/>
        </w:rPr>
      </w:pPr>
      <w:r w:rsidRPr="000E4334">
        <w:rPr>
          <w:sz w:val="24"/>
          <w:szCs w:val="24"/>
        </w:rPr>
        <w:t>With only 35.1% of households in the West Bank being childless, indicating that nearly two-thirds of Palestinian households have children. The incidence of poverty consistently increases with the number of children in households. The poverty percentage among individuals in households without children is 8.6%. Individuals in households with one or two children have a poverty rate of 11.2%. The poverty rate rises higher than the national poverty rate for individuals in households with three to four children, reaching 12.5%, and peaks at 13.4% for individuals in households with five or more children. Thus, individuals in larger households experience higher poverty rates compared to smaller households, indicating a greater concentration of poverty in larger-sized households</w:t>
      </w:r>
      <w:r w:rsidRPr="000E4334">
        <w:rPr>
          <w:sz w:val="24"/>
          <w:szCs w:val="24"/>
          <w:rtl/>
        </w:rPr>
        <w:t>.</w:t>
      </w:r>
    </w:p>
    <w:p w14:paraId="0EFE569A" w14:textId="77777777" w:rsidR="00CC0558" w:rsidRPr="000E4334" w:rsidRDefault="00CC0558" w:rsidP="00CC0558">
      <w:pPr>
        <w:bidi w:val="0"/>
        <w:jc w:val="lowKashida"/>
        <w:rPr>
          <w:sz w:val="24"/>
          <w:szCs w:val="24"/>
        </w:rPr>
      </w:pPr>
    </w:p>
    <w:p w14:paraId="4E4CFEC0" w14:textId="7D8D30B2" w:rsidR="00CC0558" w:rsidRPr="000E4334" w:rsidRDefault="00F56ADE" w:rsidP="00CC0558">
      <w:pPr>
        <w:bidi w:val="0"/>
        <w:jc w:val="lowKashida"/>
        <w:rPr>
          <w:b/>
          <w:bCs/>
          <w:sz w:val="24"/>
          <w:szCs w:val="24"/>
        </w:rPr>
      </w:pPr>
      <w:r>
        <w:rPr>
          <w:b/>
          <w:bCs/>
          <w:sz w:val="24"/>
          <w:szCs w:val="24"/>
        </w:rPr>
        <w:t>3</w:t>
      </w:r>
      <w:r w:rsidR="00C61EE6" w:rsidRPr="000E4334">
        <w:rPr>
          <w:b/>
          <w:bCs/>
          <w:sz w:val="24"/>
          <w:szCs w:val="24"/>
        </w:rPr>
        <w:t>.2.5.3 Sex</w:t>
      </w:r>
      <w:r w:rsidR="00CC0558" w:rsidRPr="000E4334">
        <w:rPr>
          <w:b/>
          <w:bCs/>
          <w:sz w:val="24"/>
          <w:szCs w:val="24"/>
        </w:rPr>
        <w:t xml:space="preserve"> of Head of Household</w:t>
      </w:r>
    </w:p>
    <w:p w14:paraId="7AD5FD6A" w14:textId="77777777" w:rsidR="00CC0558" w:rsidRPr="000E4334" w:rsidRDefault="00CC0558" w:rsidP="00CC0558">
      <w:pPr>
        <w:bidi w:val="0"/>
        <w:jc w:val="lowKashida"/>
        <w:rPr>
          <w:b/>
          <w:bCs/>
          <w:sz w:val="24"/>
          <w:szCs w:val="24"/>
        </w:rPr>
      </w:pPr>
    </w:p>
    <w:tbl>
      <w:tblPr>
        <w:tblW w:w="4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05"/>
      </w:tblGrid>
      <w:tr w:rsidR="00CC0558" w:rsidRPr="000E4334" w14:paraId="6C66D4A9" w14:textId="77777777" w:rsidTr="000542BE">
        <w:trPr>
          <w:trHeight w:val="449"/>
          <w:jc w:val="center"/>
        </w:trPr>
        <w:tc>
          <w:tcPr>
            <w:tcW w:w="5000" w:type="pct"/>
            <w:tcBorders>
              <w:top w:val="double" w:sz="4" w:space="0" w:color="auto"/>
              <w:left w:val="double" w:sz="4" w:space="0" w:color="auto"/>
              <w:bottom w:val="double" w:sz="4" w:space="0" w:color="auto"/>
              <w:right w:val="double" w:sz="4" w:space="0" w:color="auto"/>
            </w:tcBorders>
            <w:vAlign w:val="center"/>
          </w:tcPr>
          <w:p w14:paraId="7E67BA66" w14:textId="4936ECD1" w:rsidR="00F0041C" w:rsidRPr="000E4334" w:rsidRDefault="00CC0558">
            <w:pPr>
              <w:bidi w:val="0"/>
              <w:jc w:val="center"/>
              <w:rPr>
                <w:b/>
                <w:bCs/>
                <w:sz w:val="24"/>
                <w:szCs w:val="24"/>
              </w:rPr>
            </w:pPr>
            <w:r w:rsidRPr="000E4334">
              <w:rPr>
                <w:b/>
                <w:bCs/>
                <w:sz w:val="24"/>
                <w:szCs w:val="24"/>
              </w:rPr>
              <w:t xml:space="preserve">Individuals in </w:t>
            </w:r>
            <w:r w:rsidR="00C61EE6" w:rsidRPr="000E4334">
              <w:rPr>
                <w:b/>
                <w:bCs/>
                <w:sz w:val="24"/>
                <w:szCs w:val="24"/>
              </w:rPr>
              <w:t>female-headed households are</w:t>
            </w:r>
            <w:r w:rsidRPr="000E4334">
              <w:rPr>
                <w:b/>
                <w:bCs/>
                <w:sz w:val="24"/>
                <w:szCs w:val="24"/>
              </w:rPr>
              <w:t xml:space="preserve"> more likely to be poor</w:t>
            </w:r>
          </w:p>
        </w:tc>
      </w:tr>
    </w:tbl>
    <w:p w14:paraId="349E60B5" w14:textId="77777777" w:rsidR="0002276B" w:rsidRPr="000E4334" w:rsidRDefault="0002276B" w:rsidP="00A4008F">
      <w:pPr>
        <w:bidi w:val="0"/>
        <w:rPr>
          <w:sz w:val="18"/>
          <w:szCs w:val="18"/>
        </w:rPr>
      </w:pPr>
    </w:p>
    <w:p w14:paraId="16FD3561" w14:textId="0A52D365" w:rsidR="0002276B" w:rsidRPr="000E4334" w:rsidRDefault="0002276B" w:rsidP="00880B9C">
      <w:pPr>
        <w:bidi w:val="0"/>
        <w:jc w:val="lowKashida"/>
        <w:rPr>
          <w:sz w:val="24"/>
          <w:szCs w:val="24"/>
        </w:rPr>
      </w:pPr>
      <w:r w:rsidRPr="000E4334">
        <w:rPr>
          <w:sz w:val="24"/>
          <w:szCs w:val="24"/>
        </w:rPr>
        <w:t>Households headed by females constituted 16.3% of Palestinian hous</w:t>
      </w:r>
      <w:r w:rsidR="00880B9C">
        <w:rPr>
          <w:sz w:val="24"/>
          <w:szCs w:val="24"/>
        </w:rPr>
        <w:t>eholds in the West Bank in 2023</w:t>
      </w:r>
      <w:r w:rsidRPr="000E4334">
        <w:rPr>
          <w:sz w:val="24"/>
          <w:szCs w:val="24"/>
        </w:rPr>
        <w:t xml:space="preserve">. </w:t>
      </w:r>
      <w:r w:rsidR="00782AB9">
        <w:rPr>
          <w:sz w:val="24"/>
          <w:szCs w:val="24"/>
        </w:rPr>
        <w:t>D</w:t>
      </w:r>
      <w:r w:rsidRPr="000E4334">
        <w:rPr>
          <w:sz w:val="24"/>
          <w:szCs w:val="24"/>
        </w:rPr>
        <w:t>ata indicate</w:t>
      </w:r>
      <w:r w:rsidR="00782AB9">
        <w:rPr>
          <w:sz w:val="24"/>
          <w:szCs w:val="24"/>
        </w:rPr>
        <w:t>d</w:t>
      </w:r>
      <w:r w:rsidRPr="000E4334">
        <w:rPr>
          <w:sz w:val="24"/>
          <w:szCs w:val="24"/>
        </w:rPr>
        <w:t xml:space="preserve"> that the poverty percentage among individuals in female-headed households was 11.9% compared to 11.5% for individuals in male-headed households in 2023. In contrast, the poverty rate among individuals in female-headed households was 18.7% compared to 13.5% for individuals in male-headed households in 2017.</w:t>
      </w:r>
    </w:p>
    <w:p w14:paraId="6AEECBCE" w14:textId="2A2DEEA8" w:rsidR="00F05176" w:rsidRDefault="00A366C8" w:rsidP="00A366C8">
      <w:pPr>
        <w:tabs>
          <w:tab w:val="left" w:pos="7005"/>
        </w:tabs>
        <w:bidi w:val="0"/>
        <w:rPr>
          <w:sz w:val="24"/>
          <w:szCs w:val="24"/>
        </w:rPr>
      </w:pPr>
      <w:r>
        <w:rPr>
          <w:sz w:val="24"/>
          <w:szCs w:val="24"/>
        </w:rPr>
        <w:tab/>
      </w:r>
    </w:p>
    <w:p w14:paraId="3F296FE8" w14:textId="1D118899" w:rsidR="00A366C8" w:rsidRDefault="00A366C8" w:rsidP="00A366C8">
      <w:pPr>
        <w:tabs>
          <w:tab w:val="left" w:pos="7005"/>
        </w:tabs>
        <w:bidi w:val="0"/>
        <w:rPr>
          <w:sz w:val="24"/>
          <w:szCs w:val="24"/>
        </w:rPr>
      </w:pPr>
    </w:p>
    <w:p w14:paraId="44B20FBA" w14:textId="5784903C" w:rsidR="00A366C8" w:rsidRDefault="00A366C8" w:rsidP="00A366C8">
      <w:pPr>
        <w:tabs>
          <w:tab w:val="left" w:pos="7005"/>
        </w:tabs>
        <w:bidi w:val="0"/>
        <w:rPr>
          <w:sz w:val="24"/>
          <w:szCs w:val="24"/>
        </w:rPr>
      </w:pPr>
    </w:p>
    <w:p w14:paraId="139E3C9E" w14:textId="50C9F331" w:rsidR="00A366C8" w:rsidRDefault="00A366C8" w:rsidP="00A366C8">
      <w:pPr>
        <w:tabs>
          <w:tab w:val="left" w:pos="7005"/>
        </w:tabs>
        <w:bidi w:val="0"/>
        <w:rPr>
          <w:sz w:val="24"/>
          <w:szCs w:val="24"/>
        </w:rPr>
      </w:pPr>
    </w:p>
    <w:p w14:paraId="6E839077" w14:textId="4C2A3128" w:rsidR="00A366C8" w:rsidRDefault="00A366C8" w:rsidP="00A366C8">
      <w:pPr>
        <w:tabs>
          <w:tab w:val="left" w:pos="7005"/>
        </w:tabs>
        <w:bidi w:val="0"/>
        <w:rPr>
          <w:sz w:val="24"/>
          <w:szCs w:val="24"/>
        </w:rPr>
      </w:pPr>
    </w:p>
    <w:p w14:paraId="09ACA141" w14:textId="7E8613BD" w:rsidR="00A366C8" w:rsidRDefault="00A366C8" w:rsidP="00A366C8">
      <w:pPr>
        <w:tabs>
          <w:tab w:val="left" w:pos="7005"/>
        </w:tabs>
        <w:bidi w:val="0"/>
        <w:rPr>
          <w:sz w:val="24"/>
          <w:szCs w:val="24"/>
        </w:rPr>
      </w:pPr>
    </w:p>
    <w:p w14:paraId="78B035AA" w14:textId="27C4576A" w:rsidR="00A366C8" w:rsidRDefault="00A366C8" w:rsidP="00A366C8">
      <w:pPr>
        <w:tabs>
          <w:tab w:val="left" w:pos="7005"/>
        </w:tabs>
        <w:bidi w:val="0"/>
        <w:rPr>
          <w:sz w:val="24"/>
          <w:szCs w:val="24"/>
        </w:rPr>
      </w:pPr>
    </w:p>
    <w:p w14:paraId="325A5074" w14:textId="3A7E5F73" w:rsidR="00A366C8" w:rsidRDefault="00A366C8" w:rsidP="00A366C8">
      <w:pPr>
        <w:tabs>
          <w:tab w:val="left" w:pos="7005"/>
        </w:tabs>
        <w:bidi w:val="0"/>
        <w:rPr>
          <w:sz w:val="24"/>
          <w:szCs w:val="24"/>
        </w:rPr>
      </w:pPr>
    </w:p>
    <w:p w14:paraId="1D20A090" w14:textId="457C4118" w:rsidR="00A366C8" w:rsidRDefault="00A366C8" w:rsidP="00A366C8">
      <w:pPr>
        <w:tabs>
          <w:tab w:val="left" w:pos="7005"/>
        </w:tabs>
        <w:bidi w:val="0"/>
        <w:rPr>
          <w:sz w:val="24"/>
          <w:szCs w:val="24"/>
        </w:rPr>
      </w:pPr>
    </w:p>
    <w:p w14:paraId="4ADA1301" w14:textId="77777777" w:rsidR="00A366C8" w:rsidRPr="000E4334" w:rsidRDefault="00A366C8" w:rsidP="00A366C8">
      <w:pPr>
        <w:tabs>
          <w:tab w:val="left" w:pos="7005"/>
        </w:tabs>
        <w:bidi w:val="0"/>
        <w:rPr>
          <w:sz w:val="24"/>
          <w:szCs w:val="24"/>
        </w:rPr>
      </w:pPr>
    </w:p>
    <w:p w14:paraId="660D8F33" w14:textId="79BA2723" w:rsidR="00CC0558" w:rsidRPr="000E4334" w:rsidRDefault="00CC0558" w:rsidP="000D5284">
      <w:pPr>
        <w:bidi w:val="0"/>
        <w:jc w:val="center"/>
        <w:rPr>
          <w:rFonts w:ascii="Arial" w:hAnsi="Arial" w:cs="Arial"/>
          <w:b/>
          <w:sz w:val="22"/>
          <w:szCs w:val="22"/>
        </w:rPr>
      </w:pPr>
      <w:r w:rsidRPr="000E4334">
        <w:rPr>
          <w:rFonts w:ascii="Arial" w:hAnsi="Arial" w:cs="Arial"/>
          <w:b/>
          <w:sz w:val="22"/>
          <w:szCs w:val="22"/>
        </w:rPr>
        <w:lastRenderedPageBreak/>
        <w:t xml:space="preserve">Poverty </w:t>
      </w:r>
      <w:r w:rsidR="000D5284" w:rsidRPr="000E4334">
        <w:rPr>
          <w:rFonts w:ascii="Arial" w:hAnsi="Arial" w:cs="Arial"/>
          <w:b/>
          <w:sz w:val="22"/>
          <w:szCs w:val="22"/>
        </w:rPr>
        <w:t>Percentage</w:t>
      </w:r>
      <w:r w:rsidRPr="000E4334">
        <w:rPr>
          <w:rFonts w:ascii="Arial" w:hAnsi="Arial" w:cs="Arial"/>
          <w:b/>
          <w:sz w:val="22"/>
          <w:szCs w:val="22"/>
        </w:rPr>
        <w:t xml:space="preserve"> </w:t>
      </w:r>
      <w:proofErr w:type="gramStart"/>
      <w:r w:rsidRPr="000E4334">
        <w:rPr>
          <w:rFonts w:ascii="Arial" w:hAnsi="Arial" w:cs="Arial"/>
          <w:b/>
          <w:sz w:val="22"/>
          <w:szCs w:val="22"/>
        </w:rPr>
        <w:t>Among</w:t>
      </w:r>
      <w:proofErr w:type="gramEnd"/>
      <w:r w:rsidRPr="000E4334">
        <w:rPr>
          <w:rFonts w:ascii="Arial" w:hAnsi="Arial" w:cs="Arial"/>
          <w:b/>
          <w:sz w:val="22"/>
          <w:szCs w:val="22"/>
        </w:rPr>
        <w:t xml:space="preserve"> Individuals According to Monthly Consumption Patterns by </w:t>
      </w:r>
      <w:r w:rsidR="007A643A" w:rsidRPr="000E4334">
        <w:rPr>
          <w:rFonts w:ascii="Arial" w:hAnsi="Arial" w:cs="Arial"/>
          <w:b/>
          <w:sz w:val="22"/>
          <w:szCs w:val="22"/>
        </w:rPr>
        <w:t xml:space="preserve">Sex of </w:t>
      </w:r>
      <w:r w:rsidRPr="000E4334">
        <w:rPr>
          <w:rFonts w:ascii="Arial" w:hAnsi="Arial" w:cs="Arial"/>
          <w:b/>
          <w:sz w:val="22"/>
          <w:szCs w:val="22"/>
        </w:rPr>
        <w:t>Head of Household</w:t>
      </w:r>
      <w:r w:rsidR="00D932AC" w:rsidRPr="000E4334">
        <w:rPr>
          <w:rFonts w:ascii="Arial" w:hAnsi="Arial" w:cs="Arial"/>
          <w:b/>
          <w:sz w:val="22"/>
          <w:szCs w:val="22"/>
        </w:rPr>
        <w:t xml:space="preserve"> in the West Bank</w:t>
      </w:r>
      <w:r w:rsidRPr="000E4334">
        <w:rPr>
          <w:rFonts w:ascii="Arial" w:hAnsi="Arial" w:cs="Arial"/>
          <w:b/>
          <w:sz w:val="22"/>
          <w:szCs w:val="22"/>
        </w:rPr>
        <w:t>,</w:t>
      </w:r>
      <w:r w:rsidR="009B1FBC" w:rsidRPr="000E4334">
        <w:rPr>
          <w:rFonts w:ascii="Arial" w:hAnsi="Arial" w:cs="Arial"/>
          <w:b/>
          <w:sz w:val="22"/>
          <w:szCs w:val="22"/>
        </w:rPr>
        <w:t xml:space="preserve"> </w:t>
      </w:r>
      <w:r w:rsidR="004F0A24" w:rsidRPr="000E4334">
        <w:rPr>
          <w:rFonts w:ascii="Arial" w:hAnsi="Arial" w:cs="Arial"/>
          <w:b/>
          <w:sz w:val="22"/>
          <w:szCs w:val="22"/>
        </w:rPr>
        <w:t>2017</w:t>
      </w:r>
      <w:r w:rsidR="009B1FBC" w:rsidRPr="000E4334">
        <w:rPr>
          <w:rFonts w:ascii="Arial" w:hAnsi="Arial" w:cs="Arial"/>
          <w:b/>
          <w:sz w:val="22"/>
          <w:szCs w:val="22"/>
        </w:rPr>
        <w:t>,</w:t>
      </w:r>
      <w:r w:rsidRPr="000E4334">
        <w:rPr>
          <w:rFonts w:ascii="Arial" w:hAnsi="Arial" w:cs="Arial"/>
          <w:b/>
          <w:sz w:val="22"/>
          <w:szCs w:val="22"/>
        </w:rPr>
        <w:t xml:space="preserve"> </w:t>
      </w:r>
      <w:r w:rsidR="004F0A24" w:rsidRPr="000E4334">
        <w:rPr>
          <w:rFonts w:ascii="Arial" w:hAnsi="Arial" w:cs="Arial"/>
          <w:b/>
          <w:sz w:val="22"/>
          <w:szCs w:val="22"/>
        </w:rPr>
        <w:t>2023</w:t>
      </w:r>
    </w:p>
    <w:tbl>
      <w:tblPr>
        <w:tblStyle w:val="TableGrid"/>
        <w:tblW w:w="8722" w:type="dxa"/>
        <w:tblLook w:val="04A0" w:firstRow="1" w:lastRow="0" w:firstColumn="1" w:lastColumn="0" w:noHBand="0" w:noVBand="1"/>
      </w:tblPr>
      <w:tblGrid>
        <w:gridCol w:w="8722"/>
      </w:tblGrid>
      <w:tr w:rsidR="000E4334" w:rsidRPr="000E4334" w14:paraId="6B33B31C" w14:textId="77777777" w:rsidTr="00A366C8">
        <w:trPr>
          <w:trHeight w:val="4442"/>
        </w:trPr>
        <w:tc>
          <w:tcPr>
            <w:tcW w:w="8722" w:type="dxa"/>
            <w:vAlign w:val="center"/>
          </w:tcPr>
          <w:p w14:paraId="43067E9A" w14:textId="7606531B" w:rsidR="00551F19" w:rsidRPr="000E4334" w:rsidRDefault="00471DA3" w:rsidP="00C50FC1">
            <w:pPr>
              <w:bidi w:val="0"/>
              <w:jc w:val="center"/>
              <w:rPr>
                <w:rFonts w:asciiTheme="minorBidi" w:hAnsiTheme="minorBidi"/>
                <w:b/>
                <w:sz w:val="18"/>
                <w:szCs w:val="18"/>
                <w:lang w:val="en-AU"/>
              </w:rPr>
            </w:pPr>
            <w:r>
              <w:rPr>
                <w:noProof/>
              </w:rPr>
              <w:drawing>
                <wp:inline distT="0" distB="0" distL="0" distR="0" wp14:anchorId="6BAF182F" wp14:editId="3D81FDCF">
                  <wp:extent cx="4572000" cy="2743200"/>
                  <wp:effectExtent l="0" t="0" r="0" b="0"/>
                  <wp:docPr id="1" name="Chart 1">
                    <a:extLst xmlns:a="http://schemas.openxmlformats.org/drawingml/2006/main">
                      <a:ext uri="{FF2B5EF4-FFF2-40B4-BE49-F238E27FC236}">
                        <a16:creationId xmlns:a16="http://schemas.microsoft.com/office/drawing/2014/main" id="{00000000-0008-0000-02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14:paraId="4675D95C" w14:textId="6BC553AD" w:rsidR="00C50FC1" w:rsidRPr="000E4334" w:rsidRDefault="00C50FC1" w:rsidP="00C50FC1">
      <w:pPr>
        <w:bidi w:val="0"/>
        <w:jc w:val="lowKashida"/>
        <w:rPr>
          <w:b/>
          <w:bCs/>
          <w:sz w:val="24"/>
          <w:szCs w:val="24"/>
        </w:rPr>
      </w:pPr>
    </w:p>
    <w:p w14:paraId="052E1802" w14:textId="4B69D539" w:rsidR="00CC0558" w:rsidRPr="000E4334" w:rsidRDefault="00A86353" w:rsidP="003A789C">
      <w:pPr>
        <w:bidi w:val="0"/>
        <w:jc w:val="lowKashida"/>
        <w:rPr>
          <w:b/>
          <w:bCs/>
          <w:sz w:val="24"/>
          <w:szCs w:val="24"/>
        </w:rPr>
      </w:pPr>
      <w:r>
        <w:rPr>
          <w:b/>
          <w:bCs/>
          <w:sz w:val="24"/>
          <w:szCs w:val="24"/>
        </w:rPr>
        <w:t>3</w:t>
      </w:r>
      <w:r w:rsidR="00C61EE6" w:rsidRPr="000E4334">
        <w:rPr>
          <w:b/>
          <w:bCs/>
          <w:sz w:val="24"/>
          <w:szCs w:val="24"/>
        </w:rPr>
        <w:t>.2.5.4 Labor</w:t>
      </w:r>
      <w:r w:rsidR="00ED5AF8" w:rsidRPr="000E4334">
        <w:rPr>
          <w:b/>
          <w:bCs/>
          <w:sz w:val="24"/>
          <w:szCs w:val="24"/>
        </w:rPr>
        <w:t xml:space="preserve"> Force Characteristics</w:t>
      </w:r>
      <w:r w:rsidR="003A789C" w:rsidRPr="000E4334">
        <w:rPr>
          <w:b/>
          <w:bCs/>
          <w:sz w:val="24"/>
          <w:szCs w:val="24"/>
        </w:rPr>
        <w:t xml:space="preserve"> of Head of Household</w:t>
      </w:r>
    </w:p>
    <w:p w14:paraId="545BB428" w14:textId="77777777" w:rsidR="00CC0558" w:rsidRPr="000E4334" w:rsidRDefault="00CC0558" w:rsidP="00CC0558">
      <w:pPr>
        <w:bidi w:val="0"/>
        <w:jc w:val="lowKashida"/>
        <w:rPr>
          <w:b/>
          <w:bCs/>
          <w:sz w:val="24"/>
          <w:szCs w:val="24"/>
        </w:rPr>
      </w:pP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69"/>
      </w:tblGrid>
      <w:tr w:rsidR="00CC0558" w:rsidRPr="000E4334" w14:paraId="78C83B9A" w14:textId="77777777" w:rsidTr="000542BE">
        <w:trPr>
          <w:trHeight w:val="653"/>
          <w:jc w:val="center"/>
        </w:trPr>
        <w:tc>
          <w:tcPr>
            <w:tcW w:w="5000" w:type="pct"/>
            <w:tcBorders>
              <w:top w:val="double" w:sz="4" w:space="0" w:color="auto"/>
              <w:left w:val="double" w:sz="4" w:space="0" w:color="auto"/>
              <w:bottom w:val="double" w:sz="4" w:space="0" w:color="auto"/>
              <w:right w:val="double" w:sz="4" w:space="0" w:color="auto"/>
            </w:tcBorders>
            <w:vAlign w:val="center"/>
          </w:tcPr>
          <w:p w14:paraId="5D1B3B8B" w14:textId="3C546BDB" w:rsidR="00CC0558" w:rsidRPr="000E4334" w:rsidRDefault="00AD2B7B" w:rsidP="00CD410F">
            <w:pPr>
              <w:bidi w:val="0"/>
              <w:jc w:val="center"/>
              <w:rPr>
                <w:b/>
                <w:bCs/>
                <w:sz w:val="24"/>
                <w:szCs w:val="24"/>
              </w:rPr>
            </w:pPr>
            <w:r w:rsidRPr="000E4334">
              <w:rPr>
                <w:b/>
                <w:bCs/>
                <w:sz w:val="24"/>
                <w:szCs w:val="24"/>
              </w:rPr>
              <w:t>P</w:t>
            </w:r>
            <w:r w:rsidR="00CC0558" w:rsidRPr="000E4334">
              <w:rPr>
                <w:b/>
                <w:bCs/>
                <w:sz w:val="24"/>
                <w:szCs w:val="24"/>
              </w:rPr>
              <w:t xml:space="preserve">overty </w:t>
            </w:r>
            <w:r w:rsidR="000B54EF" w:rsidRPr="000E4334">
              <w:rPr>
                <w:b/>
                <w:bCs/>
                <w:sz w:val="24"/>
                <w:szCs w:val="24"/>
              </w:rPr>
              <w:t>percentage</w:t>
            </w:r>
            <w:r w:rsidR="00CC0558" w:rsidRPr="000E4334">
              <w:rPr>
                <w:b/>
                <w:bCs/>
                <w:sz w:val="24"/>
                <w:szCs w:val="24"/>
              </w:rPr>
              <w:t xml:space="preserve">s are higher between individuals whose head of household </w:t>
            </w:r>
            <w:r w:rsidR="00CD410F" w:rsidRPr="000E4334">
              <w:rPr>
                <w:b/>
                <w:bCs/>
                <w:sz w:val="24"/>
                <w:szCs w:val="24"/>
              </w:rPr>
              <w:t>is unemployed</w:t>
            </w:r>
          </w:p>
        </w:tc>
      </w:tr>
    </w:tbl>
    <w:p w14:paraId="34A389AB" w14:textId="77777777" w:rsidR="007365AA" w:rsidRPr="000E4334" w:rsidRDefault="007365AA" w:rsidP="00FB4B34">
      <w:pPr>
        <w:bidi w:val="0"/>
        <w:jc w:val="both"/>
        <w:rPr>
          <w:sz w:val="18"/>
          <w:szCs w:val="18"/>
        </w:rPr>
      </w:pPr>
    </w:p>
    <w:p w14:paraId="467B851D" w14:textId="77550173" w:rsidR="00FB4B34" w:rsidRPr="000E4334" w:rsidRDefault="00FB4B34" w:rsidP="00FB4B34">
      <w:pPr>
        <w:bidi w:val="0"/>
        <w:jc w:val="both"/>
        <w:rPr>
          <w:sz w:val="24"/>
          <w:szCs w:val="24"/>
        </w:rPr>
      </w:pPr>
      <w:r w:rsidRPr="000E4334">
        <w:rPr>
          <w:sz w:val="24"/>
          <w:szCs w:val="24"/>
        </w:rPr>
        <w:t xml:space="preserve">The majority of heads of poor households were participants in the labor force, contributing about 70.1% to the national poverty rate based on monthly consumption patterns in the West Bank. When considering households by their head's participation in the labor force, the poverty </w:t>
      </w:r>
      <w:r w:rsidR="00D73421" w:rsidRPr="000E4334">
        <w:rPr>
          <w:sz w:val="24"/>
          <w:szCs w:val="24"/>
        </w:rPr>
        <w:t>percentage</w:t>
      </w:r>
      <w:r w:rsidRPr="000E4334">
        <w:rPr>
          <w:sz w:val="24"/>
          <w:szCs w:val="24"/>
        </w:rPr>
        <w:t xml:space="preserve"> among households where the head is not in the labor force was 17.5%, which exceeds the prevalence </w:t>
      </w:r>
      <w:r w:rsidR="00D73421" w:rsidRPr="000E4334">
        <w:rPr>
          <w:sz w:val="24"/>
          <w:szCs w:val="24"/>
        </w:rPr>
        <w:t xml:space="preserve">of poverty </w:t>
      </w:r>
      <w:r w:rsidRPr="000E4334">
        <w:rPr>
          <w:sz w:val="24"/>
          <w:szCs w:val="24"/>
        </w:rPr>
        <w:t>among households where the head is a labor force participant at 10.0%, according to monthly consumption patterns</w:t>
      </w:r>
      <w:r w:rsidRPr="000E4334">
        <w:rPr>
          <w:sz w:val="24"/>
          <w:szCs w:val="24"/>
          <w:rtl/>
        </w:rPr>
        <w:t>.</w:t>
      </w:r>
    </w:p>
    <w:p w14:paraId="0BAE83FA" w14:textId="77777777" w:rsidR="00FB4B34" w:rsidRPr="000E4334" w:rsidRDefault="00FB4B34" w:rsidP="00FB4B34">
      <w:pPr>
        <w:bidi w:val="0"/>
        <w:jc w:val="both"/>
        <w:rPr>
          <w:sz w:val="24"/>
          <w:szCs w:val="24"/>
        </w:rPr>
      </w:pPr>
    </w:p>
    <w:p w14:paraId="1E8541B0" w14:textId="6DD5B00D" w:rsidR="00FB4B34" w:rsidRPr="000E4334" w:rsidRDefault="00FB4B34" w:rsidP="00FB4B34">
      <w:pPr>
        <w:bidi w:val="0"/>
        <w:jc w:val="both"/>
        <w:rPr>
          <w:sz w:val="24"/>
          <w:szCs w:val="24"/>
        </w:rPr>
      </w:pPr>
      <w:r w:rsidRPr="000E4334">
        <w:rPr>
          <w:sz w:val="24"/>
          <w:szCs w:val="24"/>
        </w:rPr>
        <w:t xml:space="preserve">However, labor force participants comprise a heterogeneous group of employed and unemployed individuals. Employment status, rather than mere labor force participation, significantly determines household poverty status. As anticipated, households with unemployed heads had a higher poverty </w:t>
      </w:r>
      <w:r w:rsidR="007D6997" w:rsidRPr="000E4334">
        <w:rPr>
          <w:sz w:val="24"/>
          <w:szCs w:val="24"/>
        </w:rPr>
        <w:t>percentage</w:t>
      </w:r>
      <w:r w:rsidRPr="000E4334">
        <w:rPr>
          <w:sz w:val="24"/>
          <w:szCs w:val="24"/>
        </w:rPr>
        <w:t xml:space="preserve"> of 27.7% in 2023 based on monthly consumption patterns, compared to 9.3% for households where the head </w:t>
      </w:r>
      <w:proofErr w:type="gramStart"/>
      <w:r w:rsidRPr="000E4334">
        <w:rPr>
          <w:sz w:val="24"/>
          <w:szCs w:val="24"/>
        </w:rPr>
        <w:t>was employed</w:t>
      </w:r>
      <w:proofErr w:type="gramEnd"/>
      <w:r w:rsidRPr="000E4334">
        <w:rPr>
          <w:sz w:val="24"/>
          <w:szCs w:val="24"/>
        </w:rPr>
        <w:t>.</w:t>
      </w:r>
    </w:p>
    <w:p w14:paraId="6D50E53C" w14:textId="2601AE95" w:rsidR="00CC0558" w:rsidRPr="000E4334" w:rsidRDefault="00CC0558" w:rsidP="00CC0558">
      <w:pPr>
        <w:bidi w:val="0"/>
        <w:jc w:val="lowKashida"/>
        <w:rPr>
          <w:sz w:val="24"/>
          <w:szCs w:val="24"/>
        </w:rPr>
      </w:pPr>
    </w:p>
    <w:p w14:paraId="53772DB9" w14:textId="3495C773" w:rsidR="00CC0558" w:rsidRPr="000E4334" w:rsidRDefault="00A86353" w:rsidP="00BE2917">
      <w:pPr>
        <w:bidi w:val="0"/>
        <w:jc w:val="lowKashida"/>
        <w:rPr>
          <w:b/>
          <w:bCs/>
          <w:sz w:val="24"/>
          <w:szCs w:val="24"/>
        </w:rPr>
      </w:pPr>
      <w:r>
        <w:rPr>
          <w:b/>
          <w:bCs/>
          <w:sz w:val="24"/>
          <w:szCs w:val="24"/>
        </w:rPr>
        <w:t>3</w:t>
      </w:r>
      <w:r w:rsidR="007B6F2A" w:rsidRPr="000E4334">
        <w:rPr>
          <w:b/>
          <w:bCs/>
          <w:sz w:val="24"/>
          <w:szCs w:val="24"/>
        </w:rPr>
        <w:t>.2.6 Inequality</w:t>
      </w:r>
      <w:r w:rsidR="00CC0558" w:rsidRPr="000E4334">
        <w:rPr>
          <w:b/>
          <w:bCs/>
          <w:sz w:val="24"/>
          <w:szCs w:val="24"/>
        </w:rPr>
        <w:t xml:space="preserve"> in Consumption Distribution of Households </w:t>
      </w:r>
    </w:p>
    <w:p w14:paraId="1E220706" w14:textId="77777777" w:rsidR="00CC0558" w:rsidRPr="000E4334" w:rsidRDefault="00CC0558" w:rsidP="00BE2917">
      <w:pPr>
        <w:bidi w:val="0"/>
        <w:jc w:val="lowKashida"/>
        <w:rPr>
          <w:sz w:val="24"/>
        </w:rPr>
      </w:pPr>
    </w:p>
    <w:tbl>
      <w:tblPr>
        <w:tblW w:w="44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80"/>
      </w:tblGrid>
      <w:tr w:rsidR="00CC0558" w:rsidRPr="000E4334" w14:paraId="75B4A6EE" w14:textId="77777777" w:rsidTr="00DF630E">
        <w:trPr>
          <w:trHeight w:val="470"/>
          <w:jc w:val="center"/>
        </w:trPr>
        <w:tc>
          <w:tcPr>
            <w:tcW w:w="5000" w:type="pct"/>
            <w:tcBorders>
              <w:top w:val="double" w:sz="4" w:space="0" w:color="auto"/>
              <w:left w:val="double" w:sz="4" w:space="0" w:color="auto"/>
              <w:bottom w:val="double" w:sz="4" w:space="0" w:color="auto"/>
              <w:right w:val="double" w:sz="4" w:space="0" w:color="auto"/>
            </w:tcBorders>
            <w:vAlign w:val="center"/>
          </w:tcPr>
          <w:p w14:paraId="1A742B7A" w14:textId="4A6E7642" w:rsidR="00CC0558" w:rsidRPr="000E4334" w:rsidRDefault="00035FF8" w:rsidP="00075560">
            <w:pPr>
              <w:bidi w:val="0"/>
              <w:jc w:val="center"/>
              <w:rPr>
                <w:b/>
                <w:bCs/>
                <w:sz w:val="24"/>
              </w:rPr>
            </w:pPr>
            <w:r w:rsidRPr="000E4334">
              <w:rPr>
                <w:b/>
                <w:bCs/>
                <w:sz w:val="24"/>
              </w:rPr>
              <w:t>Slight Increase</w:t>
            </w:r>
            <w:r w:rsidR="00075560" w:rsidRPr="000E4334">
              <w:rPr>
                <w:b/>
                <w:bCs/>
                <w:sz w:val="24"/>
              </w:rPr>
              <w:t xml:space="preserve"> in</w:t>
            </w:r>
            <w:r w:rsidR="0083746D" w:rsidRPr="000E4334">
              <w:rPr>
                <w:b/>
                <w:bCs/>
                <w:sz w:val="24"/>
              </w:rPr>
              <w:t xml:space="preserve"> the gap between the richest and </w:t>
            </w:r>
            <w:r w:rsidR="00B928E7" w:rsidRPr="000E4334">
              <w:rPr>
                <w:b/>
                <w:bCs/>
                <w:sz w:val="24"/>
              </w:rPr>
              <w:t xml:space="preserve">the </w:t>
            </w:r>
            <w:r w:rsidR="0083746D" w:rsidRPr="000E4334">
              <w:rPr>
                <w:b/>
                <w:bCs/>
                <w:sz w:val="24"/>
              </w:rPr>
              <w:t>poorest</w:t>
            </w:r>
            <w:r w:rsidR="00CC0558" w:rsidRPr="000E4334">
              <w:rPr>
                <w:b/>
                <w:bCs/>
                <w:sz w:val="24"/>
              </w:rPr>
              <w:t xml:space="preserve"> </w:t>
            </w:r>
            <w:r w:rsidR="0048354E" w:rsidRPr="000E4334">
              <w:rPr>
                <w:b/>
                <w:bCs/>
                <w:sz w:val="24"/>
              </w:rPr>
              <w:t xml:space="preserve">in </w:t>
            </w:r>
            <w:r w:rsidRPr="000E4334">
              <w:rPr>
                <w:b/>
                <w:bCs/>
                <w:sz w:val="24"/>
              </w:rPr>
              <w:t>2023 in the West Bank</w:t>
            </w:r>
          </w:p>
        </w:tc>
      </w:tr>
    </w:tbl>
    <w:p w14:paraId="2D61FF8C" w14:textId="77777777" w:rsidR="004438FF" w:rsidRPr="000E4334" w:rsidRDefault="004438FF" w:rsidP="004438FF">
      <w:pPr>
        <w:bidi w:val="0"/>
        <w:jc w:val="both"/>
        <w:rPr>
          <w:sz w:val="18"/>
          <w:szCs w:val="14"/>
        </w:rPr>
      </w:pPr>
    </w:p>
    <w:p w14:paraId="28BB6EBE" w14:textId="42D99E4C" w:rsidR="004438FF" w:rsidRPr="000E4334" w:rsidRDefault="004438FF" w:rsidP="004438FF">
      <w:pPr>
        <w:bidi w:val="0"/>
        <w:jc w:val="both"/>
        <w:rPr>
          <w:sz w:val="24"/>
        </w:rPr>
      </w:pPr>
      <w:r w:rsidRPr="000E4334">
        <w:rPr>
          <w:sz w:val="24"/>
        </w:rPr>
        <w:t xml:space="preserve">Changes in poverty </w:t>
      </w:r>
      <w:proofErr w:type="gramStart"/>
      <w:r w:rsidRPr="000E4334">
        <w:rPr>
          <w:sz w:val="24"/>
        </w:rPr>
        <w:t>can be divided</w:t>
      </w:r>
      <w:proofErr w:type="gramEnd"/>
      <w:r w:rsidRPr="000E4334">
        <w:rPr>
          <w:sz w:val="24"/>
        </w:rPr>
        <w:t xml:space="preserve"> into changes in average consumption and changes in the distribution of consumption across </w:t>
      </w:r>
      <w:r w:rsidR="00035FF8" w:rsidRPr="000E4334">
        <w:rPr>
          <w:sz w:val="24"/>
        </w:rPr>
        <w:t>individuals</w:t>
      </w:r>
      <w:r w:rsidRPr="000E4334">
        <w:rPr>
          <w:sz w:val="24"/>
        </w:rPr>
        <w:t xml:space="preserve">. Results indicate a slight decrease in the consumption share of the poorest 20% in 2023 compared to 2017 in the West Bank, with the poorest 20% consuming 7.1% of total monthly household consumption in 2023, down from 7.4% in 2017. Similarly, there was a slight decrease in the consumption share of the </w:t>
      </w:r>
      <w:r w:rsidR="00035FF8" w:rsidRPr="000E4334">
        <w:rPr>
          <w:sz w:val="24"/>
        </w:rPr>
        <w:t xml:space="preserve">richest </w:t>
      </w:r>
      <w:r w:rsidRPr="000E4334">
        <w:rPr>
          <w:sz w:val="24"/>
        </w:rPr>
        <w:t xml:space="preserve">20% of individuals in 2023 compared to 2017, where the richest 20% consumed 42% in 2023, down from 43% in 2017. </w:t>
      </w:r>
      <w:proofErr w:type="gramStart"/>
      <w:r w:rsidR="00EF279B">
        <w:rPr>
          <w:sz w:val="24"/>
        </w:rPr>
        <w:t>in</w:t>
      </w:r>
      <w:proofErr w:type="gramEnd"/>
      <w:r w:rsidR="00EF279B">
        <w:rPr>
          <w:sz w:val="24"/>
        </w:rPr>
        <w:t xml:space="preserve"> addition to a</w:t>
      </w:r>
      <w:r w:rsidRPr="000E4334">
        <w:rPr>
          <w:sz w:val="24"/>
        </w:rPr>
        <w:t xml:space="preserve"> decrease in consumption among the poorest 20% </w:t>
      </w:r>
      <w:r w:rsidRPr="000E4334">
        <w:rPr>
          <w:sz w:val="24"/>
        </w:rPr>
        <w:lastRenderedPageBreak/>
        <w:t xml:space="preserve">higher than that among the </w:t>
      </w:r>
      <w:r w:rsidR="00035FF8" w:rsidRPr="000E4334">
        <w:rPr>
          <w:sz w:val="24"/>
        </w:rPr>
        <w:t xml:space="preserve">richest </w:t>
      </w:r>
      <w:r w:rsidRPr="000E4334">
        <w:rPr>
          <w:sz w:val="24"/>
        </w:rPr>
        <w:t>20%,</w:t>
      </w:r>
      <w:r w:rsidR="00EF279B">
        <w:rPr>
          <w:sz w:val="24"/>
        </w:rPr>
        <w:t xml:space="preserve"> where</w:t>
      </w:r>
      <w:r w:rsidRPr="000E4334">
        <w:rPr>
          <w:sz w:val="24"/>
        </w:rPr>
        <w:t xml:space="preserve"> the gap slightly widened from 5.8 times in 2017 to 5.9 times in 2023.</w:t>
      </w:r>
    </w:p>
    <w:p w14:paraId="4A9B6AC8" w14:textId="77777777" w:rsidR="00CC0558" w:rsidRPr="000E4334" w:rsidRDefault="00CC0558" w:rsidP="00CC0558">
      <w:pPr>
        <w:bidi w:val="0"/>
        <w:jc w:val="lowKashida"/>
        <w:rPr>
          <w:sz w:val="24"/>
          <w:szCs w:val="24"/>
        </w:rPr>
      </w:pPr>
    </w:p>
    <w:p w14:paraId="475C5F23" w14:textId="11B184A8" w:rsidR="00CC0558" w:rsidRPr="000E4334" w:rsidRDefault="00E434B5" w:rsidP="00C50FC1">
      <w:pPr>
        <w:bidi w:val="0"/>
        <w:jc w:val="center"/>
        <w:rPr>
          <w:rFonts w:ascii="Arial" w:hAnsi="Arial" w:cs="Arial"/>
          <w:bCs/>
          <w:sz w:val="22"/>
          <w:szCs w:val="22"/>
        </w:rPr>
      </w:pPr>
      <w:r>
        <w:rPr>
          <w:rFonts w:ascii="Arial" w:hAnsi="Arial" w:cs="Arial"/>
          <w:b/>
          <w:sz w:val="22"/>
          <w:szCs w:val="22"/>
        </w:rPr>
        <w:t>Per Capita</w:t>
      </w:r>
      <w:r w:rsidR="00C50FC1">
        <w:rPr>
          <w:rFonts w:ascii="Arial" w:hAnsi="Arial" w:cs="Arial"/>
          <w:b/>
          <w:sz w:val="22"/>
          <w:szCs w:val="22"/>
        </w:rPr>
        <w:t xml:space="preserve"> </w:t>
      </w:r>
      <w:r w:rsidR="00CC0558" w:rsidRPr="000E4334">
        <w:rPr>
          <w:rFonts w:ascii="Arial" w:hAnsi="Arial" w:cs="Arial"/>
          <w:b/>
          <w:sz w:val="22"/>
          <w:szCs w:val="22"/>
        </w:rPr>
        <w:t xml:space="preserve">Total Monthly Consumption Distribution Patterns, </w:t>
      </w:r>
      <w:r w:rsidR="00860CF8" w:rsidRPr="000E4334">
        <w:rPr>
          <w:rFonts w:ascii="Arial" w:hAnsi="Arial" w:cs="Arial"/>
          <w:b/>
          <w:sz w:val="22"/>
          <w:szCs w:val="22"/>
        </w:rPr>
        <w:t>2017</w:t>
      </w:r>
      <w:r w:rsidR="009E4451" w:rsidRPr="000E4334">
        <w:rPr>
          <w:rFonts w:ascii="Arial" w:hAnsi="Arial" w:cs="Arial"/>
          <w:b/>
          <w:sz w:val="22"/>
          <w:szCs w:val="22"/>
        </w:rPr>
        <w:t xml:space="preserve">, </w:t>
      </w:r>
      <w:r w:rsidR="00860CF8" w:rsidRPr="000E4334">
        <w:rPr>
          <w:rFonts w:ascii="Arial" w:hAnsi="Arial" w:cs="Arial"/>
          <w:b/>
          <w:sz w:val="22"/>
          <w:szCs w:val="22"/>
        </w:rPr>
        <w:t>2023</w:t>
      </w:r>
      <w:r w:rsidR="00F15B7C" w:rsidRPr="000E4334">
        <w:rPr>
          <w:rStyle w:val="FootnoteReference"/>
          <w:rFonts w:ascii="Arial" w:hAnsi="Arial" w:cs="Arial"/>
          <w:bCs/>
          <w:sz w:val="22"/>
          <w:szCs w:val="22"/>
        </w:rPr>
        <w:footnoteReference w:id="3"/>
      </w:r>
    </w:p>
    <w:p w14:paraId="3DBA8B72" w14:textId="77777777" w:rsidR="00AC32E9" w:rsidRPr="000E4334" w:rsidRDefault="00AC32E9" w:rsidP="00AC32E9">
      <w:pPr>
        <w:bidi w:val="0"/>
        <w:jc w:val="center"/>
        <w:rPr>
          <w:rFonts w:ascii="Arial" w:hAnsi="Arial" w:cs="Arial"/>
          <w:b/>
          <w:sz w:val="12"/>
          <w:szCs w:val="12"/>
        </w:rPr>
      </w:pPr>
    </w:p>
    <w:tbl>
      <w:tblPr>
        <w:bidiVisual/>
        <w:tblW w:w="48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7"/>
        <w:gridCol w:w="617"/>
        <w:gridCol w:w="731"/>
        <w:gridCol w:w="731"/>
        <w:gridCol w:w="731"/>
        <w:gridCol w:w="613"/>
        <w:gridCol w:w="609"/>
        <w:gridCol w:w="730"/>
        <w:gridCol w:w="609"/>
        <w:gridCol w:w="609"/>
        <w:gridCol w:w="1243"/>
      </w:tblGrid>
      <w:tr w:rsidR="000E4334" w:rsidRPr="000E4334" w14:paraId="7B537A2A" w14:textId="77777777" w:rsidTr="001F1741">
        <w:trPr>
          <w:trHeight w:val="340"/>
          <w:jc w:val="center"/>
        </w:trPr>
        <w:tc>
          <w:tcPr>
            <w:tcW w:w="886" w:type="pct"/>
            <w:tcBorders>
              <w:bottom w:val="single" w:sz="4" w:space="0" w:color="auto"/>
            </w:tcBorders>
            <w:vAlign w:val="center"/>
          </w:tcPr>
          <w:p w14:paraId="38846410" w14:textId="57382068" w:rsidR="00267C3A" w:rsidRPr="000E4334" w:rsidRDefault="001C0EE2" w:rsidP="00652B6E">
            <w:pPr>
              <w:bidi w:val="0"/>
              <w:jc w:val="center"/>
              <w:rPr>
                <w:rFonts w:asciiTheme="minorBidi" w:hAnsiTheme="minorBidi" w:cstheme="minorBidi"/>
                <w:b/>
                <w:bCs/>
                <w:sz w:val="18"/>
                <w:szCs w:val="18"/>
              </w:rPr>
            </w:pPr>
            <w:r w:rsidRPr="000E4334">
              <w:rPr>
                <w:rFonts w:asciiTheme="minorBidi" w:hAnsiTheme="minorBidi" w:cstheme="minorBidi"/>
                <w:b/>
                <w:bCs/>
                <w:sz w:val="18"/>
                <w:szCs w:val="18"/>
              </w:rPr>
              <w:t>20</w:t>
            </w:r>
            <w:r w:rsidR="00267C3A" w:rsidRPr="000E4334">
              <w:rPr>
                <w:rFonts w:asciiTheme="minorBidi" w:hAnsiTheme="minorBidi" w:cstheme="minorBidi"/>
                <w:b/>
                <w:bCs/>
                <w:sz w:val="18"/>
                <w:szCs w:val="18"/>
              </w:rPr>
              <w:t xml:space="preserve">% richest to </w:t>
            </w:r>
            <w:r w:rsidRPr="000E4334">
              <w:rPr>
                <w:rFonts w:asciiTheme="minorBidi" w:hAnsiTheme="minorBidi" w:cstheme="minorBidi"/>
                <w:b/>
                <w:bCs/>
                <w:sz w:val="18"/>
                <w:szCs w:val="18"/>
              </w:rPr>
              <w:t>20</w:t>
            </w:r>
            <w:r w:rsidR="00267C3A" w:rsidRPr="000E4334">
              <w:rPr>
                <w:rFonts w:asciiTheme="minorBidi" w:hAnsiTheme="minorBidi" w:cstheme="minorBidi"/>
                <w:b/>
                <w:bCs/>
                <w:sz w:val="18"/>
                <w:szCs w:val="18"/>
              </w:rPr>
              <w:t>% poorest</w:t>
            </w:r>
          </w:p>
        </w:tc>
        <w:tc>
          <w:tcPr>
            <w:tcW w:w="351" w:type="pct"/>
            <w:tcBorders>
              <w:bottom w:val="single" w:sz="4" w:space="0" w:color="auto"/>
            </w:tcBorders>
            <w:vAlign w:val="center"/>
          </w:tcPr>
          <w:p w14:paraId="49FF96E0" w14:textId="77777777" w:rsidR="00267C3A" w:rsidRPr="000E4334" w:rsidRDefault="00267C3A" w:rsidP="00652B6E">
            <w:pPr>
              <w:bidi w:val="0"/>
              <w:jc w:val="center"/>
              <w:rPr>
                <w:rFonts w:asciiTheme="minorBidi" w:hAnsiTheme="minorBidi" w:cstheme="minorBidi"/>
                <w:sz w:val="18"/>
                <w:szCs w:val="18"/>
              </w:rPr>
            </w:pPr>
            <w:r w:rsidRPr="000E4334">
              <w:rPr>
                <w:rFonts w:asciiTheme="minorBidi" w:hAnsiTheme="minorBidi" w:cstheme="minorBidi"/>
                <w:sz w:val="18"/>
                <w:szCs w:val="18"/>
              </w:rPr>
              <w:t>90%</w:t>
            </w:r>
          </w:p>
        </w:tc>
        <w:tc>
          <w:tcPr>
            <w:tcW w:w="416" w:type="pct"/>
            <w:tcBorders>
              <w:bottom w:val="single" w:sz="4" w:space="0" w:color="auto"/>
            </w:tcBorders>
            <w:vAlign w:val="center"/>
          </w:tcPr>
          <w:p w14:paraId="6D4BD9C7" w14:textId="77777777" w:rsidR="00267C3A" w:rsidRPr="000E4334" w:rsidRDefault="00267C3A" w:rsidP="00652B6E">
            <w:pPr>
              <w:bidi w:val="0"/>
              <w:jc w:val="center"/>
              <w:rPr>
                <w:rFonts w:asciiTheme="minorBidi" w:hAnsiTheme="minorBidi" w:cstheme="minorBidi"/>
                <w:sz w:val="18"/>
                <w:szCs w:val="18"/>
              </w:rPr>
            </w:pPr>
            <w:r w:rsidRPr="000E4334">
              <w:rPr>
                <w:rFonts w:asciiTheme="minorBidi" w:hAnsiTheme="minorBidi" w:cstheme="minorBidi"/>
                <w:sz w:val="18"/>
                <w:szCs w:val="18"/>
              </w:rPr>
              <w:t>80%</w:t>
            </w:r>
          </w:p>
        </w:tc>
        <w:tc>
          <w:tcPr>
            <w:tcW w:w="416" w:type="pct"/>
            <w:tcBorders>
              <w:bottom w:val="single" w:sz="4" w:space="0" w:color="auto"/>
            </w:tcBorders>
            <w:vAlign w:val="center"/>
          </w:tcPr>
          <w:p w14:paraId="11EE8F4C" w14:textId="77777777" w:rsidR="00267C3A" w:rsidRPr="000E4334" w:rsidRDefault="00267C3A" w:rsidP="00652B6E">
            <w:pPr>
              <w:bidi w:val="0"/>
              <w:jc w:val="center"/>
              <w:rPr>
                <w:rFonts w:asciiTheme="minorBidi" w:hAnsiTheme="minorBidi" w:cstheme="minorBidi"/>
                <w:sz w:val="18"/>
                <w:szCs w:val="18"/>
              </w:rPr>
            </w:pPr>
            <w:r w:rsidRPr="000E4334">
              <w:rPr>
                <w:rFonts w:asciiTheme="minorBidi" w:hAnsiTheme="minorBidi" w:cstheme="minorBidi"/>
                <w:sz w:val="18"/>
                <w:szCs w:val="18"/>
              </w:rPr>
              <w:t>70%</w:t>
            </w:r>
          </w:p>
        </w:tc>
        <w:tc>
          <w:tcPr>
            <w:tcW w:w="416" w:type="pct"/>
            <w:tcBorders>
              <w:bottom w:val="single" w:sz="4" w:space="0" w:color="auto"/>
            </w:tcBorders>
            <w:vAlign w:val="center"/>
          </w:tcPr>
          <w:p w14:paraId="07FC0E96" w14:textId="77777777" w:rsidR="00267C3A" w:rsidRPr="000E4334" w:rsidRDefault="00267C3A" w:rsidP="00652B6E">
            <w:pPr>
              <w:bidi w:val="0"/>
              <w:jc w:val="center"/>
              <w:rPr>
                <w:rFonts w:asciiTheme="minorBidi" w:hAnsiTheme="minorBidi" w:cstheme="minorBidi"/>
                <w:sz w:val="18"/>
                <w:szCs w:val="18"/>
              </w:rPr>
            </w:pPr>
            <w:r w:rsidRPr="000E4334">
              <w:rPr>
                <w:rFonts w:asciiTheme="minorBidi" w:hAnsiTheme="minorBidi" w:cstheme="minorBidi"/>
                <w:sz w:val="18"/>
                <w:szCs w:val="18"/>
              </w:rPr>
              <w:t>60%</w:t>
            </w:r>
          </w:p>
        </w:tc>
        <w:tc>
          <w:tcPr>
            <w:tcW w:w="349" w:type="pct"/>
            <w:tcBorders>
              <w:bottom w:val="single" w:sz="4" w:space="0" w:color="auto"/>
            </w:tcBorders>
            <w:vAlign w:val="center"/>
          </w:tcPr>
          <w:p w14:paraId="6BC837E7" w14:textId="77777777" w:rsidR="00267C3A" w:rsidRPr="000E4334" w:rsidRDefault="00267C3A" w:rsidP="00652B6E">
            <w:pPr>
              <w:bidi w:val="0"/>
              <w:jc w:val="center"/>
              <w:rPr>
                <w:rFonts w:asciiTheme="minorBidi" w:hAnsiTheme="minorBidi" w:cstheme="minorBidi"/>
                <w:sz w:val="18"/>
                <w:szCs w:val="18"/>
              </w:rPr>
            </w:pPr>
            <w:r w:rsidRPr="000E4334">
              <w:rPr>
                <w:rFonts w:asciiTheme="minorBidi" w:hAnsiTheme="minorBidi" w:cstheme="minorBidi"/>
                <w:sz w:val="18"/>
                <w:szCs w:val="18"/>
              </w:rPr>
              <w:t>50%</w:t>
            </w:r>
          </w:p>
        </w:tc>
        <w:tc>
          <w:tcPr>
            <w:tcW w:w="347" w:type="pct"/>
            <w:tcBorders>
              <w:bottom w:val="single" w:sz="4" w:space="0" w:color="auto"/>
            </w:tcBorders>
            <w:vAlign w:val="center"/>
          </w:tcPr>
          <w:p w14:paraId="7B158795" w14:textId="77777777" w:rsidR="00267C3A" w:rsidRPr="000E4334" w:rsidRDefault="00267C3A" w:rsidP="00652B6E">
            <w:pPr>
              <w:bidi w:val="0"/>
              <w:jc w:val="center"/>
              <w:rPr>
                <w:rFonts w:asciiTheme="minorBidi" w:hAnsiTheme="minorBidi" w:cstheme="minorBidi"/>
                <w:sz w:val="18"/>
                <w:szCs w:val="18"/>
              </w:rPr>
            </w:pPr>
            <w:r w:rsidRPr="000E4334">
              <w:rPr>
                <w:rFonts w:asciiTheme="minorBidi" w:hAnsiTheme="minorBidi" w:cstheme="minorBidi"/>
                <w:sz w:val="18"/>
                <w:szCs w:val="18"/>
              </w:rPr>
              <w:t>40%</w:t>
            </w:r>
          </w:p>
        </w:tc>
        <w:tc>
          <w:tcPr>
            <w:tcW w:w="416" w:type="pct"/>
            <w:tcBorders>
              <w:bottom w:val="single" w:sz="4" w:space="0" w:color="auto"/>
            </w:tcBorders>
            <w:vAlign w:val="center"/>
          </w:tcPr>
          <w:p w14:paraId="03FF6A46" w14:textId="77777777" w:rsidR="00267C3A" w:rsidRPr="000E4334" w:rsidRDefault="00267C3A" w:rsidP="00652B6E">
            <w:pPr>
              <w:bidi w:val="0"/>
              <w:jc w:val="center"/>
              <w:rPr>
                <w:rFonts w:asciiTheme="minorBidi" w:hAnsiTheme="minorBidi" w:cstheme="minorBidi"/>
                <w:sz w:val="18"/>
                <w:szCs w:val="18"/>
              </w:rPr>
            </w:pPr>
            <w:r w:rsidRPr="000E4334">
              <w:rPr>
                <w:rFonts w:asciiTheme="minorBidi" w:hAnsiTheme="minorBidi" w:cstheme="minorBidi"/>
                <w:sz w:val="18"/>
                <w:szCs w:val="18"/>
              </w:rPr>
              <w:t>30%</w:t>
            </w:r>
          </w:p>
        </w:tc>
        <w:tc>
          <w:tcPr>
            <w:tcW w:w="347" w:type="pct"/>
            <w:tcBorders>
              <w:bottom w:val="single" w:sz="4" w:space="0" w:color="auto"/>
            </w:tcBorders>
            <w:vAlign w:val="center"/>
          </w:tcPr>
          <w:p w14:paraId="789CBEBE" w14:textId="77777777" w:rsidR="00267C3A" w:rsidRPr="000E4334" w:rsidRDefault="00267C3A" w:rsidP="00652B6E">
            <w:pPr>
              <w:bidi w:val="0"/>
              <w:jc w:val="center"/>
              <w:rPr>
                <w:rFonts w:asciiTheme="minorBidi" w:hAnsiTheme="minorBidi" w:cstheme="minorBidi"/>
                <w:sz w:val="18"/>
                <w:szCs w:val="18"/>
              </w:rPr>
            </w:pPr>
            <w:r w:rsidRPr="000E4334">
              <w:rPr>
                <w:rFonts w:asciiTheme="minorBidi" w:hAnsiTheme="minorBidi" w:cstheme="minorBidi"/>
                <w:sz w:val="18"/>
                <w:szCs w:val="18"/>
              </w:rPr>
              <w:t>20%</w:t>
            </w:r>
          </w:p>
        </w:tc>
        <w:tc>
          <w:tcPr>
            <w:tcW w:w="347" w:type="pct"/>
            <w:tcBorders>
              <w:bottom w:val="single" w:sz="4" w:space="0" w:color="auto"/>
            </w:tcBorders>
            <w:vAlign w:val="center"/>
          </w:tcPr>
          <w:p w14:paraId="304E6B85" w14:textId="77777777" w:rsidR="00267C3A" w:rsidRPr="000E4334" w:rsidRDefault="00267C3A" w:rsidP="00652B6E">
            <w:pPr>
              <w:bidi w:val="0"/>
              <w:jc w:val="center"/>
              <w:rPr>
                <w:rFonts w:asciiTheme="minorBidi" w:hAnsiTheme="minorBidi" w:cstheme="minorBidi"/>
                <w:sz w:val="18"/>
                <w:szCs w:val="18"/>
              </w:rPr>
            </w:pPr>
            <w:r w:rsidRPr="000E4334">
              <w:rPr>
                <w:rFonts w:asciiTheme="minorBidi" w:hAnsiTheme="minorBidi" w:cstheme="minorBidi"/>
                <w:sz w:val="18"/>
                <w:szCs w:val="18"/>
              </w:rPr>
              <w:t>10%</w:t>
            </w:r>
          </w:p>
        </w:tc>
        <w:tc>
          <w:tcPr>
            <w:tcW w:w="708" w:type="pct"/>
            <w:tcBorders>
              <w:bottom w:val="single" w:sz="4" w:space="0" w:color="auto"/>
            </w:tcBorders>
            <w:vAlign w:val="center"/>
          </w:tcPr>
          <w:p w14:paraId="4B7FA7C1" w14:textId="77777777" w:rsidR="00267C3A" w:rsidRPr="000E4334" w:rsidRDefault="00267C3A" w:rsidP="00652B6E">
            <w:pPr>
              <w:bidi w:val="0"/>
              <w:jc w:val="center"/>
              <w:rPr>
                <w:rFonts w:asciiTheme="minorBidi" w:hAnsiTheme="minorBidi" w:cstheme="minorBidi"/>
                <w:b/>
                <w:bCs/>
                <w:sz w:val="18"/>
                <w:szCs w:val="18"/>
              </w:rPr>
            </w:pPr>
            <w:r w:rsidRPr="000E4334">
              <w:rPr>
                <w:rFonts w:asciiTheme="minorBidi" w:hAnsiTheme="minorBidi" w:cstheme="minorBidi"/>
                <w:b/>
                <w:bCs/>
                <w:sz w:val="18"/>
                <w:szCs w:val="18"/>
              </w:rPr>
              <w:t>Poorest</w:t>
            </w:r>
          </w:p>
        </w:tc>
      </w:tr>
      <w:tr w:rsidR="000E4334" w:rsidRPr="000E4334" w14:paraId="24BC47AA" w14:textId="77777777" w:rsidTr="001F1741">
        <w:trPr>
          <w:trHeight w:val="340"/>
          <w:jc w:val="center"/>
        </w:trPr>
        <w:tc>
          <w:tcPr>
            <w:tcW w:w="886" w:type="pct"/>
            <w:tcBorders>
              <w:top w:val="single" w:sz="4" w:space="0" w:color="auto"/>
              <w:left w:val="single" w:sz="4" w:space="0" w:color="auto"/>
              <w:bottom w:val="nil"/>
              <w:right w:val="nil"/>
            </w:tcBorders>
            <w:vAlign w:val="center"/>
          </w:tcPr>
          <w:p w14:paraId="4C82A268" w14:textId="12E4052B" w:rsidR="004438FF" w:rsidRPr="000E4334" w:rsidRDefault="004438FF" w:rsidP="000C1C3F">
            <w:pPr>
              <w:ind w:firstLine="162"/>
              <w:rPr>
                <w:rFonts w:asciiTheme="minorBidi" w:hAnsiTheme="minorBidi" w:cstheme="minorBidi"/>
                <w:sz w:val="18"/>
                <w:szCs w:val="18"/>
                <w:rtl/>
              </w:rPr>
            </w:pPr>
            <w:r w:rsidRPr="000E4334">
              <w:rPr>
                <w:rFonts w:asciiTheme="minorBidi" w:hAnsiTheme="minorBidi" w:cstheme="minorBidi"/>
                <w:sz w:val="18"/>
                <w:szCs w:val="18"/>
              </w:rPr>
              <w:t>5.8</w:t>
            </w:r>
          </w:p>
        </w:tc>
        <w:tc>
          <w:tcPr>
            <w:tcW w:w="351" w:type="pct"/>
            <w:tcBorders>
              <w:top w:val="single" w:sz="4" w:space="0" w:color="auto"/>
              <w:left w:val="nil"/>
              <w:bottom w:val="nil"/>
              <w:right w:val="nil"/>
            </w:tcBorders>
            <w:vAlign w:val="center"/>
          </w:tcPr>
          <w:p w14:paraId="4A9D4114" w14:textId="3241577A" w:rsidR="004438FF" w:rsidRPr="000E4334" w:rsidRDefault="004438FF" w:rsidP="000C1C3F">
            <w:pPr>
              <w:rPr>
                <w:rFonts w:asciiTheme="minorBidi" w:hAnsiTheme="minorBidi" w:cstheme="minorBidi"/>
                <w:sz w:val="18"/>
                <w:szCs w:val="18"/>
                <w:rtl/>
              </w:rPr>
            </w:pPr>
            <w:r w:rsidRPr="000E4334">
              <w:rPr>
                <w:rFonts w:asciiTheme="minorBidi" w:hAnsiTheme="minorBidi" w:cstheme="minorBidi"/>
                <w:sz w:val="18"/>
                <w:szCs w:val="18"/>
              </w:rPr>
              <w:t>72.3</w:t>
            </w:r>
          </w:p>
        </w:tc>
        <w:tc>
          <w:tcPr>
            <w:tcW w:w="416" w:type="pct"/>
            <w:tcBorders>
              <w:top w:val="single" w:sz="4" w:space="0" w:color="auto"/>
              <w:left w:val="nil"/>
              <w:bottom w:val="nil"/>
              <w:right w:val="nil"/>
            </w:tcBorders>
            <w:vAlign w:val="center"/>
          </w:tcPr>
          <w:p w14:paraId="0DD6792E" w14:textId="066494BC" w:rsidR="004438FF" w:rsidRPr="000E4334" w:rsidRDefault="004438FF" w:rsidP="000C1C3F">
            <w:pPr>
              <w:rPr>
                <w:rFonts w:asciiTheme="minorBidi" w:hAnsiTheme="minorBidi" w:cstheme="minorBidi"/>
                <w:sz w:val="18"/>
                <w:szCs w:val="18"/>
                <w:rtl/>
              </w:rPr>
            </w:pPr>
            <w:r w:rsidRPr="000E4334">
              <w:rPr>
                <w:rFonts w:asciiTheme="minorBidi" w:hAnsiTheme="minorBidi" w:cstheme="minorBidi"/>
                <w:sz w:val="18"/>
                <w:szCs w:val="18"/>
              </w:rPr>
              <w:t>57</w:t>
            </w:r>
            <w:r w:rsidR="00860CF8" w:rsidRPr="000E4334">
              <w:rPr>
                <w:rFonts w:asciiTheme="minorBidi" w:hAnsiTheme="minorBidi" w:cstheme="minorBidi"/>
                <w:sz w:val="18"/>
                <w:szCs w:val="18"/>
              </w:rPr>
              <w:t>.0</w:t>
            </w:r>
          </w:p>
        </w:tc>
        <w:tc>
          <w:tcPr>
            <w:tcW w:w="416" w:type="pct"/>
            <w:tcBorders>
              <w:top w:val="single" w:sz="4" w:space="0" w:color="auto"/>
              <w:left w:val="nil"/>
              <w:bottom w:val="nil"/>
              <w:right w:val="nil"/>
            </w:tcBorders>
            <w:vAlign w:val="center"/>
          </w:tcPr>
          <w:p w14:paraId="77F3962D" w14:textId="2A8D314F" w:rsidR="004438FF" w:rsidRPr="000E4334" w:rsidRDefault="004438FF" w:rsidP="000C1C3F">
            <w:pPr>
              <w:rPr>
                <w:rFonts w:asciiTheme="minorBidi" w:hAnsiTheme="minorBidi" w:cstheme="minorBidi"/>
                <w:sz w:val="18"/>
                <w:szCs w:val="18"/>
                <w:rtl/>
              </w:rPr>
            </w:pPr>
            <w:r w:rsidRPr="000E4334">
              <w:rPr>
                <w:rFonts w:asciiTheme="minorBidi" w:hAnsiTheme="minorBidi" w:cstheme="minorBidi"/>
                <w:sz w:val="18"/>
                <w:szCs w:val="18"/>
              </w:rPr>
              <w:t>45.1</w:t>
            </w:r>
          </w:p>
        </w:tc>
        <w:tc>
          <w:tcPr>
            <w:tcW w:w="416" w:type="pct"/>
            <w:tcBorders>
              <w:top w:val="single" w:sz="4" w:space="0" w:color="auto"/>
              <w:left w:val="nil"/>
              <w:bottom w:val="nil"/>
              <w:right w:val="nil"/>
            </w:tcBorders>
            <w:vAlign w:val="center"/>
          </w:tcPr>
          <w:p w14:paraId="56D52C97" w14:textId="521F6A5B" w:rsidR="004438FF" w:rsidRPr="000E4334" w:rsidRDefault="004438FF" w:rsidP="000C1C3F">
            <w:pPr>
              <w:rPr>
                <w:rFonts w:asciiTheme="minorBidi" w:hAnsiTheme="minorBidi" w:cstheme="minorBidi"/>
                <w:sz w:val="18"/>
                <w:szCs w:val="18"/>
                <w:rtl/>
              </w:rPr>
            </w:pPr>
            <w:r w:rsidRPr="000E4334">
              <w:rPr>
                <w:rFonts w:asciiTheme="minorBidi" w:hAnsiTheme="minorBidi" w:cstheme="minorBidi"/>
                <w:sz w:val="18"/>
                <w:szCs w:val="18"/>
              </w:rPr>
              <w:t>35.1</w:t>
            </w:r>
          </w:p>
        </w:tc>
        <w:tc>
          <w:tcPr>
            <w:tcW w:w="349" w:type="pct"/>
            <w:tcBorders>
              <w:top w:val="single" w:sz="4" w:space="0" w:color="auto"/>
              <w:left w:val="nil"/>
              <w:bottom w:val="nil"/>
              <w:right w:val="nil"/>
            </w:tcBorders>
            <w:vAlign w:val="center"/>
          </w:tcPr>
          <w:p w14:paraId="4B1C7A97" w14:textId="25BABCDD" w:rsidR="004438FF" w:rsidRPr="000E4334" w:rsidRDefault="004438FF" w:rsidP="000C1C3F">
            <w:pPr>
              <w:rPr>
                <w:rFonts w:asciiTheme="minorBidi" w:hAnsiTheme="minorBidi" w:cstheme="minorBidi"/>
                <w:sz w:val="18"/>
                <w:szCs w:val="18"/>
                <w:rtl/>
              </w:rPr>
            </w:pPr>
            <w:r w:rsidRPr="000E4334">
              <w:rPr>
                <w:rFonts w:asciiTheme="minorBidi" w:hAnsiTheme="minorBidi" w:cstheme="minorBidi"/>
                <w:sz w:val="18"/>
                <w:szCs w:val="18"/>
              </w:rPr>
              <w:t>27.1</w:t>
            </w:r>
          </w:p>
        </w:tc>
        <w:tc>
          <w:tcPr>
            <w:tcW w:w="347" w:type="pct"/>
            <w:tcBorders>
              <w:top w:val="single" w:sz="4" w:space="0" w:color="auto"/>
              <w:left w:val="nil"/>
              <w:bottom w:val="nil"/>
              <w:right w:val="nil"/>
            </w:tcBorders>
            <w:vAlign w:val="center"/>
          </w:tcPr>
          <w:p w14:paraId="1E97D59D" w14:textId="0C7762E3" w:rsidR="004438FF" w:rsidRPr="000E4334" w:rsidRDefault="004438FF" w:rsidP="000C1C3F">
            <w:pPr>
              <w:rPr>
                <w:rFonts w:asciiTheme="minorBidi" w:hAnsiTheme="minorBidi" w:cstheme="minorBidi"/>
                <w:sz w:val="18"/>
                <w:szCs w:val="18"/>
                <w:rtl/>
              </w:rPr>
            </w:pPr>
            <w:r w:rsidRPr="000E4334">
              <w:rPr>
                <w:rFonts w:asciiTheme="minorBidi" w:hAnsiTheme="minorBidi" w:cstheme="minorBidi"/>
                <w:sz w:val="18"/>
                <w:szCs w:val="18"/>
              </w:rPr>
              <w:t>19.6</w:t>
            </w:r>
          </w:p>
        </w:tc>
        <w:tc>
          <w:tcPr>
            <w:tcW w:w="416" w:type="pct"/>
            <w:tcBorders>
              <w:top w:val="single" w:sz="4" w:space="0" w:color="auto"/>
              <w:left w:val="nil"/>
              <w:bottom w:val="nil"/>
              <w:right w:val="nil"/>
            </w:tcBorders>
            <w:vAlign w:val="center"/>
          </w:tcPr>
          <w:p w14:paraId="41EAAAF2" w14:textId="5E889E78" w:rsidR="004438FF" w:rsidRPr="000E4334" w:rsidRDefault="004438FF" w:rsidP="000C1C3F">
            <w:pPr>
              <w:rPr>
                <w:rFonts w:asciiTheme="minorBidi" w:hAnsiTheme="minorBidi" w:cstheme="minorBidi"/>
                <w:sz w:val="18"/>
                <w:szCs w:val="18"/>
                <w:rtl/>
              </w:rPr>
            </w:pPr>
            <w:r w:rsidRPr="000E4334">
              <w:rPr>
                <w:rFonts w:asciiTheme="minorBidi" w:hAnsiTheme="minorBidi" w:cstheme="minorBidi"/>
                <w:sz w:val="18"/>
                <w:szCs w:val="18"/>
              </w:rPr>
              <w:t>13</w:t>
            </w:r>
            <w:r w:rsidR="00860CF8" w:rsidRPr="000E4334">
              <w:rPr>
                <w:rFonts w:asciiTheme="minorBidi" w:hAnsiTheme="minorBidi" w:cstheme="minorBidi"/>
                <w:sz w:val="18"/>
                <w:szCs w:val="18"/>
              </w:rPr>
              <w:t>.0</w:t>
            </w:r>
          </w:p>
        </w:tc>
        <w:tc>
          <w:tcPr>
            <w:tcW w:w="347" w:type="pct"/>
            <w:tcBorders>
              <w:top w:val="single" w:sz="4" w:space="0" w:color="auto"/>
              <w:left w:val="nil"/>
              <w:bottom w:val="nil"/>
              <w:right w:val="nil"/>
            </w:tcBorders>
            <w:vAlign w:val="center"/>
          </w:tcPr>
          <w:p w14:paraId="62ACE79E" w14:textId="2C8AFB6E" w:rsidR="004438FF" w:rsidRPr="000E4334" w:rsidRDefault="004438FF" w:rsidP="000C1C3F">
            <w:pPr>
              <w:rPr>
                <w:rFonts w:asciiTheme="minorBidi" w:hAnsiTheme="minorBidi" w:cstheme="minorBidi"/>
                <w:sz w:val="18"/>
                <w:szCs w:val="18"/>
                <w:rtl/>
              </w:rPr>
            </w:pPr>
            <w:r w:rsidRPr="000E4334">
              <w:rPr>
                <w:rFonts w:asciiTheme="minorBidi" w:hAnsiTheme="minorBidi" w:cstheme="minorBidi"/>
                <w:sz w:val="18"/>
                <w:szCs w:val="18"/>
              </w:rPr>
              <w:t>7.4</w:t>
            </w:r>
          </w:p>
        </w:tc>
        <w:tc>
          <w:tcPr>
            <w:tcW w:w="347" w:type="pct"/>
            <w:tcBorders>
              <w:top w:val="single" w:sz="4" w:space="0" w:color="auto"/>
              <w:left w:val="nil"/>
              <w:bottom w:val="nil"/>
              <w:right w:val="single" w:sz="4" w:space="0" w:color="auto"/>
            </w:tcBorders>
            <w:vAlign w:val="center"/>
          </w:tcPr>
          <w:p w14:paraId="1E3E9335" w14:textId="1E5F9AE8" w:rsidR="004438FF" w:rsidRPr="000E4334" w:rsidRDefault="004438FF" w:rsidP="000C1C3F">
            <w:pPr>
              <w:rPr>
                <w:rFonts w:asciiTheme="minorBidi" w:hAnsiTheme="minorBidi" w:cstheme="minorBidi"/>
                <w:sz w:val="18"/>
                <w:szCs w:val="18"/>
                <w:rtl/>
              </w:rPr>
            </w:pPr>
            <w:r w:rsidRPr="000E4334">
              <w:rPr>
                <w:rFonts w:asciiTheme="minorBidi" w:hAnsiTheme="minorBidi" w:cstheme="minorBidi"/>
                <w:sz w:val="18"/>
                <w:szCs w:val="18"/>
              </w:rPr>
              <w:t>3</w:t>
            </w:r>
            <w:r w:rsidR="00860CF8" w:rsidRPr="000E4334">
              <w:rPr>
                <w:rFonts w:asciiTheme="minorBidi" w:hAnsiTheme="minorBidi" w:cstheme="minorBidi"/>
                <w:sz w:val="18"/>
                <w:szCs w:val="18"/>
              </w:rPr>
              <w:t>.0</w:t>
            </w:r>
          </w:p>
        </w:tc>
        <w:tc>
          <w:tcPr>
            <w:tcW w:w="708" w:type="pct"/>
            <w:tcBorders>
              <w:top w:val="single" w:sz="4" w:space="0" w:color="auto"/>
              <w:left w:val="single" w:sz="4" w:space="0" w:color="auto"/>
              <w:bottom w:val="nil"/>
              <w:right w:val="single" w:sz="4" w:space="0" w:color="auto"/>
            </w:tcBorders>
            <w:vAlign w:val="center"/>
          </w:tcPr>
          <w:p w14:paraId="61A226ED" w14:textId="40C58837" w:rsidR="004438FF" w:rsidRPr="000C1C3F" w:rsidRDefault="004438FF" w:rsidP="004438FF">
            <w:pPr>
              <w:bidi w:val="0"/>
              <w:rPr>
                <w:rFonts w:asciiTheme="minorBidi" w:hAnsiTheme="minorBidi"/>
                <w:b/>
                <w:sz w:val="18"/>
              </w:rPr>
            </w:pPr>
            <w:r w:rsidRPr="000C1C3F">
              <w:rPr>
                <w:rFonts w:asciiTheme="minorBidi" w:hAnsiTheme="minorBidi"/>
                <w:b/>
                <w:sz w:val="18"/>
              </w:rPr>
              <w:t>201</w:t>
            </w:r>
            <w:r w:rsidRPr="000C1C3F">
              <w:rPr>
                <w:rFonts w:asciiTheme="minorBidi" w:hAnsiTheme="minorBidi" w:cstheme="minorBidi"/>
                <w:b/>
                <w:bCs/>
                <w:sz w:val="18"/>
                <w:szCs w:val="18"/>
                <w:rtl/>
              </w:rPr>
              <w:t>7</w:t>
            </w:r>
          </w:p>
        </w:tc>
      </w:tr>
      <w:tr w:rsidR="004438FF" w:rsidRPr="000E4334" w14:paraId="1B2B0E7F" w14:textId="77777777" w:rsidTr="001F1741">
        <w:trPr>
          <w:trHeight w:val="340"/>
          <w:jc w:val="center"/>
        </w:trPr>
        <w:tc>
          <w:tcPr>
            <w:tcW w:w="886" w:type="pct"/>
            <w:tcBorders>
              <w:top w:val="nil"/>
              <w:left w:val="single" w:sz="4" w:space="0" w:color="auto"/>
              <w:bottom w:val="single" w:sz="4" w:space="0" w:color="auto"/>
              <w:right w:val="nil"/>
            </w:tcBorders>
            <w:vAlign w:val="center"/>
          </w:tcPr>
          <w:p w14:paraId="6615F802" w14:textId="642ED852" w:rsidR="004438FF" w:rsidRPr="000E4334" w:rsidRDefault="004438FF" w:rsidP="000C1C3F">
            <w:pPr>
              <w:ind w:firstLine="162"/>
              <w:rPr>
                <w:rFonts w:asciiTheme="minorBidi" w:hAnsiTheme="minorBidi" w:cstheme="minorBidi"/>
                <w:sz w:val="18"/>
                <w:szCs w:val="18"/>
              </w:rPr>
            </w:pPr>
            <w:r w:rsidRPr="000E4334">
              <w:rPr>
                <w:rFonts w:asciiTheme="minorBidi" w:hAnsiTheme="minorBidi" w:cstheme="minorBidi"/>
                <w:sz w:val="18"/>
                <w:szCs w:val="18"/>
              </w:rPr>
              <w:t>5.9</w:t>
            </w:r>
          </w:p>
        </w:tc>
        <w:tc>
          <w:tcPr>
            <w:tcW w:w="351" w:type="pct"/>
            <w:tcBorders>
              <w:top w:val="nil"/>
              <w:left w:val="nil"/>
              <w:bottom w:val="single" w:sz="4" w:space="0" w:color="auto"/>
              <w:right w:val="nil"/>
            </w:tcBorders>
            <w:vAlign w:val="center"/>
          </w:tcPr>
          <w:p w14:paraId="73D847DB" w14:textId="742DAEE2" w:rsidR="004438FF" w:rsidRPr="000E4334" w:rsidRDefault="004438FF" w:rsidP="000C1C3F">
            <w:pPr>
              <w:rPr>
                <w:rFonts w:asciiTheme="minorBidi" w:hAnsiTheme="minorBidi" w:cstheme="minorBidi"/>
                <w:sz w:val="18"/>
                <w:szCs w:val="18"/>
                <w:rtl/>
              </w:rPr>
            </w:pPr>
            <w:r w:rsidRPr="000E4334">
              <w:rPr>
                <w:rFonts w:asciiTheme="minorBidi" w:hAnsiTheme="minorBidi" w:cstheme="minorBidi"/>
                <w:sz w:val="18"/>
                <w:szCs w:val="18"/>
              </w:rPr>
              <w:t>74.8</w:t>
            </w:r>
          </w:p>
        </w:tc>
        <w:tc>
          <w:tcPr>
            <w:tcW w:w="416" w:type="pct"/>
            <w:tcBorders>
              <w:top w:val="nil"/>
              <w:left w:val="nil"/>
              <w:bottom w:val="single" w:sz="4" w:space="0" w:color="auto"/>
              <w:right w:val="nil"/>
            </w:tcBorders>
            <w:vAlign w:val="center"/>
          </w:tcPr>
          <w:p w14:paraId="4B498250" w14:textId="03F23F4E" w:rsidR="004438FF" w:rsidRPr="000E4334" w:rsidRDefault="004438FF" w:rsidP="000C1C3F">
            <w:pPr>
              <w:rPr>
                <w:rFonts w:asciiTheme="minorBidi" w:hAnsiTheme="minorBidi" w:cstheme="minorBidi"/>
                <w:sz w:val="18"/>
                <w:szCs w:val="18"/>
                <w:rtl/>
              </w:rPr>
            </w:pPr>
            <w:r w:rsidRPr="000E4334">
              <w:rPr>
                <w:rFonts w:asciiTheme="minorBidi" w:hAnsiTheme="minorBidi" w:cstheme="minorBidi"/>
                <w:sz w:val="18"/>
                <w:szCs w:val="18"/>
              </w:rPr>
              <w:t>58</w:t>
            </w:r>
            <w:r w:rsidR="00860CF8" w:rsidRPr="000E4334">
              <w:rPr>
                <w:rFonts w:asciiTheme="minorBidi" w:hAnsiTheme="minorBidi" w:cstheme="minorBidi"/>
                <w:sz w:val="18"/>
                <w:szCs w:val="18"/>
              </w:rPr>
              <w:t>.0</w:t>
            </w:r>
          </w:p>
        </w:tc>
        <w:tc>
          <w:tcPr>
            <w:tcW w:w="416" w:type="pct"/>
            <w:tcBorders>
              <w:top w:val="nil"/>
              <w:left w:val="nil"/>
              <w:bottom w:val="single" w:sz="4" w:space="0" w:color="auto"/>
              <w:right w:val="nil"/>
            </w:tcBorders>
            <w:vAlign w:val="center"/>
          </w:tcPr>
          <w:p w14:paraId="5E190450" w14:textId="3058E943" w:rsidR="004438FF" w:rsidRPr="000E4334" w:rsidRDefault="004438FF" w:rsidP="000C1C3F">
            <w:pPr>
              <w:rPr>
                <w:rFonts w:asciiTheme="minorBidi" w:hAnsiTheme="minorBidi" w:cstheme="minorBidi"/>
                <w:sz w:val="18"/>
                <w:szCs w:val="18"/>
                <w:rtl/>
              </w:rPr>
            </w:pPr>
            <w:r w:rsidRPr="000E4334">
              <w:rPr>
                <w:rFonts w:asciiTheme="minorBidi" w:hAnsiTheme="minorBidi" w:cstheme="minorBidi"/>
                <w:sz w:val="18"/>
                <w:szCs w:val="18"/>
              </w:rPr>
              <w:t>45.6</w:t>
            </w:r>
          </w:p>
        </w:tc>
        <w:tc>
          <w:tcPr>
            <w:tcW w:w="416" w:type="pct"/>
            <w:tcBorders>
              <w:top w:val="nil"/>
              <w:left w:val="nil"/>
              <w:bottom w:val="single" w:sz="4" w:space="0" w:color="auto"/>
              <w:right w:val="nil"/>
            </w:tcBorders>
            <w:vAlign w:val="center"/>
          </w:tcPr>
          <w:p w14:paraId="00C75552" w14:textId="5DF971BA" w:rsidR="004438FF" w:rsidRPr="000E4334" w:rsidRDefault="004438FF" w:rsidP="000C1C3F">
            <w:pPr>
              <w:rPr>
                <w:rFonts w:asciiTheme="minorBidi" w:hAnsiTheme="minorBidi" w:cstheme="minorBidi"/>
                <w:sz w:val="18"/>
                <w:szCs w:val="18"/>
                <w:rtl/>
              </w:rPr>
            </w:pPr>
            <w:r w:rsidRPr="000E4334">
              <w:rPr>
                <w:rFonts w:asciiTheme="minorBidi" w:hAnsiTheme="minorBidi" w:cstheme="minorBidi"/>
                <w:sz w:val="18"/>
                <w:szCs w:val="18"/>
              </w:rPr>
              <w:t>35.5</w:t>
            </w:r>
          </w:p>
        </w:tc>
        <w:tc>
          <w:tcPr>
            <w:tcW w:w="349" w:type="pct"/>
            <w:tcBorders>
              <w:top w:val="nil"/>
              <w:left w:val="nil"/>
              <w:bottom w:val="single" w:sz="4" w:space="0" w:color="auto"/>
              <w:right w:val="nil"/>
            </w:tcBorders>
            <w:vAlign w:val="center"/>
          </w:tcPr>
          <w:p w14:paraId="7A20DF9C" w14:textId="458CC3DD" w:rsidR="004438FF" w:rsidRPr="000E4334" w:rsidRDefault="004438FF" w:rsidP="000C1C3F">
            <w:pPr>
              <w:rPr>
                <w:rFonts w:asciiTheme="minorBidi" w:hAnsiTheme="minorBidi" w:cstheme="minorBidi"/>
                <w:sz w:val="18"/>
                <w:szCs w:val="18"/>
                <w:rtl/>
              </w:rPr>
            </w:pPr>
            <w:r w:rsidRPr="000E4334">
              <w:rPr>
                <w:rFonts w:asciiTheme="minorBidi" w:hAnsiTheme="minorBidi" w:cstheme="minorBidi"/>
                <w:sz w:val="18"/>
                <w:szCs w:val="18"/>
              </w:rPr>
              <w:t>26.1</w:t>
            </w:r>
          </w:p>
        </w:tc>
        <w:tc>
          <w:tcPr>
            <w:tcW w:w="347" w:type="pct"/>
            <w:tcBorders>
              <w:top w:val="nil"/>
              <w:left w:val="nil"/>
              <w:bottom w:val="single" w:sz="4" w:space="0" w:color="auto"/>
              <w:right w:val="nil"/>
            </w:tcBorders>
            <w:vAlign w:val="center"/>
          </w:tcPr>
          <w:p w14:paraId="5A2F660C" w14:textId="4442C037" w:rsidR="004438FF" w:rsidRPr="000E4334" w:rsidRDefault="004438FF" w:rsidP="000C1C3F">
            <w:pPr>
              <w:rPr>
                <w:rFonts w:asciiTheme="minorBidi" w:hAnsiTheme="minorBidi" w:cstheme="minorBidi"/>
                <w:sz w:val="18"/>
                <w:szCs w:val="18"/>
                <w:rtl/>
              </w:rPr>
            </w:pPr>
            <w:r w:rsidRPr="000E4334">
              <w:rPr>
                <w:rFonts w:asciiTheme="minorBidi" w:hAnsiTheme="minorBidi" w:cstheme="minorBidi"/>
                <w:sz w:val="18"/>
                <w:szCs w:val="18"/>
              </w:rPr>
              <w:t>18.8</w:t>
            </w:r>
          </w:p>
        </w:tc>
        <w:tc>
          <w:tcPr>
            <w:tcW w:w="416" w:type="pct"/>
            <w:tcBorders>
              <w:top w:val="nil"/>
              <w:left w:val="nil"/>
              <w:bottom w:val="single" w:sz="4" w:space="0" w:color="auto"/>
              <w:right w:val="nil"/>
            </w:tcBorders>
            <w:vAlign w:val="center"/>
          </w:tcPr>
          <w:p w14:paraId="676AC1D5" w14:textId="4FD4CA08" w:rsidR="004438FF" w:rsidRPr="000E4334" w:rsidRDefault="004438FF" w:rsidP="000C1C3F">
            <w:pPr>
              <w:rPr>
                <w:rFonts w:asciiTheme="minorBidi" w:hAnsiTheme="minorBidi" w:cstheme="minorBidi"/>
                <w:sz w:val="18"/>
                <w:szCs w:val="18"/>
                <w:rtl/>
              </w:rPr>
            </w:pPr>
            <w:r w:rsidRPr="000E4334">
              <w:rPr>
                <w:rFonts w:asciiTheme="minorBidi" w:hAnsiTheme="minorBidi" w:cstheme="minorBidi"/>
                <w:sz w:val="18"/>
                <w:szCs w:val="18"/>
              </w:rPr>
              <w:t>12.5</w:t>
            </w:r>
          </w:p>
        </w:tc>
        <w:tc>
          <w:tcPr>
            <w:tcW w:w="347" w:type="pct"/>
            <w:tcBorders>
              <w:top w:val="nil"/>
              <w:left w:val="nil"/>
              <w:bottom w:val="single" w:sz="4" w:space="0" w:color="auto"/>
              <w:right w:val="nil"/>
            </w:tcBorders>
            <w:vAlign w:val="center"/>
          </w:tcPr>
          <w:p w14:paraId="059B02AA" w14:textId="31577CC2" w:rsidR="004438FF" w:rsidRPr="000E4334" w:rsidRDefault="004438FF" w:rsidP="000C1C3F">
            <w:pPr>
              <w:rPr>
                <w:rFonts w:asciiTheme="minorBidi" w:hAnsiTheme="minorBidi" w:cstheme="minorBidi"/>
                <w:sz w:val="18"/>
                <w:szCs w:val="18"/>
                <w:rtl/>
              </w:rPr>
            </w:pPr>
            <w:r w:rsidRPr="000E4334">
              <w:rPr>
                <w:rFonts w:asciiTheme="minorBidi" w:hAnsiTheme="minorBidi" w:cstheme="minorBidi"/>
                <w:sz w:val="18"/>
                <w:szCs w:val="18"/>
              </w:rPr>
              <w:t>7.1</w:t>
            </w:r>
          </w:p>
        </w:tc>
        <w:tc>
          <w:tcPr>
            <w:tcW w:w="347" w:type="pct"/>
            <w:tcBorders>
              <w:top w:val="nil"/>
              <w:left w:val="nil"/>
              <w:bottom w:val="single" w:sz="4" w:space="0" w:color="auto"/>
              <w:right w:val="single" w:sz="4" w:space="0" w:color="auto"/>
            </w:tcBorders>
            <w:vAlign w:val="center"/>
          </w:tcPr>
          <w:p w14:paraId="26C1F805" w14:textId="0459EEE1" w:rsidR="004438FF" w:rsidRPr="000E4334" w:rsidRDefault="004438FF" w:rsidP="000C1C3F">
            <w:pPr>
              <w:rPr>
                <w:rFonts w:asciiTheme="minorBidi" w:hAnsiTheme="minorBidi" w:cstheme="minorBidi"/>
                <w:sz w:val="18"/>
                <w:szCs w:val="18"/>
                <w:rtl/>
              </w:rPr>
            </w:pPr>
            <w:r w:rsidRPr="000E4334">
              <w:rPr>
                <w:rFonts w:asciiTheme="minorBidi" w:hAnsiTheme="minorBidi" w:cstheme="minorBidi"/>
                <w:sz w:val="18"/>
                <w:szCs w:val="18"/>
              </w:rPr>
              <w:t>2.9</w:t>
            </w:r>
          </w:p>
        </w:tc>
        <w:tc>
          <w:tcPr>
            <w:tcW w:w="708" w:type="pct"/>
            <w:tcBorders>
              <w:top w:val="nil"/>
              <w:left w:val="single" w:sz="4" w:space="0" w:color="auto"/>
              <w:bottom w:val="single" w:sz="4" w:space="0" w:color="auto"/>
              <w:right w:val="single" w:sz="4" w:space="0" w:color="auto"/>
            </w:tcBorders>
            <w:vAlign w:val="center"/>
          </w:tcPr>
          <w:p w14:paraId="7A549D7F" w14:textId="5057CCDF" w:rsidR="004438FF" w:rsidRPr="000C1C3F" w:rsidRDefault="004438FF" w:rsidP="004438FF">
            <w:pPr>
              <w:bidi w:val="0"/>
              <w:rPr>
                <w:rFonts w:asciiTheme="minorBidi" w:hAnsiTheme="minorBidi"/>
                <w:b/>
                <w:sz w:val="18"/>
              </w:rPr>
            </w:pPr>
            <w:r w:rsidRPr="000C1C3F">
              <w:rPr>
                <w:rFonts w:asciiTheme="minorBidi" w:hAnsiTheme="minorBidi"/>
                <w:b/>
                <w:sz w:val="18"/>
              </w:rPr>
              <w:t>2023</w:t>
            </w:r>
          </w:p>
        </w:tc>
      </w:tr>
    </w:tbl>
    <w:p w14:paraId="5DD7CD44" w14:textId="77777777" w:rsidR="00CC0558" w:rsidRPr="000E4334" w:rsidRDefault="00CC0558" w:rsidP="00CC0558">
      <w:pPr>
        <w:jc w:val="center"/>
        <w:rPr>
          <w:sz w:val="28"/>
          <w:szCs w:val="28"/>
          <w:rtl/>
        </w:rPr>
      </w:pPr>
    </w:p>
    <w:tbl>
      <w:tblPr>
        <w:tblW w:w="48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2B1C9A" w:rsidRPr="000E4334" w14:paraId="5336EAE7" w14:textId="77777777" w:rsidTr="00C50FC1">
        <w:trPr>
          <w:trHeight w:val="443"/>
          <w:jc w:val="center"/>
        </w:trPr>
        <w:tc>
          <w:tcPr>
            <w:tcW w:w="5000" w:type="pct"/>
            <w:tcBorders>
              <w:top w:val="double" w:sz="4" w:space="0" w:color="auto"/>
              <w:left w:val="double" w:sz="4" w:space="0" w:color="auto"/>
              <w:bottom w:val="double" w:sz="4" w:space="0" w:color="auto"/>
              <w:right w:val="double" w:sz="4" w:space="0" w:color="auto"/>
            </w:tcBorders>
            <w:vAlign w:val="center"/>
          </w:tcPr>
          <w:p w14:paraId="5220E67B" w14:textId="77777777" w:rsidR="00CD410F" w:rsidRPr="000E4334" w:rsidRDefault="00CD410F" w:rsidP="00C50FC1">
            <w:pPr>
              <w:bidi w:val="0"/>
              <w:jc w:val="center"/>
              <w:rPr>
                <w:b/>
                <w:bCs/>
                <w:sz w:val="24"/>
                <w:szCs w:val="24"/>
              </w:rPr>
            </w:pPr>
            <w:r w:rsidRPr="000E4334">
              <w:rPr>
                <w:b/>
                <w:bCs/>
                <w:sz w:val="24"/>
                <w:szCs w:val="24"/>
              </w:rPr>
              <w:t>Increase in the Inequality in 2023</w:t>
            </w:r>
          </w:p>
        </w:tc>
      </w:tr>
    </w:tbl>
    <w:p w14:paraId="4C8BCF79" w14:textId="6A21E254" w:rsidR="00CC0558" w:rsidRPr="000E4334" w:rsidRDefault="00CC0558" w:rsidP="00CC0558">
      <w:pPr>
        <w:bidi w:val="0"/>
        <w:jc w:val="both"/>
        <w:rPr>
          <w:sz w:val="18"/>
          <w:szCs w:val="18"/>
        </w:rPr>
      </w:pPr>
    </w:p>
    <w:p w14:paraId="705BAB2B" w14:textId="4A743288" w:rsidR="00CD410F" w:rsidRPr="000E4334" w:rsidRDefault="00CD410F" w:rsidP="00CD410F">
      <w:pPr>
        <w:bidi w:val="0"/>
        <w:jc w:val="both"/>
        <w:rPr>
          <w:sz w:val="24"/>
          <w:szCs w:val="24"/>
        </w:rPr>
      </w:pPr>
      <w:r w:rsidRPr="000E4334">
        <w:rPr>
          <w:sz w:val="24"/>
          <w:szCs w:val="24"/>
        </w:rPr>
        <w:t xml:space="preserve">The inequality index of distribution </w:t>
      </w:r>
      <w:proofErr w:type="gramStart"/>
      <w:r w:rsidRPr="000E4334">
        <w:rPr>
          <w:sz w:val="24"/>
          <w:szCs w:val="24"/>
        </w:rPr>
        <w:t>is measured</w:t>
      </w:r>
      <w:proofErr w:type="gramEnd"/>
      <w:r w:rsidRPr="000E4334">
        <w:rPr>
          <w:sz w:val="24"/>
          <w:szCs w:val="24"/>
        </w:rPr>
        <w:t xml:space="preserve"> by using income or consumption through calculating the GINI coefficient.  Consumption data was used to calculate this coefficient, which is better when the value is close to </w:t>
      </w:r>
      <w:proofErr w:type="gramStart"/>
      <w:r w:rsidRPr="000E4334">
        <w:rPr>
          <w:sz w:val="24"/>
          <w:szCs w:val="24"/>
        </w:rPr>
        <w:t>0</w:t>
      </w:r>
      <w:proofErr w:type="gramEnd"/>
      <w:r w:rsidRPr="000E4334">
        <w:rPr>
          <w:sz w:val="24"/>
          <w:szCs w:val="24"/>
        </w:rPr>
        <w:t xml:space="preserve"> (reflects more equality), while a value close to one reflects greater inequality. In 2023, the value of this index was 34.4% in the West Bank, compared to 31.8% in 2017.  </w:t>
      </w:r>
    </w:p>
    <w:p w14:paraId="66C36DB6" w14:textId="77777777" w:rsidR="001F1741" w:rsidRPr="000E4334" w:rsidRDefault="001F1741" w:rsidP="001F1741">
      <w:pPr>
        <w:bidi w:val="0"/>
        <w:jc w:val="both"/>
        <w:rPr>
          <w:sz w:val="24"/>
          <w:szCs w:val="24"/>
        </w:rPr>
      </w:pPr>
    </w:p>
    <w:p w14:paraId="710EE935" w14:textId="77777777" w:rsidR="00CD410F" w:rsidRPr="000E4334" w:rsidRDefault="00CD410F" w:rsidP="00CD410F">
      <w:pPr>
        <w:bidi w:val="0"/>
        <w:jc w:val="center"/>
        <w:rPr>
          <w:rFonts w:ascii="Arial" w:hAnsi="Arial" w:cs="Arial"/>
          <w:b/>
          <w:bCs/>
          <w:sz w:val="22"/>
          <w:szCs w:val="22"/>
          <w:rtl/>
        </w:rPr>
      </w:pPr>
      <w:r w:rsidRPr="000E4334">
        <w:rPr>
          <w:rFonts w:ascii="Arial" w:hAnsi="Arial" w:cs="Arial"/>
          <w:b/>
          <w:bCs/>
          <w:sz w:val="22"/>
          <w:szCs w:val="22"/>
        </w:rPr>
        <w:t>Lorenz Curve in the West Bank, 2023</w:t>
      </w:r>
    </w:p>
    <w:tbl>
      <w:tblPr>
        <w:tblStyle w:val="TableGrid"/>
        <w:tblW w:w="9067" w:type="dxa"/>
        <w:tblLook w:val="04A0" w:firstRow="1" w:lastRow="0" w:firstColumn="1" w:lastColumn="0" w:noHBand="0" w:noVBand="1"/>
      </w:tblPr>
      <w:tblGrid>
        <w:gridCol w:w="9186"/>
      </w:tblGrid>
      <w:tr w:rsidR="00CD410F" w:rsidRPr="000E4334" w14:paraId="02C2DF49" w14:textId="77777777" w:rsidTr="000C1C3F">
        <w:trPr>
          <w:trHeight w:val="4034"/>
        </w:trPr>
        <w:tc>
          <w:tcPr>
            <w:tcW w:w="9067" w:type="dxa"/>
          </w:tcPr>
          <w:p w14:paraId="1B3CB39A" w14:textId="1B4386AC" w:rsidR="00CD410F" w:rsidRPr="000E4334" w:rsidRDefault="00CD410F" w:rsidP="00C50FC1">
            <w:pPr>
              <w:bidi w:val="0"/>
              <w:jc w:val="center"/>
              <w:rPr>
                <w:b/>
                <w:bCs/>
                <w:sz w:val="28"/>
                <w:szCs w:val="28"/>
              </w:rPr>
            </w:pPr>
            <w:r w:rsidRPr="000E4334">
              <w:rPr>
                <w:noProof/>
              </w:rPr>
              <w:drawing>
                <wp:inline distT="0" distB="0" distL="0" distR="0" wp14:anchorId="08FC99D0" wp14:editId="1204BB62">
                  <wp:extent cx="5689291" cy="2456815"/>
                  <wp:effectExtent l="0" t="0" r="6985" b="63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14:paraId="28A67DCF" w14:textId="20A0B891" w:rsidR="00CC0558" w:rsidRPr="000C1C3F" w:rsidRDefault="00CC0558" w:rsidP="00897087">
      <w:pPr>
        <w:bidi w:val="0"/>
        <w:rPr>
          <w:b/>
          <w:sz w:val="24"/>
        </w:rPr>
      </w:pPr>
    </w:p>
    <w:p w14:paraId="2DCF656E" w14:textId="77777777" w:rsidR="00AE0068" w:rsidRPr="000E4334" w:rsidRDefault="00AE0068" w:rsidP="00AE0068">
      <w:pPr>
        <w:autoSpaceDE/>
        <w:autoSpaceDN/>
        <w:bidi w:val="0"/>
        <w:jc w:val="center"/>
        <w:rPr>
          <w:rFonts w:cs="Simplified Arabic"/>
          <w:b/>
          <w:bCs/>
          <w:sz w:val="24"/>
          <w:szCs w:val="24"/>
        </w:rPr>
      </w:pPr>
    </w:p>
    <w:p w14:paraId="0872F007" w14:textId="77777777" w:rsidR="00AE0068" w:rsidRPr="000E4334" w:rsidRDefault="00AE0068" w:rsidP="00AE0068">
      <w:pPr>
        <w:autoSpaceDE/>
        <w:autoSpaceDN/>
        <w:bidi w:val="0"/>
        <w:jc w:val="center"/>
        <w:rPr>
          <w:rFonts w:cs="Simplified Arabic"/>
          <w:b/>
          <w:bCs/>
          <w:sz w:val="24"/>
          <w:szCs w:val="24"/>
        </w:rPr>
      </w:pPr>
    </w:p>
    <w:p w14:paraId="3C6EDF76" w14:textId="77777777" w:rsidR="00AE0068" w:rsidRPr="000E4334" w:rsidRDefault="00AE0068" w:rsidP="00AE0068">
      <w:pPr>
        <w:autoSpaceDE/>
        <w:autoSpaceDN/>
        <w:bidi w:val="0"/>
        <w:jc w:val="center"/>
        <w:rPr>
          <w:rFonts w:cs="Simplified Arabic"/>
          <w:b/>
          <w:bCs/>
          <w:sz w:val="24"/>
          <w:szCs w:val="24"/>
        </w:rPr>
      </w:pPr>
    </w:p>
    <w:p w14:paraId="047F7E13" w14:textId="77777777" w:rsidR="00AE0068" w:rsidRPr="000E4334" w:rsidRDefault="00AE0068" w:rsidP="00AE0068">
      <w:pPr>
        <w:autoSpaceDE/>
        <w:autoSpaceDN/>
        <w:bidi w:val="0"/>
        <w:jc w:val="center"/>
        <w:rPr>
          <w:rFonts w:cs="Simplified Arabic"/>
          <w:b/>
          <w:bCs/>
          <w:sz w:val="24"/>
          <w:szCs w:val="24"/>
        </w:rPr>
      </w:pPr>
    </w:p>
    <w:p w14:paraId="2A1447F7" w14:textId="77777777" w:rsidR="00AE0068" w:rsidRPr="000E4334" w:rsidRDefault="00AE0068" w:rsidP="00AE0068">
      <w:pPr>
        <w:autoSpaceDE/>
        <w:autoSpaceDN/>
        <w:bidi w:val="0"/>
        <w:jc w:val="center"/>
        <w:rPr>
          <w:rFonts w:cs="Simplified Arabic"/>
          <w:b/>
          <w:bCs/>
          <w:sz w:val="24"/>
          <w:szCs w:val="24"/>
        </w:rPr>
      </w:pPr>
    </w:p>
    <w:p w14:paraId="671996E2" w14:textId="77777777" w:rsidR="00AE0068" w:rsidRPr="000E4334" w:rsidRDefault="00AE0068" w:rsidP="00AE0068">
      <w:pPr>
        <w:autoSpaceDE/>
        <w:autoSpaceDN/>
        <w:bidi w:val="0"/>
        <w:jc w:val="center"/>
        <w:rPr>
          <w:rFonts w:cs="Simplified Arabic"/>
          <w:b/>
          <w:bCs/>
          <w:sz w:val="24"/>
          <w:szCs w:val="24"/>
        </w:rPr>
      </w:pPr>
    </w:p>
    <w:p w14:paraId="5BBE593B" w14:textId="77777777" w:rsidR="00AE0068" w:rsidRPr="000E4334" w:rsidRDefault="00AE0068" w:rsidP="00AE0068">
      <w:pPr>
        <w:autoSpaceDE/>
        <w:autoSpaceDN/>
        <w:bidi w:val="0"/>
        <w:jc w:val="center"/>
        <w:rPr>
          <w:rFonts w:cs="Simplified Arabic"/>
          <w:b/>
          <w:bCs/>
          <w:sz w:val="24"/>
          <w:szCs w:val="24"/>
        </w:rPr>
      </w:pPr>
    </w:p>
    <w:p w14:paraId="30721350" w14:textId="77777777" w:rsidR="00AE0068" w:rsidRPr="000E4334" w:rsidRDefault="00AE0068" w:rsidP="00AE0068">
      <w:pPr>
        <w:autoSpaceDE/>
        <w:autoSpaceDN/>
        <w:bidi w:val="0"/>
        <w:jc w:val="center"/>
        <w:rPr>
          <w:rFonts w:cs="Simplified Arabic"/>
          <w:b/>
          <w:bCs/>
          <w:sz w:val="24"/>
          <w:szCs w:val="24"/>
        </w:rPr>
      </w:pPr>
    </w:p>
    <w:p w14:paraId="235BA69A" w14:textId="77777777" w:rsidR="00AE0068" w:rsidRPr="000E4334" w:rsidRDefault="00AE0068" w:rsidP="00AE0068">
      <w:pPr>
        <w:autoSpaceDE/>
        <w:autoSpaceDN/>
        <w:bidi w:val="0"/>
        <w:jc w:val="center"/>
        <w:rPr>
          <w:rFonts w:cs="Simplified Arabic"/>
          <w:b/>
          <w:bCs/>
          <w:sz w:val="24"/>
          <w:szCs w:val="24"/>
        </w:rPr>
      </w:pPr>
    </w:p>
    <w:p w14:paraId="0E1320D0" w14:textId="77777777" w:rsidR="00AE0068" w:rsidRPr="000E4334" w:rsidRDefault="00AE0068" w:rsidP="00AE0068">
      <w:pPr>
        <w:autoSpaceDE/>
        <w:autoSpaceDN/>
        <w:bidi w:val="0"/>
        <w:jc w:val="center"/>
        <w:rPr>
          <w:rFonts w:cs="Simplified Arabic"/>
          <w:b/>
          <w:bCs/>
          <w:sz w:val="24"/>
          <w:szCs w:val="24"/>
        </w:rPr>
      </w:pPr>
    </w:p>
    <w:p w14:paraId="0EDE8E41" w14:textId="77777777" w:rsidR="00AE0068" w:rsidRPr="000E4334" w:rsidRDefault="00AE0068" w:rsidP="00AE0068">
      <w:pPr>
        <w:autoSpaceDE/>
        <w:autoSpaceDN/>
        <w:bidi w:val="0"/>
        <w:jc w:val="center"/>
        <w:rPr>
          <w:rFonts w:cs="Simplified Arabic"/>
          <w:b/>
          <w:bCs/>
          <w:sz w:val="24"/>
          <w:szCs w:val="24"/>
        </w:rPr>
      </w:pPr>
    </w:p>
    <w:p w14:paraId="0B03FA0E" w14:textId="77777777" w:rsidR="00AE0068" w:rsidRPr="000E4334" w:rsidRDefault="00AE0068" w:rsidP="00AE0068">
      <w:pPr>
        <w:autoSpaceDE/>
        <w:autoSpaceDN/>
        <w:bidi w:val="0"/>
        <w:jc w:val="center"/>
        <w:rPr>
          <w:rFonts w:cs="Simplified Arabic"/>
          <w:b/>
          <w:bCs/>
          <w:sz w:val="24"/>
          <w:szCs w:val="24"/>
        </w:rPr>
      </w:pPr>
    </w:p>
    <w:p w14:paraId="329CA588" w14:textId="77777777" w:rsidR="00AE0068" w:rsidRPr="000E4334" w:rsidRDefault="00AE0068" w:rsidP="00AE0068">
      <w:pPr>
        <w:autoSpaceDE/>
        <w:autoSpaceDN/>
        <w:bidi w:val="0"/>
        <w:jc w:val="center"/>
        <w:rPr>
          <w:rFonts w:cs="Simplified Arabic"/>
          <w:b/>
          <w:bCs/>
          <w:sz w:val="24"/>
          <w:szCs w:val="24"/>
        </w:rPr>
      </w:pPr>
    </w:p>
    <w:p w14:paraId="3E871FF5" w14:textId="77777777" w:rsidR="00AE0068" w:rsidRPr="000E4334" w:rsidRDefault="00AE0068" w:rsidP="00AE0068">
      <w:pPr>
        <w:autoSpaceDE/>
        <w:autoSpaceDN/>
        <w:bidi w:val="0"/>
        <w:jc w:val="center"/>
        <w:rPr>
          <w:rFonts w:cs="Simplified Arabic"/>
          <w:b/>
          <w:bCs/>
          <w:sz w:val="24"/>
          <w:szCs w:val="24"/>
        </w:rPr>
      </w:pPr>
    </w:p>
    <w:p w14:paraId="60E1D3C4" w14:textId="77777777" w:rsidR="00AE0068" w:rsidRPr="000E4334" w:rsidRDefault="00AE0068" w:rsidP="00AE0068">
      <w:pPr>
        <w:autoSpaceDE/>
        <w:autoSpaceDN/>
        <w:bidi w:val="0"/>
        <w:jc w:val="center"/>
        <w:rPr>
          <w:rFonts w:cs="Simplified Arabic"/>
          <w:b/>
          <w:bCs/>
          <w:sz w:val="24"/>
          <w:szCs w:val="24"/>
        </w:rPr>
      </w:pPr>
    </w:p>
    <w:p w14:paraId="5285F745" w14:textId="77777777" w:rsidR="00AE0068" w:rsidRPr="000E4334" w:rsidRDefault="00AE0068" w:rsidP="00AE0068">
      <w:pPr>
        <w:autoSpaceDE/>
        <w:autoSpaceDN/>
        <w:bidi w:val="0"/>
        <w:jc w:val="center"/>
        <w:rPr>
          <w:rFonts w:cs="Simplified Arabic"/>
          <w:b/>
          <w:bCs/>
          <w:sz w:val="24"/>
          <w:szCs w:val="24"/>
        </w:rPr>
      </w:pPr>
    </w:p>
    <w:p w14:paraId="786BEF93" w14:textId="77777777" w:rsidR="00AE0068" w:rsidRPr="000E4334" w:rsidRDefault="00AE0068" w:rsidP="00AE0068">
      <w:pPr>
        <w:autoSpaceDE/>
        <w:autoSpaceDN/>
        <w:bidi w:val="0"/>
        <w:jc w:val="center"/>
        <w:rPr>
          <w:rFonts w:cs="Simplified Arabic"/>
          <w:b/>
          <w:bCs/>
          <w:sz w:val="24"/>
          <w:szCs w:val="24"/>
        </w:rPr>
      </w:pPr>
    </w:p>
    <w:p w14:paraId="5FD2CE9D" w14:textId="77777777" w:rsidR="00AE0068" w:rsidRPr="000E4334" w:rsidRDefault="00AE0068" w:rsidP="00AE0068">
      <w:pPr>
        <w:autoSpaceDE/>
        <w:autoSpaceDN/>
        <w:bidi w:val="0"/>
        <w:jc w:val="center"/>
        <w:rPr>
          <w:rFonts w:cs="Simplified Arabic"/>
          <w:b/>
          <w:bCs/>
          <w:sz w:val="24"/>
          <w:szCs w:val="24"/>
        </w:rPr>
      </w:pPr>
    </w:p>
    <w:p w14:paraId="354D52C0" w14:textId="77777777" w:rsidR="00AE0068" w:rsidRPr="000E4334" w:rsidRDefault="00AE0068" w:rsidP="00AE0068">
      <w:pPr>
        <w:autoSpaceDE/>
        <w:autoSpaceDN/>
        <w:bidi w:val="0"/>
        <w:jc w:val="center"/>
        <w:rPr>
          <w:rFonts w:cs="Simplified Arabic"/>
          <w:b/>
          <w:bCs/>
          <w:sz w:val="24"/>
          <w:szCs w:val="24"/>
        </w:rPr>
      </w:pPr>
    </w:p>
    <w:p w14:paraId="726C50EF" w14:textId="77777777" w:rsidR="00AE0068" w:rsidRPr="000E4334" w:rsidRDefault="00AE0068" w:rsidP="00AE0068">
      <w:pPr>
        <w:autoSpaceDE/>
        <w:autoSpaceDN/>
        <w:bidi w:val="0"/>
        <w:jc w:val="center"/>
        <w:rPr>
          <w:rFonts w:cs="Simplified Arabic"/>
          <w:b/>
          <w:bCs/>
          <w:sz w:val="24"/>
          <w:szCs w:val="24"/>
        </w:rPr>
      </w:pPr>
    </w:p>
    <w:p w14:paraId="4069E213" w14:textId="77777777" w:rsidR="00AE0068" w:rsidRPr="000E4334" w:rsidRDefault="00AE0068" w:rsidP="00AE0068">
      <w:pPr>
        <w:autoSpaceDE/>
        <w:autoSpaceDN/>
        <w:bidi w:val="0"/>
        <w:jc w:val="center"/>
        <w:rPr>
          <w:rFonts w:cs="Simplified Arabic"/>
          <w:b/>
          <w:bCs/>
          <w:sz w:val="24"/>
          <w:szCs w:val="24"/>
        </w:rPr>
      </w:pPr>
    </w:p>
    <w:p w14:paraId="3912D97B" w14:textId="77777777" w:rsidR="00AE0068" w:rsidRPr="000E4334" w:rsidRDefault="00AE0068" w:rsidP="00AE0068">
      <w:pPr>
        <w:autoSpaceDE/>
        <w:autoSpaceDN/>
        <w:bidi w:val="0"/>
        <w:jc w:val="center"/>
        <w:rPr>
          <w:rFonts w:cs="Simplified Arabic"/>
          <w:b/>
          <w:bCs/>
          <w:sz w:val="24"/>
          <w:szCs w:val="24"/>
        </w:rPr>
      </w:pPr>
    </w:p>
    <w:p w14:paraId="232E10B6" w14:textId="77777777" w:rsidR="00AE0068" w:rsidRPr="000E4334" w:rsidRDefault="00AE0068" w:rsidP="00AE0068">
      <w:pPr>
        <w:autoSpaceDE/>
        <w:autoSpaceDN/>
        <w:bidi w:val="0"/>
        <w:jc w:val="center"/>
        <w:rPr>
          <w:rFonts w:cs="Simplified Arabic"/>
          <w:b/>
          <w:bCs/>
          <w:sz w:val="24"/>
          <w:szCs w:val="24"/>
        </w:rPr>
      </w:pPr>
    </w:p>
    <w:p w14:paraId="3943E578" w14:textId="77777777" w:rsidR="00AE0068" w:rsidRPr="000E4334" w:rsidRDefault="00AE0068" w:rsidP="00AE0068">
      <w:pPr>
        <w:autoSpaceDE/>
        <w:autoSpaceDN/>
        <w:bidi w:val="0"/>
        <w:jc w:val="center"/>
        <w:rPr>
          <w:rFonts w:cs="Simplified Arabic"/>
          <w:b/>
          <w:bCs/>
          <w:sz w:val="24"/>
          <w:szCs w:val="24"/>
        </w:rPr>
      </w:pPr>
    </w:p>
    <w:p w14:paraId="7CC6EDC7" w14:textId="77777777" w:rsidR="00AE0068" w:rsidRPr="000E4334" w:rsidRDefault="00AE0068" w:rsidP="00AE0068">
      <w:pPr>
        <w:autoSpaceDE/>
        <w:autoSpaceDN/>
        <w:bidi w:val="0"/>
        <w:jc w:val="center"/>
        <w:rPr>
          <w:rFonts w:cs="Simplified Arabic"/>
          <w:b/>
          <w:bCs/>
          <w:sz w:val="24"/>
          <w:szCs w:val="24"/>
        </w:rPr>
      </w:pPr>
    </w:p>
    <w:p w14:paraId="769CEC8B" w14:textId="77777777" w:rsidR="00AE0068" w:rsidRPr="000E4334" w:rsidRDefault="00AE0068" w:rsidP="00AE0068">
      <w:pPr>
        <w:autoSpaceDE/>
        <w:autoSpaceDN/>
        <w:bidi w:val="0"/>
        <w:jc w:val="center"/>
        <w:rPr>
          <w:rFonts w:cs="Simplified Arabic"/>
          <w:b/>
          <w:bCs/>
          <w:sz w:val="24"/>
          <w:szCs w:val="24"/>
        </w:rPr>
      </w:pPr>
    </w:p>
    <w:p w14:paraId="7D2B7712" w14:textId="77777777" w:rsidR="00AE0068" w:rsidRPr="000E4334" w:rsidRDefault="00AE0068" w:rsidP="00AE0068">
      <w:pPr>
        <w:autoSpaceDE/>
        <w:autoSpaceDN/>
        <w:bidi w:val="0"/>
        <w:jc w:val="center"/>
        <w:rPr>
          <w:rFonts w:cs="Simplified Arabic"/>
          <w:b/>
          <w:bCs/>
          <w:sz w:val="24"/>
          <w:szCs w:val="24"/>
        </w:rPr>
      </w:pPr>
    </w:p>
    <w:p w14:paraId="0783E102" w14:textId="77777777" w:rsidR="00AE0068" w:rsidRPr="000E4334" w:rsidRDefault="00AE0068" w:rsidP="00AE0068">
      <w:pPr>
        <w:autoSpaceDE/>
        <w:autoSpaceDN/>
        <w:bidi w:val="0"/>
        <w:jc w:val="center"/>
        <w:rPr>
          <w:rFonts w:cs="Simplified Arabic"/>
          <w:b/>
          <w:bCs/>
          <w:sz w:val="24"/>
          <w:szCs w:val="24"/>
        </w:rPr>
      </w:pPr>
    </w:p>
    <w:p w14:paraId="695BB9C1" w14:textId="77777777" w:rsidR="00AE0068" w:rsidRPr="000E4334" w:rsidRDefault="00AE0068" w:rsidP="00AE0068">
      <w:pPr>
        <w:autoSpaceDE/>
        <w:autoSpaceDN/>
        <w:bidi w:val="0"/>
        <w:jc w:val="center"/>
        <w:rPr>
          <w:rFonts w:cs="Simplified Arabic"/>
          <w:b/>
          <w:bCs/>
          <w:sz w:val="24"/>
          <w:szCs w:val="24"/>
        </w:rPr>
      </w:pPr>
    </w:p>
    <w:p w14:paraId="7EF20B82" w14:textId="77777777" w:rsidR="00AE0068" w:rsidRPr="000E4334" w:rsidRDefault="00AE0068" w:rsidP="00AE0068">
      <w:pPr>
        <w:autoSpaceDE/>
        <w:autoSpaceDN/>
        <w:bidi w:val="0"/>
        <w:jc w:val="center"/>
        <w:rPr>
          <w:rFonts w:cs="Simplified Arabic"/>
          <w:b/>
          <w:bCs/>
          <w:sz w:val="24"/>
          <w:szCs w:val="24"/>
        </w:rPr>
      </w:pPr>
    </w:p>
    <w:p w14:paraId="26B077BC" w14:textId="77777777" w:rsidR="00AE0068" w:rsidRPr="000E4334" w:rsidRDefault="00AE0068" w:rsidP="00AE0068">
      <w:pPr>
        <w:autoSpaceDE/>
        <w:autoSpaceDN/>
        <w:bidi w:val="0"/>
        <w:jc w:val="center"/>
        <w:rPr>
          <w:rFonts w:cs="Simplified Arabic"/>
          <w:b/>
          <w:bCs/>
          <w:sz w:val="24"/>
          <w:szCs w:val="24"/>
        </w:rPr>
      </w:pPr>
    </w:p>
    <w:p w14:paraId="5AEE245D" w14:textId="77777777" w:rsidR="00AE0068" w:rsidRPr="000E4334" w:rsidRDefault="00AE0068" w:rsidP="00AE0068">
      <w:pPr>
        <w:autoSpaceDE/>
        <w:autoSpaceDN/>
        <w:bidi w:val="0"/>
        <w:jc w:val="center"/>
        <w:rPr>
          <w:rFonts w:cs="Simplified Arabic"/>
          <w:b/>
          <w:bCs/>
          <w:sz w:val="24"/>
          <w:szCs w:val="24"/>
        </w:rPr>
      </w:pPr>
    </w:p>
    <w:p w14:paraId="7CF5DF0B" w14:textId="77777777" w:rsidR="00AE0068" w:rsidRPr="000E4334" w:rsidRDefault="00AE0068" w:rsidP="00AE0068">
      <w:pPr>
        <w:autoSpaceDE/>
        <w:autoSpaceDN/>
        <w:bidi w:val="0"/>
        <w:jc w:val="center"/>
        <w:rPr>
          <w:rFonts w:cs="Simplified Arabic"/>
          <w:b/>
          <w:bCs/>
          <w:sz w:val="24"/>
          <w:szCs w:val="24"/>
        </w:rPr>
      </w:pPr>
    </w:p>
    <w:p w14:paraId="7F7AB256" w14:textId="77777777" w:rsidR="00AE0068" w:rsidRPr="000E4334" w:rsidRDefault="00AE0068" w:rsidP="00AE0068">
      <w:pPr>
        <w:autoSpaceDE/>
        <w:autoSpaceDN/>
        <w:bidi w:val="0"/>
        <w:jc w:val="center"/>
        <w:rPr>
          <w:rFonts w:cs="Simplified Arabic"/>
          <w:b/>
          <w:bCs/>
          <w:sz w:val="24"/>
          <w:szCs w:val="24"/>
        </w:rPr>
      </w:pPr>
    </w:p>
    <w:p w14:paraId="21188B80" w14:textId="77777777" w:rsidR="00AE0068" w:rsidRPr="000E4334" w:rsidRDefault="00AE0068" w:rsidP="00AE0068">
      <w:pPr>
        <w:autoSpaceDE/>
        <w:autoSpaceDN/>
        <w:bidi w:val="0"/>
        <w:jc w:val="center"/>
        <w:rPr>
          <w:rFonts w:cs="Simplified Arabic"/>
          <w:b/>
          <w:bCs/>
          <w:sz w:val="24"/>
          <w:szCs w:val="24"/>
        </w:rPr>
      </w:pPr>
    </w:p>
    <w:p w14:paraId="45AC6386" w14:textId="77777777" w:rsidR="00AE0068" w:rsidRPr="000E4334" w:rsidRDefault="00AE0068" w:rsidP="00AE0068">
      <w:pPr>
        <w:autoSpaceDE/>
        <w:autoSpaceDN/>
        <w:bidi w:val="0"/>
        <w:jc w:val="center"/>
        <w:rPr>
          <w:rFonts w:cs="Simplified Arabic"/>
          <w:b/>
          <w:bCs/>
          <w:sz w:val="24"/>
          <w:szCs w:val="24"/>
        </w:rPr>
      </w:pPr>
    </w:p>
    <w:p w14:paraId="0172E419" w14:textId="77777777" w:rsidR="00AE0068" w:rsidRPr="000E4334" w:rsidRDefault="00AE0068" w:rsidP="00AE0068">
      <w:pPr>
        <w:autoSpaceDE/>
        <w:autoSpaceDN/>
        <w:bidi w:val="0"/>
        <w:jc w:val="center"/>
        <w:rPr>
          <w:rFonts w:cs="Simplified Arabic"/>
          <w:b/>
          <w:bCs/>
          <w:sz w:val="24"/>
          <w:szCs w:val="24"/>
        </w:rPr>
      </w:pPr>
    </w:p>
    <w:p w14:paraId="2FA55372" w14:textId="77777777" w:rsidR="00AE0068" w:rsidRPr="000E4334" w:rsidRDefault="00AE0068" w:rsidP="00AE0068">
      <w:pPr>
        <w:autoSpaceDE/>
        <w:autoSpaceDN/>
        <w:bidi w:val="0"/>
        <w:jc w:val="center"/>
        <w:rPr>
          <w:rFonts w:cs="Simplified Arabic"/>
          <w:b/>
          <w:bCs/>
          <w:sz w:val="24"/>
          <w:szCs w:val="24"/>
        </w:rPr>
      </w:pPr>
    </w:p>
    <w:p w14:paraId="747F1760" w14:textId="77777777" w:rsidR="00AE0068" w:rsidRPr="000E4334" w:rsidRDefault="00AE0068" w:rsidP="00AE0068">
      <w:pPr>
        <w:autoSpaceDE/>
        <w:autoSpaceDN/>
        <w:bidi w:val="0"/>
        <w:jc w:val="center"/>
        <w:rPr>
          <w:rFonts w:cs="Simplified Arabic"/>
          <w:b/>
          <w:bCs/>
          <w:sz w:val="24"/>
          <w:szCs w:val="24"/>
        </w:rPr>
      </w:pPr>
    </w:p>
    <w:p w14:paraId="4AB0B6D9" w14:textId="77777777" w:rsidR="00AE0068" w:rsidRPr="000E4334" w:rsidRDefault="00AE0068" w:rsidP="00AE0068">
      <w:pPr>
        <w:autoSpaceDE/>
        <w:autoSpaceDN/>
        <w:bidi w:val="0"/>
        <w:jc w:val="center"/>
        <w:rPr>
          <w:rFonts w:cs="Simplified Arabic"/>
          <w:b/>
          <w:bCs/>
          <w:sz w:val="24"/>
          <w:szCs w:val="24"/>
        </w:rPr>
      </w:pPr>
    </w:p>
    <w:p w14:paraId="78637387" w14:textId="77777777" w:rsidR="00AE0068" w:rsidRPr="000E4334" w:rsidRDefault="00AE0068" w:rsidP="00AE0068">
      <w:pPr>
        <w:autoSpaceDE/>
        <w:autoSpaceDN/>
        <w:bidi w:val="0"/>
        <w:jc w:val="center"/>
        <w:rPr>
          <w:rFonts w:cs="Simplified Arabic"/>
          <w:b/>
          <w:bCs/>
          <w:sz w:val="24"/>
          <w:szCs w:val="24"/>
        </w:rPr>
      </w:pPr>
    </w:p>
    <w:p w14:paraId="58ECF608" w14:textId="77777777" w:rsidR="007A74A1" w:rsidRPr="000E4334" w:rsidRDefault="007A74A1" w:rsidP="007A74A1">
      <w:pPr>
        <w:autoSpaceDE/>
        <w:autoSpaceDN/>
        <w:bidi w:val="0"/>
        <w:jc w:val="center"/>
        <w:rPr>
          <w:rFonts w:cs="Simplified Arabic"/>
          <w:b/>
          <w:bCs/>
          <w:sz w:val="24"/>
          <w:szCs w:val="24"/>
        </w:rPr>
      </w:pPr>
    </w:p>
    <w:p w14:paraId="53AE27F0" w14:textId="77777777" w:rsidR="007A74A1" w:rsidRPr="000E4334" w:rsidRDefault="007A74A1" w:rsidP="007A74A1">
      <w:pPr>
        <w:autoSpaceDE/>
        <w:autoSpaceDN/>
        <w:bidi w:val="0"/>
        <w:jc w:val="center"/>
        <w:rPr>
          <w:rFonts w:cs="Simplified Arabic"/>
          <w:b/>
          <w:bCs/>
          <w:sz w:val="24"/>
          <w:szCs w:val="24"/>
        </w:rPr>
      </w:pPr>
    </w:p>
    <w:p w14:paraId="18E77AC5" w14:textId="77777777" w:rsidR="007A74A1" w:rsidRPr="000E4334" w:rsidRDefault="007A74A1" w:rsidP="007A74A1">
      <w:pPr>
        <w:autoSpaceDE/>
        <w:autoSpaceDN/>
        <w:bidi w:val="0"/>
        <w:jc w:val="center"/>
        <w:rPr>
          <w:rFonts w:cs="Simplified Arabic"/>
          <w:b/>
          <w:bCs/>
          <w:sz w:val="24"/>
          <w:szCs w:val="24"/>
        </w:rPr>
      </w:pPr>
    </w:p>
    <w:p w14:paraId="3AEA85C9" w14:textId="77777777" w:rsidR="007A74A1" w:rsidRPr="000E4334" w:rsidRDefault="007A74A1" w:rsidP="007A74A1">
      <w:pPr>
        <w:autoSpaceDE/>
        <w:autoSpaceDN/>
        <w:bidi w:val="0"/>
        <w:jc w:val="center"/>
        <w:rPr>
          <w:rFonts w:cs="Simplified Arabic"/>
          <w:b/>
          <w:bCs/>
          <w:sz w:val="24"/>
          <w:szCs w:val="24"/>
        </w:rPr>
      </w:pPr>
    </w:p>
    <w:p w14:paraId="7860F775" w14:textId="77777777" w:rsidR="007A74A1" w:rsidRPr="000E4334" w:rsidRDefault="007A74A1" w:rsidP="007A74A1">
      <w:pPr>
        <w:autoSpaceDE/>
        <w:autoSpaceDN/>
        <w:bidi w:val="0"/>
        <w:jc w:val="center"/>
        <w:rPr>
          <w:rFonts w:cs="Simplified Arabic"/>
          <w:b/>
          <w:bCs/>
          <w:sz w:val="24"/>
          <w:szCs w:val="24"/>
        </w:rPr>
      </w:pPr>
    </w:p>
    <w:p w14:paraId="608A8CE5" w14:textId="77777777" w:rsidR="007A74A1" w:rsidRPr="000E4334" w:rsidRDefault="007A74A1" w:rsidP="007A74A1">
      <w:pPr>
        <w:autoSpaceDE/>
        <w:autoSpaceDN/>
        <w:bidi w:val="0"/>
        <w:jc w:val="center"/>
        <w:rPr>
          <w:rFonts w:cs="Simplified Arabic"/>
          <w:b/>
          <w:bCs/>
          <w:sz w:val="24"/>
          <w:szCs w:val="24"/>
        </w:rPr>
      </w:pPr>
    </w:p>
    <w:p w14:paraId="0A70B923" w14:textId="77777777" w:rsidR="007A74A1" w:rsidRPr="000E4334" w:rsidRDefault="007A74A1" w:rsidP="007A74A1">
      <w:pPr>
        <w:autoSpaceDE/>
        <w:autoSpaceDN/>
        <w:bidi w:val="0"/>
        <w:jc w:val="center"/>
        <w:rPr>
          <w:rFonts w:cs="Simplified Arabic"/>
          <w:b/>
          <w:bCs/>
          <w:sz w:val="24"/>
          <w:szCs w:val="24"/>
        </w:rPr>
      </w:pPr>
    </w:p>
    <w:p w14:paraId="0B3F8420" w14:textId="77777777" w:rsidR="007A74A1" w:rsidRPr="000E4334" w:rsidRDefault="007A74A1" w:rsidP="007A74A1">
      <w:pPr>
        <w:autoSpaceDE/>
        <w:autoSpaceDN/>
        <w:bidi w:val="0"/>
        <w:jc w:val="center"/>
        <w:rPr>
          <w:rFonts w:cs="Simplified Arabic"/>
          <w:b/>
          <w:bCs/>
          <w:sz w:val="24"/>
          <w:szCs w:val="24"/>
        </w:rPr>
      </w:pPr>
    </w:p>
    <w:p w14:paraId="3E845F06" w14:textId="77777777" w:rsidR="007A74A1" w:rsidRPr="000E4334" w:rsidRDefault="007A74A1" w:rsidP="007A74A1">
      <w:pPr>
        <w:autoSpaceDE/>
        <w:autoSpaceDN/>
        <w:bidi w:val="0"/>
        <w:jc w:val="center"/>
        <w:rPr>
          <w:rFonts w:cs="Simplified Arabic"/>
          <w:b/>
          <w:bCs/>
          <w:sz w:val="24"/>
          <w:szCs w:val="24"/>
        </w:rPr>
      </w:pPr>
    </w:p>
    <w:p w14:paraId="1A53F3F0" w14:textId="77777777" w:rsidR="00AE0068" w:rsidRPr="000E4334" w:rsidRDefault="00AE0068" w:rsidP="00AE0068">
      <w:pPr>
        <w:autoSpaceDE/>
        <w:autoSpaceDN/>
        <w:bidi w:val="0"/>
        <w:jc w:val="center"/>
        <w:rPr>
          <w:rFonts w:cs="Simplified Arabic"/>
          <w:b/>
          <w:bCs/>
          <w:sz w:val="24"/>
          <w:szCs w:val="24"/>
        </w:rPr>
      </w:pPr>
    </w:p>
    <w:p w14:paraId="21C1F543" w14:textId="234391FA" w:rsidR="00AE0068" w:rsidRPr="000E4334" w:rsidRDefault="00AE0068" w:rsidP="00AE0068">
      <w:pPr>
        <w:autoSpaceDE/>
        <w:autoSpaceDN/>
        <w:bidi w:val="0"/>
        <w:jc w:val="center"/>
        <w:rPr>
          <w:rFonts w:cs="Simplified Arabic"/>
          <w:b/>
          <w:bCs/>
          <w:sz w:val="24"/>
          <w:szCs w:val="24"/>
        </w:rPr>
      </w:pPr>
    </w:p>
    <w:p w14:paraId="7243F9C3" w14:textId="0C2AA8AD" w:rsidR="003C2FFE" w:rsidRPr="000E4334" w:rsidRDefault="003C2FFE" w:rsidP="003C2FFE">
      <w:pPr>
        <w:autoSpaceDE/>
        <w:autoSpaceDN/>
        <w:bidi w:val="0"/>
        <w:jc w:val="center"/>
        <w:rPr>
          <w:rFonts w:cs="Simplified Arabic"/>
          <w:b/>
          <w:bCs/>
          <w:sz w:val="24"/>
          <w:szCs w:val="24"/>
        </w:rPr>
      </w:pPr>
    </w:p>
    <w:p w14:paraId="5B959CC8" w14:textId="195B224B" w:rsidR="003C2FFE" w:rsidRPr="000E4334" w:rsidRDefault="003C2FFE" w:rsidP="003C2FFE">
      <w:pPr>
        <w:autoSpaceDE/>
        <w:autoSpaceDN/>
        <w:bidi w:val="0"/>
        <w:jc w:val="center"/>
        <w:rPr>
          <w:rFonts w:cs="Simplified Arabic"/>
          <w:b/>
          <w:bCs/>
          <w:sz w:val="24"/>
          <w:szCs w:val="24"/>
        </w:rPr>
      </w:pPr>
    </w:p>
    <w:p w14:paraId="583F4E18" w14:textId="58AF5256" w:rsidR="003C2FFE" w:rsidRPr="000E4334" w:rsidRDefault="003C2FFE" w:rsidP="003C2FFE">
      <w:pPr>
        <w:autoSpaceDE/>
        <w:autoSpaceDN/>
        <w:bidi w:val="0"/>
        <w:jc w:val="center"/>
        <w:rPr>
          <w:rFonts w:cs="Simplified Arabic"/>
          <w:b/>
          <w:bCs/>
          <w:sz w:val="24"/>
          <w:szCs w:val="24"/>
        </w:rPr>
      </w:pPr>
    </w:p>
    <w:p w14:paraId="58F69A56" w14:textId="4E71CB1F" w:rsidR="003C2FFE" w:rsidRPr="000E4334" w:rsidRDefault="003C2FFE" w:rsidP="003C2FFE">
      <w:pPr>
        <w:autoSpaceDE/>
        <w:autoSpaceDN/>
        <w:bidi w:val="0"/>
        <w:jc w:val="center"/>
        <w:rPr>
          <w:rFonts w:cs="Simplified Arabic"/>
          <w:b/>
          <w:bCs/>
          <w:sz w:val="24"/>
          <w:szCs w:val="24"/>
        </w:rPr>
      </w:pPr>
    </w:p>
    <w:p w14:paraId="7E8A3FAC" w14:textId="4C4E5863" w:rsidR="003C2FFE" w:rsidRPr="000E4334" w:rsidRDefault="003C2FFE" w:rsidP="003C2FFE">
      <w:pPr>
        <w:autoSpaceDE/>
        <w:autoSpaceDN/>
        <w:bidi w:val="0"/>
        <w:jc w:val="center"/>
        <w:rPr>
          <w:rFonts w:cs="Simplified Arabic"/>
          <w:b/>
          <w:bCs/>
          <w:sz w:val="24"/>
          <w:szCs w:val="24"/>
        </w:rPr>
      </w:pPr>
    </w:p>
    <w:p w14:paraId="74A1B344" w14:textId="0320FADF" w:rsidR="003C2FFE" w:rsidRPr="000E4334" w:rsidRDefault="003C2FFE" w:rsidP="003C2FFE">
      <w:pPr>
        <w:autoSpaceDE/>
        <w:autoSpaceDN/>
        <w:bidi w:val="0"/>
        <w:jc w:val="center"/>
        <w:rPr>
          <w:rFonts w:cs="Simplified Arabic"/>
          <w:b/>
          <w:bCs/>
          <w:sz w:val="24"/>
          <w:szCs w:val="24"/>
        </w:rPr>
      </w:pPr>
    </w:p>
    <w:p w14:paraId="234500AD" w14:textId="4144BA23" w:rsidR="003C2FFE" w:rsidRPr="000E4334" w:rsidRDefault="003C2FFE" w:rsidP="003C2FFE">
      <w:pPr>
        <w:autoSpaceDE/>
        <w:autoSpaceDN/>
        <w:bidi w:val="0"/>
        <w:jc w:val="center"/>
        <w:rPr>
          <w:rFonts w:cs="Simplified Arabic"/>
          <w:b/>
          <w:bCs/>
          <w:sz w:val="24"/>
          <w:szCs w:val="24"/>
        </w:rPr>
      </w:pPr>
    </w:p>
    <w:p w14:paraId="77EF860D" w14:textId="6CD2C8F4" w:rsidR="003C2FFE" w:rsidRDefault="003C2FFE" w:rsidP="00B822CE">
      <w:pPr>
        <w:autoSpaceDE/>
        <w:autoSpaceDN/>
        <w:bidi w:val="0"/>
        <w:rPr>
          <w:rFonts w:cs="Simplified Arabic"/>
          <w:b/>
          <w:bCs/>
          <w:sz w:val="24"/>
          <w:szCs w:val="24"/>
        </w:rPr>
      </w:pPr>
    </w:p>
    <w:p w14:paraId="6D743518" w14:textId="77777777" w:rsidR="00B822CE" w:rsidRPr="000E4334" w:rsidRDefault="00B822CE" w:rsidP="00B822CE">
      <w:pPr>
        <w:autoSpaceDE/>
        <w:autoSpaceDN/>
        <w:bidi w:val="0"/>
        <w:rPr>
          <w:rFonts w:cs="Simplified Arabic"/>
          <w:b/>
          <w:bCs/>
          <w:sz w:val="24"/>
          <w:szCs w:val="24"/>
        </w:rPr>
      </w:pPr>
    </w:p>
    <w:p w14:paraId="0E5E5000" w14:textId="7F4D381D" w:rsidR="003C2FFE" w:rsidRPr="000E4334" w:rsidRDefault="003C2FFE" w:rsidP="003C2FFE">
      <w:pPr>
        <w:autoSpaceDE/>
        <w:autoSpaceDN/>
        <w:bidi w:val="0"/>
        <w:jc w:val="center"/>
        <w:rPr>
          <w:rFonts w:cs="Simplified Arabic"/>
          <w:b/>
          <w:bCs/>
          <w:sz w:val="24"/>
          <w:szCs w:val="24"/>
        </w:rPr>
      </w:pPr>
    </w:p>
    <w:p w14:paraId="506E9E4E" w14:textId="731E96F7" w:rsidR="003C2FFE" w:rsidRPr="000E4334" w:rsidRDefault="003C2FFE" w:rsidP="003C2FFE">
      <w:pPr>
        <w:autoSpaceDE/>
        <w:autoSpaceDN/>
        <w:bidi w:val="0"/>
        <w:jc w:val="center"/>
        <w:rPr>
          <w:rFonts w:cs="Simplified Arabic"/>
          <w:b/>
          <w:bCs/>
          <w:sz w:val="24"/>
          <w:szCs w:val="24"/>
        </w:rPr>
      </w:pPr>
    </w:p>
    <w:p w14:paraId="28EAD239" w14:textId="2425C63E" w:rsidR="00E76BBE" w:rsidRPr="000E4334" w:rsidRDefault="00E76BBE" w:rsidP="00A86353">
      <w:pPr>
        <w:autoSpaceDE/>
        <w:autoSpaceDN/>
        <w:bidi w:val="0"/>
        <w:rPr>
          <w:rFonts w:cs="Simplified Arabic"/>
          <w:b/>
          <w:bCs/>
          <w:sz w:val="24"/>
          <w:szCs w:val="24"/>
        </w:rPr>
      </w:pPr>
    </w:p>
    <w:p w14:paraId="4930CDA7" w14:textId="77777777" w:rsidR="00263E80" w:rsidRPr="000E4334" w:rsidRDefault="00EC3B86" w:rsidP="00AE0068">
      <w:pPr>
        <w:autoSpaceDE/>
        <w:autoSpaceDN/>
        <w:bidi w:val="0"/>
        <w:jc w:val="center"/>
        <w:rPr>
          <w:rFonts w:ascii="Simplified Arabic" w:hAnsi="Simplified Arabic" w:cs="Simplified Arabic"/>
          <w:b/>
          <w:bCs/>
          <w:sz w:val="24"/>
          <w:szCs w:val="24"/>
        </w:rPr>
      </w:pPr>
      <w:r w:rsidRPr="000E4334">
        <w:rPr>
          <w:sz w:val="24"/>
          <w:szCs w:val="24"/>
        </w:rPr>
        <w:lastRenderedPageBreak/>
        <w:t>Chapter Three</w:t>
      </w:r>
    </w:p>
    <w:p w14:paraId="704E6232" w14:textId="77777777" w:rsidR="00EC3B86" w:rsidRPr="000C1C3F" w:rsidRDefault="00EC3B86" w:rsidP="00EC3B86">
      <w:pPr>
        <w:autoSpaceDE/>
        <w:autoSpaceDN/>
        <w:bidi w:val="0"/>
        <w:jc w:val="center"/>
        <w:rPr>
          <w:rFonts w:ascii="Simplified Arabic" w:hAnsi="Simplified Arabic" w:cs="Simplified Arabic"/>
          <w:b/>
          <w:bCs/>
          <w:sz w:val="22"/>
          <w:szCs w:val="22"/>
          <w:rtl/>
        </w:rPr>
      </w:pPr>
    </w:p>
    <w:p w14:paraId="0A1A12E6" w14:textId="77777777" w:rsidR="00263E80" w:rsidRPr="000E4334" w:rsidRDefault="00EC3B86" w:rsidP="004F6095">
      <w:pPr>
        <w:autoSpaceDE/>
        <w:autoSpaceDN/>
        <w:bidi w:val="0"/>
        <w:jc w:val="center"/>
        <w:rPr>
          <w:rFonts w:ascii="Simplified Arabic" w:hAnsi="Simplified Arabic" w:cs="Simplified Arabic"/>
          <w:b/>
          <w:bCs/>
          <w:sz w:val="28"/>
          <w:szCs w:val="28"/>
          <w:rtl/>
        </w:rPr>
      </w:pPr>
      <w:r w:rsidRPr="000E4334">
        <w:rPr>
          <w:rFonts w:cs="Simplified Arabic"/>
          <w:b/>
          <w:bCs/>
          <w:sz w:val="28"/>
          <w:szCs w:val="28"/>
        </w:rPr>
        <w:t>Methodology</w:t>
      </w:r>
    </w:p>
    <w:p w14:paraId="2553C96A" w14:textId="77777777" w:rsidR="00EC3B86" w:rsidRPr="000C1C3F" w:rsidRDefault="00EC3B86" w:rsidP="00190FD8">
      <w:pPr>
        <w:autoSpaceDE/>
        <w:autoSpaceDN/>
        <w:bidi w:val="0"/>
        <w:jc w:val="center"/>
        <w:rPr>
          <w:rFonts w:ascii="Simplified Arabic" w:hAnsi="Simplified Arabic"/>
          <w:b/>
          <w:sz w:val="22"/>
        </w:rPr>
      </w:pPr>
    </w:p>
    <w:p w14:paraId="1A62A267" w14:textId="58325426" w:rsidR="00263E80" w:rsidRPr="004C71D8" w:rsidRDefault="00A86353" w:rsidP="00991D56">
      <w:pPr>
        <w:bidi w:val="0"/>
        <w:jc w:val="both"/>
        <w:rPr>
          <w:rFonts w:ascii="Simplified Arabic" w:hAnsi="Simplified Arabic" w:cs="Simplified Arabic"/>
          <w:sz w:val="24"/>
          <w:szCs w:val="24"/>
        </w:rPr>
      </w:pPr>
      <w:r>
        <w:rPr>
          <w:b/>
          <w:bCs/>
          <w:sz w:val="24"/>
          <w:szCs w:val="24"/>
        </w:rPr>
        <w:t>4</w:t>
      </w:r>
      <w:r w:rsidR="00851E6D" w:rsidRPr="000E4334">
        <w:rPr>
          <w:b/>
          <w:bCs/>
          <w:sz w:val="24"/>
          <w:szCs w:val="24"/>
        </w:rPr>
        <w:t xml:space="preserve">.1 </w:t>
      </w:r>
      <w:r w:rsidR="00851E6D" w:rsidRPr="004C71D8">
        <w:rPr>
          <w:b/>
          <w:bCs/>
          <w:sz w:val="24"/>
          <w:szCs w:val="24"/>
        </w:rPr>
        <w:t>Survey</w:t>
      </w:r>
      <w:r w:rsidR="005B33D2" w:rsidRPr="004C71D8">
        <w:rPr>
          <w:b/>
          <w:bCs/>
          <w:sz w:val="24"/>
          <w:szCs w:val="24"/>
        </w:rPr>
        <w:t xml:space="preserve"> Objectives</w:t>
      </w:r>
      <w:r w:rsidR="00351067" w:rsidRPr="004C71D8">
        <w:rPr>
          <w:b/>
          <w:bCs/>
          <w:sz w:val="24"/>
          <w:szCs w:val="24"/>
        </w:rPr>
        <w:t xml:space="preserve"> and </w:t>
      </w:r>
      <w:r w:rsidR="00991D56" w:rsidRPr="004C71D8">
        <w:rPr>
          <w:b/>
          <w:bCs/>
          <w:sz w:val="24"/>
          <w:szCs w:val="24"/>
        </w:rPr>
        <w:t>M</w:t>
      </w:r>
      <w:r w:rsidR="00351067" w:rsidRPr="004C71D8">
        <w:rPr>
          <w:b/>
          <w:bCs/>
          <w:sz w:val="24"/>
          <w:szCs w:val="24"/>
        </w:rPr>
        <w:t>ethodology</w:t>
      </w:r>
    </w:p>
    <w:p w14:paraId="54FD1A6A" w14:textId="77777777" w:rsidR="00BE7098" w:rsidRPr="000C1C3F" w:rsidRDefault="00BE7098" w:rsidP="00BE7098">
      <w:pPr>
        <w:bidi w:val="0"/>
        <w:adjustRightInd w:val="0"/>
        <w:ind w:left="440" w:hanging="440"/>
        <w:jc w:val="both"/>
        <w:rPr>
          <w:rStyle w:val="shorttext"/>
          <w:rFonts w:ascii="Arial" w:hAnsi="Arial"/>
          <w:sz w:val="24"/>
        </w:rPr>
      </w:pPr>
      <w:r w:rsidRPr="004C71D8">
        <w:rPr>
          <w:sz w:val="24"/>
          <w:szCs w:val="24"/>
        </w:rPr>
        <w:t>The main objectives of the survey are as follows</w:t>
      </w:r>
      <w:r w:rsidRPr="000C1C3F">
        <w:rPr>
          <w:rStyle w:val="shorttext"/>
          <w:rFonts w:ascii="Arial" w:hAnsi="Arial"/>
          <w:sz w:val="24"/>
        </w:rPr>
        <w:t>:</w:t>
      </w:r>
    </w:p>
    <w:p w14:paraId="0CEB3BEA" w14:textId="77777777" w:rsidR="00BE7098" w:rsidRPr="004C71D8" w:rsidRDefault="00BE7098" w:rsidP="006675D0">
      <w:pPr>
        <w:numPr>
          <w:ilvl w:val="0"/>
          <w:numId w:val="7"/>
        </w:numPr>
        <w:tabs>
          <w:tab w:val="clear" w:pos="800"/>
        </w:tabs>
        <w:bidi w:val="0"/>
        <w:adjustRightInd w:val="0"/>
        <w:ind w:left="426" w:right="-1" w:hanging="284"/>
        <w:jc w:val="both"/>
        <w:rPr>
          <w:sz w:val="24"/>
          <w:szCs w:val="24"/>
        </w:rPr>
      </w:pPr>
      <w:r w:rsidRPr="004C71D8">
        <w:rPr>
          <w:sz w:val="24"/>
          <w:szCs w:val="24"/>
        </w:rPr>
        <w:t>To know the consumption expenditure patterns and the impact of social variables on them.</w:t>
      </w:r>
    </w:p>
    <w:p w14:paraId="37662699" w14:textId="7A160859" w:rsidR="00BE7098" w:rsidRPr="004C71D8" w:rsidRDefault="00276B83" w:rsidP="006675D0">
      <w:pPr>
        <w:numPr>
          <w:ilvl w:val="0"/>
          <w:numId w:val="7"/>
        </w:numPr>
        <w:tabs>
          <w:tab w:val="clear" w:pos="800"/>
        </w:tabs>
        <w:bidi w:val="0"/>
        <w:adjustRightInd w:val="0"/>
        <w:ind w:left="426" w:right="-1" w:hanging="284"/>
        <w:jc w:val="both"/>
        <w:rPr>
          <w:sz w:val="24"/>
          <w:szCs w:val="24"/>
        </w:rPr>
      </w:pPr>
      <w:r>
        <w:rPr>
          <w:sz w:val="24"/>
          <w:szCs w:val="24"/>
        </w:rPr>
        <w:t>To calculate</w:t>
      </w:r>
      <w:r w:rsidRPr="000E4334">
        <w:rPr>
          <w:sz w:val="24"/>
          <w:szCs w:val="24"/>
        </w:rPr>
        <w:t xml:space="preserve"> </w:t>
      </w:r>
      <w:r>
        <w:rPr>
          <w:sz w:val="24"/>
          <w:szCs w:val="24"/>
        </w:rPr>
        <w:t>the</w:t>
      </w:r>
      <w:r w:rsidR="00BE7098" w:rsidRPr="004C71D8">
        <w:rPr>
          <w:sz w:val="24"/>
          <w:szCs w:val="24"/>
        </w:rPr>
        <w:t xml:space="preserve"> average monthly and annual expenditure of the individual and </w:t>
      </w:r>
      <w:r w:rsidR="00851E6D" w:rsidRPr="004C71D8">
        <w:rPr>
          <w:sz w:val="24"/>
          <w:szCs w:val="24"/>
        </w:rPr>
        <w:t>households on</w:t>
      </w:r>
      <w:r w:rsidR="00BE7098" w:rsidRPr="004C71D8">
        <w:rPr>
          <w:sz w:val="24"/>
          <w:szCs w:val="24"/>
        </w:rPr>
        <w:t xml:space="preserve"> items of commodities and services and </w:t>
      </w:r>
      <w:r w:rsidR="00091F49">
        <w:rPr>
          <w:sz w:val="24"/>
          <w:szCs w:val="24"/>
        </w:rPr>
        <w:t xml:space="preserve">to </w:t>
      </w:r>
      <w:r w:rsidR="00BE7098" w:rsidRPr="000E4334">
        <w:rPr>
          <w:sz w:val="24"/>
          <w:szCs w:val="24"/>
        </w:rPr>
        <w:t>know</w:t>
      </w:r>
      <w:r w:rsidR="00BE7098" w:rsidRPr="004C71D8">
        <w:rPr>
          <w:sz w:val="24"/>
          <w:szCs w:val="24"/>
        </w:rPr>
        <w:t xml:space="preserve"> the factors affecting expenditure, such as educational, social and other levels.  </w:t>
      </w:r>
    </w:p>
    <w:p w14:paraId="64E383F6" w14:textId="053CCDBB" w:rsidR="00F0041C" w:rsidRPr="004C71D8" w:rsidRDefault="00851E6D">
      <w:pPr>
        <w:numPr>
          <w:ilvl w:val="0"/>
          <w:numId w:val="7"/>
        </w:numPr>
        <w:tabs>
          <w:tab w:val="clear" w:pos="800"/>
        </w:tabs>
        <w:bidi w:val="0"/>
        <w:adjustRightInd w:val="0"/>
        <w:ind w:left="426" w:right="-1" w:hanging="284"/>
        <w:jc w:val="both"/>
        <w:rPr>
          <w:sz w:val="24"/>
          <w:szCs w:val="24"/>
        </w:rPr>
      </w:pPr>
      <w:r w:rsidRPr="004C71D8">
        <w:rPr>
          <w:sz w:val="24"/>
          <w:szCs w:val="24"/>
        </w:rPr>
        <w:t>To o</w:t>
      </w:r>
      <w:r w:rsidR="00BE7098" w:rsidRPr="004C71D8">
        <w:rPr>
          <w:sz w:val="24"/>
          <w:szCs w:val="24"/>
        </w:rPr>
        <w:t xml:space="preserve">btain data on household consumption and expenditure levels that </w:t>
      </w:r>
      <w:proofErr w:type="gramStart"/>
      <w:r w:rsidR="00BE7098" w:rsidRPr="004C71D8">
        <w:rPr>
          <w:sz w:val="24"/>
          <w:szCs w:val="24"/>
        </w:rPr>
        <w:t>can be used</w:t>
      </w:r>
      <w:proofErr w:type="gramEnd"/>
      <w:r w:rsidR="00BE7098" w:rsidRPr="004C71D8">
        <w:rPr>
          <w:sz w:val="24"/>
          <w:szCs w:val="24"/>
        </w:rPr>
        <w:t xml:space="preserve"> to determine poverty levels</w:t>
      </w:r>
      <w:r w:rsidR="003C5EF5" w:rsidRPr="004C71D8">
        <w:rPr>
          <w:sz w:val="24"/>
          <w:szCs w:val="24"/>
        </w:rPr>
        <w:t xml:space="preserve"> (monetary and multidimensional)</w:t>
      </w:r>
      <w:r w:rsidR="00BE7098" w:rsidRPr="004C71D8">
        <w:rPr>
          <w:sz w:val="24"/>
          <w:szCs w:val="24"/>
        </w:rPr>
        <w:t xml:space="preserve"> and to analyze changes in living standards over time.</w:t>
      </w:r>
      <w:r w:rsidR="0047310C" w:rsidRPr="004C71D8">
        <w:rPr>
          <w:sz w:val="24"/>
          <w:szCs w:val="24"/>
        </w:rPr>
        <w:t xml:space="preserve"> It </w:t>
      </w:r>
      <w:proofErr w:type="gramStart"/>
      <w:r w:rsidR="0047310C" w:rsidRPr="004C71D8">
        <w:rPr>
          <w:sz w:val="24"/>
          <w:szCs w:val="24"/>
        </w:rPr>
        <w:t>is also used</w:t>
      </w:r>
      <w:proofErr w:type="gramEnd"/>
      <w:r w:rsidR="0047310C" w:rsidRPr="004C71D8">
        <w:rPr>
          <w:sz w:val="24"/>
          <w:szCs w:val="24"/>
        </w:rPr>
        <w:t xml:space="preserve"> by the Ministry of Social Development to calculate the aid eligibility equation.</w:t>
      </w:r>
    </w:p>
    <w:p w14:paraId="074A600B" w14:textId="77777777" w:rsidR="00BE7098" w:rsidRPr="004C71D8" w:rsidRDefault="00851E6D" w:rsidP="006675D0">
      <w:pPr>
        <w:numPr>
          <w:ilvl w:val="0"/>
          <w:numId w:val="7"/>
        </w:numPr>
        <w:tabs>
          <w:tab w:val="clear" w:pos="800"/>
        </w:tabs>
        <w:bidi w:val="0"/>
        <w:adjustRightInd w:val="0"/>
        <w:ind w:left="426" w:right="-1" w:hanging="284"/>
        <w:jc w:val="both"/>
        <w:rPr>
          <w:sz w:val="24"/>
          <w:szCs w:val="24"/>
        </w:rPr>
      </w:pPr>
      <w:r w:rsidRPr="004C71D8">
        <w:rPr>
          <w:sz w:val="24"/>
          <w:szCs w:val="24"/>
        </w:rPr>
        <w:t>To provide</w:t>
      </w:r>
      <w:r w:rsidR="00BE7098" w:rsidRPr="004C71D8">
        <w:rPr>
          <w:sz w:val="24"/>
          <w:szCs w:val="24"/>
        </w:rPr>
        <w:t xml:space="preserve"> data for national accounts for final consumption of the household sector.</w:t>
      </w:r>
    </w:p>
    <w:p w14:paraId="4B533A25" w14:textId="46BC6599" w:rsidR="00BE7098" w:rsidRPr="004C71D8" w:rsidRDefault="00851E6D" w:rsidP="006675D0">
      <w:pPr>
        <w:numPr>
          <w:ilvl w:val="0"/>
          <w:numId w:val="7"/>
        </w:numPr>
        <w:tabs>
          <w:tab w:val="clear" w:pos="800"/>
        </w:tabs>
        <w:bidi w:val="0"/>
        <w:adjustRightInd w:val="0"/>
        <w:ind w:left="426" w:right="-1" w:hanging="284"/>
        <w:jc w:val="both"/>
        <w:rPr>
          <w:sz w:val="24"/>
          <w:szCs w:val="24"/>
        </w:rPr>
      </w:pPr>
      <w:r w:rsidRPr="004C71D8">
        <w:rPr>
          <w:sz w:val="24"/>
          <w:szCs w:val="24"/>
        </w:rPr>
        <w:t>To provide</w:t>
      </w:r>
      <w:r w:rsidR="00256331" w:rsidRPr="004C71D8">
        <w:rPr>
          <w:sz w:val="24"/>
          <w:szCs w:val="24"/>
        </w:rPr>
        <w:t xml:space="preserve"> </w:t>
      </w:r>
      <w:r w:rsidR="00BE7098" w:rsidRPr="004C71D8">
        <w:rPr>
          <w:sz w:val="24"/>
          <w:szCs w:val="24"/>
        </w:rPr>
        <w:t>weights data that reflect the relative importance of consumer spending items used in the preparation of consumer price index.</w:t>
      </w:r>
      <w:r w:rsidR="007D4308" w:rsidRPr="004C71D8">
        <w:rPr>
          <w:sz w:val="24"/>
          <w:szCs w:val="24"/>
        </w:rPr>
        <w:t xml:space="preserve">  </w:t>
      </w:r>
    </w:p>
    <w:p w14:paraId="52EA8777" w14:textId="77777777" w:rsidR="00F0041C" w:rsidRPr="004C71D8" w:rsidRDefault="00851E6D">
      <w:pPr>
        <w:numPr>
          <w:ilvl w:val="0"/>
          <w:numId w:val="7"/>
        </w:numPr>
        <w:tabs>
          <w:tab w:val="clear" w:pos="800"/>
        </w:tabs>
        <w:bidi w:val="0"/>
        <w:adjustRightInd w:val="0"/>
        <w:ind w:left="426" w:right="-1" w:hanging="284"/>
        <w:jc w:val="both"/>
        <w:rPr>
          <w:sz w:val="24"/>
          <w:szCs w:val="24"/>
        </w:rPr>
      </w:pPr>
      <w:r w:rsidRPr="004C71D8">
        <w:rPr>
          <w:sz w:val="24"/>
          <w:szCs w:val="24"/>
        </w:rPr>
        <w:t>To a</w:t>
      </w:r>
      <w:r w:rsidR="007D4308" w:rsidRPr="004C71D8">
        <w:rPr>
          <w:sz w:val="24"/>
          <w:szCs w:val="24"/>
        </w:rPr>
        <w:t xml:space="preserve">ccess data on non-cash consumption such as consumption of </w:t>
      </w:r>
      <w:r w:rsidR="005A1DFF" w:rsidRPr="004C71D8">
        <w:rPr>
          <w:sz w:val="24"/>
          <w:szCs w:val="24"/>
        </w:rPr>
        <w:t>own produced</w:t>
      </w:r>
      <w:r w:rsidR="007D4308" w:rsidRPr="004C71D8">
        <w:rPr>
          <w:sz w:val="24"/>
          <w:szCs w:val="24"/>
        </w:rPr>
        <w:t xml:space="preserve"> products and in-kind</w:t>
      </w:r>
      <w:r w:rsidR="00131F56" w:rsidRPr="00897087">
        <w:rPr>
          <w:rFonts w:ascii="Arial" w:hAnsi="Arial"/>
          <w:sz w:val="24"/>
        </w:rPr>
        <w:t xml:space="preserve"> </w:t>
      </w:r>
      <w:r w:rsidR="00131F56" w:rsidRPr="004C71D8">
        <w:rPr>
          <w:sz w:val="24"/>
          <w:szCs w:val="24"/>
        </w:rPr>
        <w:t>payments</w:t>
      </w:r>
      <w:r w:rsidR="007D4308" w:rsidRPr="004C71D8">
        <w:rPr>
          <w:sz w:val="24"/>
          <w:szCs w:val="24"/>
        </w:rPr>
        <w:t>.</w:t>
      </w:r>
      <w:r w:rsidR="00131F56" w:rsidRPr="004C71D8">
        <w:rPr>
          <w:sz w:val="24"/>
          <w:szCs w:val="24"/>
        </w:rPr>
        <w:t xml:space="preserve">  </w:t>
      </w:r>
    </w:p>
    <w:p w14:paraId="0A5BBAE6" w14:textId="77777777" w:rsidR="007D4308" w:rsidRPr="004C71D8" w:rsidRDefault="00596769" w:rsidP="00596769">
      <w:pPr>
        <w:numPr>
          <w:ilvl w:val="0"/>
          <w:numId w:val="7"/>
        </w:numPr>
        <w:tabs>
          <w:tab w:val="clear" w:pos="800"/>
        </w:tabs>
        <w:bidi w:val="0"/>
        <w:adjustRightInd w:val="0"/>
        <w:ind w:left="426" w:right="-1" w:hanging="284"/>
        <w:rPr>
          <w:sz w:val="24"/>
          <w:szCs w:val="24"/>
        </w:rPr>
      </w:pPr>
      <w:r w:rsidRPr="004C71D8">
        <w:rPr>
          <w:sz w:val="24"/>
          <w:szCs w:val="24"/>
        </w:rPr>
        <w:t xml:space="preserve">To know </w:t>
      </w:r>
      <w:r w:rsidR="00945FAB" w:rsidRPr="004C71D8">
        <w:rPr>
          <w:sz w:val="24"/>
          <w:szCs w:val="24"/>
        </w:rPr>
        <w:t>s</w:t>
      </w:r>
      <w:r w:rsidR="007D4308" w:rsidRPr="004C71D8">
        <w:rPr>
          <w:sz w:val="24"/>
          <w:szCs w:val="24"/>
        </w:rPr>
        <w:t xml:space="preserve">ources of income generation and </w:t>
      </w:r>
      <w:r w:rsidR="00633A5E" w:rsidRPr="004C71D8">
        <w:rPr>
          <w:sz w:val="24"/>
          <w:szCs w:val="24"/>
        </w:rPr>
        <w:t>household</w:t>
      </w:r>
      <w:r w:rsidR="007D4308" w:rsidRPr="004C71D8">
        <w:rPr>
          <w:sz w:val="24"/>
          <w:szCs w:val="24"/>
        </w:rPr>
        <w:t xml:space="preserve"> ownership of durable goods, tenure and agricultural property.</w:t>
      </w:r>
    </w:p>
    <w:p w14:paraId="7C1DB4C9" w14:textId="77777777" w:rsidR="007D4308" w:rsidRPr="004C71D8" w:rsidRDefault="00596769" w:rsidP="006675D0">
      <w:pPr>
        <w:numPr>
          <w:ilvl w:val="0"/>
          <w:numId w:val="7"/>
        </w:numPr>
        <w:tabs>
          <w:tab w:val="clear" w:pos="800"/>
        </w:tabs>
        <w:bidi w:val="0"/>
        <w:adjustRightInd w:val="0"/>
        <w:ind w:left="426" w:right="-1" w:hanging="284"/>
        <w:rPr>
          <w:sz w:val="24"/>
          <w:szCs w:val="24"/>
        </w:rPr>
      </w:pPr>
      <w:r w:rsidRPr="004C71D8">
        <w:rPr>
          <w:sz w:val="24"/>
          <w:szCs w:val="24"/>
        </w:rPr>
        <w:t xml:space="preserve">To know </w:t>
      </w:r>
      <w:r w:rsidR="00945FAB" w:rsidRPr="004C71D8">
        <w:rPr>
          <w:sz w:val="24"/>
          <w:szCs w:val="24"/>
        </w:rPr>
        <w:t>c</w:t>
      </w:r>
      <w:r w:rsidR="007D4308" w:rsidRPr="004C71D8">
        <w:rPr>
          <w:sz w:val="24"/>
          <w:szCs w:val="24"/>
        </w:rPr>
        <w:t>haracteristics of the dwelling, and the availability of services within the dwelling.</w:t>
      </w:r>
    </w:p>
    <w:p w14:paraId="1AAD7BCE" w14:textId="77777777" w:rsidR="00BE7098" w:rsidRPr="00897087" w:rsidRDefault="00BE7098" w:rsidP="00BE7098">
      <w:pPr>
        <w:bidi w:val="0"/>
        <w:adjustRightInd w:val="0"/>
        <w:ind w:left="440" w:hanging="440"/>
        <w:jc w:val="both"/>
        <w:rPr>
          <w:rStyle w:val="shorttext"/>
          <w:rFonts w:ascii="Arial" w:hAnsi="Arial"/>
          <w:sz w:val="24"/>
        </w:rPr>
      </w:pPr>
    </w:p>
    <w:p w14:paraId="0C736030" w14:textId="77777777" w:rsidR="00BE7098" w:rsidRPr="004C71D8" w:rsidRDefault="00025020" w:rsidP="00BE7098">
      <w:pPr>
        <w:bidi w:val="0"/>
        <w:adjustRightInd w:val="0"/>
        <w:ind w:left="440" w:hanging="440"/>
        <w:jc w:val="both"/>
        <w:rPr>
          <w:sz w:val="24"/>
          <w:szCs w:val="24"/>
        </w:rPr>
      </w:pPr>
      <w:r w:rsidRPr="004C71D8">
        <w:rPr>
          <w:sz w:val="24"/>
          <w:szCs w:val="24"/>
        </w:rPr>
        <w:t xml:space="preserve">The methodology of the survey </w:t>
      </w:r>
      <w:proofErr w:type="gramStart"/>
      <w:r w:rsidRPr="004C71D8">
        <w:rPr>
          <w:sz w:val="24"/>
          <w:szCs w:val="24"/>
        </w:rPr>
        <w:t>is summarized</w:t>
      </w:r>
      <w:proofErr w:type="gramEnd"/>
      <w:r w:rsidRPr="004C71D8">
        <w:rPr>
          <w:sz w:val="24"/>
          <w:szCs w:val="24"/>
        </w:rPr>
        <w:t xml:space="preserve"> as follows:</w:t>
      </w:r>
    </w:p>
    <w:p w14:paraId="413DB674" w14:textId="77777777" w:rsidR="00F0041C" w:rsidRPr="004C71D8" w:rsidRDefault="00025020">
      <w:pPr>
        <w:numPr>
          <w:ilvl w:val="0"/>
          <w:numId w:val="7"/>
        </w:numPr>
        <w:tabs>
          <w:tab w:val="clear" w:pos="800"/>
        </w:tabs>
        <w:bidi w:val="0"/>
        <w:adjustRightInd w:val="0"/>
        <w:ind w:left="426" w:right="-1" w:hanging="284"/>
        <w:jc w:val="both"/>
        <w:rPr>
          <w:sz w:val="24"/>
          <w:szCs w:val="24"/>
        </w:rPr>
      </w:pPr>
      <w:r w:rsidRPr="004C71D8">
        <w:rPr>
          <w:sz w:val="24"/>
          <w:szCs w:val="24"/>
        </w:rPr>
        <w:t>The duration of the survey was 12 months</w:t>
      </w:r>
      <w:r w:rsidR="00BE6A30" w:rsidRPr="004C71D8">
        <w:rPr>
          <w:sz w:val="24"/>
          <w:szCs w:val="24"/>
        </w:rPr>
        <w:t xml:space="preserve">, </w:t>
      </w:r>
      <w:r w:rsidR="00851E6D" w:rsidRPr="004C71D8">
        <w:rPr>
          <w:sz w:val="24"/>
          <w:szCs w:val="24"/>
        </w:rPr>
        <w:t>and consequently, the</w:t>
      </w:r>
      <w:r w:rsidRPr="004C71D8">
        <w:rPr>
          <w:sz w:val="24"/>
          <w:szCs w:val="24"/>
        </w:rPr>
        <w:t xml:space="preserve"> design of the</w:t>
      </w:r>
      <w:r w:rsidR="00BE6A30" w:rsidRPr="004C71D8">
        <w:rPr>
          <w:sz w:val="24"/>
          <w:szCs w:val="24"/>
        </w:rPr>
        <w:t xml:space="preserve"> consumption and expenditure</w:t>
      </w:r>
      <w:r w:rsidRPr="004C71D8">
        <w:rPr>
          <w:sz w:val="24"/>
          <w:szCs w:val="24"/>
        </w:rPr>
        <w:t xml:space="preserve"> survey took </w:t>
      </w:r>
      <w:proofErr w:type="gramStart"/>
      <w:r w:rsidRPr="004C71D8">
        <w:rPr>
          <w:sz w:val="24"/>
          <w:szCs w:val="24"/>
        </w:rPr>
        <w:t>into consideration seasonal changes in consumption as regards expenditure on fruit, vegetables and clothes</w:t>
      </w:r>
      <w:proofErr w:type="gramEnd"/>
      <w:r w:rsidRPr="004C71D8">
        <w:rPr>
          <w:sz w:val="24"/>
          <w:szCs w:val="24"/>
        </w:rPr>
        <w:t>.</w:t>
      </w:r>
    </w:p>
    <w:p w14:paraId="778D4FA3" w14:textId="77777777" w:rsidR="00F0041C" w:rsidRPr="004C71D8" w:rsidRDefault="00E3428A">
      <w:pPr>
        <w:numPr>
          <w:ilvl w:val="0"/>
          <w:numId w:val="7"/>
        </w:numPr>
        <w:tabs>
          <w:tab w:val="clear" w:pos="800"/>
        </w:tabs>
        <w:bidi w:val="0"/>
        <w:adjustRightInd w:val="0"/>
        <w:ind w:left="426" w:right="-1" w:hanging="284"/>
        <w:jc w:val="both"/>
        <w:rPr>
          <w:sz w:val="24"/>
          <w:szCs w:val="24"/>
        </w:rPr>
      </w:pPr>
      <w:proofErr w:type="gramStart"/>
      <w:r w:rsidRPr="004C71D8">
        <w:rPr>
          <w:sz w:val="24"/>
          <w:szCs w:val="24"/>
        </w:rPr>
        <w:t xml:space="preserve">Each household was provided with a </w:t>
      </w:r>
      <w:r w:rsidR="000949FA" w:rsidRPr="004C71D8">
        <w:rPr>
          <w:sz w:val="24"/>
          <w:szCs w:val="24"/>
        </w:rPr>
        <w:t>registration</w:t>
      </w:r>
      <w:r w:rsidR="000949FA" w:rsidRPr="004C71D8">
        <w:rPr>
          <w:b/>
          <w:bCs/>
          <w:sz w:val="24"/>
          <w:szCs w:val="24"/>
        </w:rPr>
        <w:t xml:space="preserve"> </w:t>
      </w:r>
      <w:r w:rsidRPr="004C71D8">
        <w:rPr>
          <w:sz w:val="24"/>
          <w:szCs w:val="24"/>
        </w:rPr>
        <w:t xml:space="preserve">book (diary) to record daily </w:t>
      </w:r>
      <w:r w:rsidR="00851E6D" w:rsidRPr="004C71D8">
        <w:rPr>
          <w:sz w:val="24"/>
          <w:szCs w:val="24"/>
        </w:rPr>
        <w:t>consumption and</w:t>
      </w:r>
      <w:r w:rsidRPr="004C71D8">
        <w:rPr>
          <w:sz w:val="24"/>
          <w:szCs w:val="24"/>
        </w:rPr>
        <w:t xml:space="preserve"> expenditures by household</w:t>
      </w:r>
      <w:proofErr w:type="gramEnd"/>
      <w:r w:rsidRPr="004C71D8">
        <w:rPr>
          <w:sz w:val="24"/>
          <w:szCs w:val="24"/>
        </w:rPr>
        <w:t xml:space="preserve">. A female fieldworker visited the household </w:t>
      </w:r>
      <w:proofErr w:type="gramStart"/>
      <w:r w:rsidRPr="004C71D8">
        <w:rPr>
          <w:sz w:val="24"/>
          <w:szCs w:val="24"/>
        </w:rPr>
        <w:t>8-</w:t>
      </w:r>
      <w:proofErr w:type="gramEnd"/>
      <w:r w:rsidRPr="004C71D8">
        <w:rPr>
          <w:sz w:val="24"/>
          <w:szCs w:val="24"/>
        </w:rPr>
        <w:t xml:space="preserve">10 times </w:t>
      </w:r>
      <w:r w:rsidR="00851E6D" w:rsidRPr="004C71D8">
        <w:rPr>
          <w:sz w:val="24"/>
          <w:szCs w:val="24"/>
        </w:rPr>
        <w:t>to ensure data was more credible</w:t>
      </w:r>
      <w:r w:rsidRPr="004C71D8">
        <w:rPr>
          <w:sz w:val="24"/>
          <w:szCs w:val="24"/>
        </w:rPr>
        <w:t>.</w:t>
      </w:r>
    </w:p>
    <w:p w14:paraId="033515B5" w14:textId="77777777" w:rsidR="00F0041C" w:rsidRPr="004C71D8" w:rsidRDefault="00025020">
      <w:pPr>
        <w:numPr>
          <w:ilvl w:val="0"/>
          <w:numId w:val="7"/>
        </w:numPr>
        <w:tabs>
          <w:tab w:val="clear" w:pos="800"/>
        </w:tabs>
        <w:bidi w:val="0"/>
        <w:adjustRightInd w:val="0"/>
        <w:ind w:left="426" w:right="-1" w:hanging="284"/>
        <w:jc w:val="both"/>
        <w:rPr>
          <w:sz w:val="24"/>
          <w:szCs w:val="24"/>
        </w:rPr>
      </w:pPr>
      <w:r w:rsidRPr="004C71D8">
        <w:rPr>
          <w:sz w:val="24"/>
          <w:szCs w:val="24"/>
        </w:rPr>
        <w:t xml:space="preserve">The recording period for each household was restricted to one month. Households with longer recording periods </w:t>
      </w:r>
      <w:proofErr w:type="gramStart"/>
      <w:r w:rsidRPr="004C71D8">
        <w:rPr>
          <w:sz w:val="24"/>
          <w:szCs w:val="24"/>
        </w:rPr>
        <w:t>were given</w:t>
      </w:r>
      <w:proofErr w:type="gramEnd"/>
      <w:r w:rsidRPr="004C71D8">
        <w:rPr>
          <w:sz w:val="24"/>
          <w:szCs w:val="24"/>
        </w:rPr>
        <w:t xml:space="preserve"> less variance in expenditure and consumption patterns. </w:t>
      </w:r>
      <w:r w:rsidR="00851E6D" w:rsidRPr="004C71D8">
        <w:rPr>
          <w:sz w:val="24"/>
          <w:szCs w:val="24"/>
        </w:rPr>
        <w:t>The disadvantage</w:t>
      </w:r>
      <w:r w:rsidRPr="004C71D8">
        <w:rPr>
          <w:sz w:val="24"/>
          <w:szCs w:val="24"/>
        </w:rPr>
        <w:t xml:space="preserve"> of a longer recording period is </w:t>
      </w:r>
      <w:r w:rsidR="00851E6D" w:rsidRPr="004C71D8">
        <w:rPr>
          <w:sz w:val="24"/>
          <w:szCs w:val="24"/>
        </w:rPr>
        <w:t xml:space="preserve">the high </w:t>
      </w:r>
      <w:r w:rsidR="00686D58" w:rsidRPr="004C71D8">
        <w:rPr>
          <w:sz w:val="24"/>
          <w:szCs w:val="24"/>
        </w:rPr>
        <w:t xml:space="preserve">percentage of non-response </w:t>
      </w:r>
      <w:r w:rsidR="00851E6D" w:rsidRPr="004C71D8">
        <w:rPr>
          <w:sz w:val="24"/>
          <w:szCs w:val="24"/>
        </w:rPr>
        <w:t>because</w:t>
      </w:r>
      <w:r w:rsidR="00686D58" w:rsidRPr="004C71D8">
        <w:rPr>
          <w:sz w:val="24"/>
          <w:szCs w:val="24"/>
        </w:rPr>
        <w:t xml:space="preserve"> </w:t>
      </w:r>
      <w:r w:rsidRPr="004C71D8">
        <w:rPr>
          <w:sz w:val="24"/>
          <w:szCs w:val="24"/>
        </w:rPr>
        <w:t>households get</w:t>
      </w:r>
      <w:r w:rsidR="00686D58" w:rsidRPr="004C71D8">
        <w:rPr>
          <w:sz w:val="24"/>
          <w:szCs w:val="24"/>
        </w:rPr>
        <w:t xml:space="preserve"> </w:t>
      </w:r>
      <w:r w:rsidRPr="004C71D8">
        <w:rPr>
          <w:sz w:val="24"/>
          <w:szCs w:val="24"/>
        </w:rPr>
        <w:t>bored or forget to fill in the diary. The UN</w:t>
      </w:r>
      <w:r w:rsidR="000C2B78" w:rsidRPr="004C71D8">
        <w:rPr>
          <w:sz w:val="24"/>
          <w:szCs w:val="24"/>
        </w:rPr>
        <w:t xml:space="preserve"> and </w:t>
      </w:r>
      <w:r w:rsidRPr="004C71D8">
        <w:rPr>
          <w:sz w:val="24"/>
          <w:szCs w:val="24"/>
        </w:rPr>
        <w:t xml:space="preserve">ILO </w:t>
      </w:r>
      <w:r w:rsidR="00851E6D" w:rsidRPr="004C71D8">
        <w:rPr>
          <w:sz w:val="24"/>
          <w:szCs w:val="24"/>
        </w:rPr>
        <w:t>recommend</w:t>
      </w:r>
      <w:r w:rsidRPr="004C71D8">
        <w:rPr>
          <w:sz w:val="24"/>
          <w:szCs w:val="24"/>
        </w:rPr>
        <w:t xml:space="preserve"> a recording period of three to four weeks. PCBS selected a four-week recording period to cover household expenditures on goods and services that </w:t>
      </w:r>
      <w:proofErr w:type="gramStart"/>
      <w:r w:rsidRPr="004C71D8">
        <w:rPr>
          <w:sz w:val="24"/>
          <w:szCs w:val="24"/>
        </w:rPr>
        <w:t>are repeated</w:t>
      </w:r>
      <w:proofErr w:type="gramEnd"/>
      <w:r w:rsidRPr="004C71D8">
        <w:rPr>
          <w:sz w:val="24"/>
          <w:szCs w:val="24"/>
        </w:rPr>
        <w:t xml:space="preserve"> during the month. </w:t>
      </w:r>
    </w:p>
    <w:p w14:paraId="268E6D0A" w14:textId="77777777" w:rsidR="00F0041C" w:rsidRPr="004C71D8" w:rsidRDefault="00025020">
      <w:pPr>
        <w:numPr>
          <w:ilvl w:val="0"/>
          <w:numId w:val="7"/>
        </w:numPr>
        <w:tabs>
          <w:tab w:val="clear" w:pos="800"/>
        </w:tabs>
        <w:bidi w:val="0"/>
        <w:adjustRightInd w:val="0"/>
        <w:ind w:left="426" w:right="-1" w:hanging="284"/>
        <w:jc w:val="both"/>
        <w:rPr>
          <w:sz w:val="24"/>
          <w:szCs w:val="24"/>
        </w:rPr>
      </w:pPr>
      <w:r w:rsidRPr="004C71D8">
        <w:rPr>
          <w:sz w:val="24"/>
          <w:szCs w:val="24"/>
        </w:rPr>
        <w:t xml:space="preserve">Different time references </w:t>
      </w:r>
      <w:proofErr w:type="gramStart"/>
      <w:r w:rsidRPr="004C71D8">
        <w:rPr>
          <w:sz w:val="24"/>
          <w:szCs w:val="24"/>
        </w:rPr>
        <w:t>were adopted</w:t>
      </w:r>
      <w:proofErr w:type="gramEnd"/>
      <w:r w:rsidRPr="004C71D8">
        <w:rPr>
          <w:sz w:val="24"/>
          <w:szCs w:val="24"/>
        </w:rPr>
        <w:t xml:space="preserve"> for the items of household expenditure and consumption.</w:t>
      </w:r>
      <w:r w:rsidR="00FB2DF2" w:rsidRPr="004C71D8">
        <w:rPr>
          <w:rFonts w:hint="cs"/>
          <w:sz w:val="24"/>
          <w:szCs w:val="24"/>
          <w:rtl/>
        </w:rPr>
        <w:t xml:space="preserve">  </w:t>
      </w:r>
      <w:r w:rsidRPr="004C71D8">
        <w:rPr>
          <w:sz w:val="24"/>
          <w:szCs w:val="24"/>
        </w:rPr>
        <w:t>Daily expenditure on food and transportation</w:t>
      </w:r>
      <w:r w:rsidR="00633A5E" w:rsidRPr="004C71D8">
        <w:rPr>
          <w:sz w:val="24"/>
          <w:szCs w:val="24"/>
        </w:rPr>
        <w:t xml:space="preserve"> means (cars) </w:t>
      </w:r>
      <w:r w:rsidRPr="004C71D8">
        <w:rPr>
          <w:sz w:val="24"/>
          <w:szCs w:val="24"/>
        </w:rPr>
        <w:t>was given a one-month reference period</w:t>
      </w:r>
      <w:r w:rsidR="000C2B78" w:rsidRPr="004C71D8">
        <w:rPr>
          <w:sz w:val="24"/>
          <w:szCs w:val="24"/>
        </w:rPr>
        <w:t>, while</w:t>
      </w:r>
      <w:r w:rsidRPr="004C71D8">
        <w:rPr>
          <w:sz w:val="24"/>
          <w:szCs w:val="24"/>
        </w:rPr>
        <w:t xml:space="preserve"> </w:t>
      </w:r>
      <w:r w:rsidR="000C2B78" w:rsidRPr="004C71D8">
        <w:rPr>
          <w:sz w:val="24"/>
          <w:szCs w:val="24"/>
        </w:rPr>
        <w:t>d</w:t>
      </w:r>
      <w:r w:rsidRPr="004C71D8">
        <w:rPr>
          <w:sz w:val="24"/>
          <w:szCs w:val="24"/>
        </w:rPr>
        <w:t>urable goods and educational fees were given a 12-month reference period, excluding personal transportation which was extended to the previous three years.  One month and one</w:t>
      </w:r>
      <w:r w:rsidR="00851E6D" w:rsidRPr="004C71D8">
        <w:rPr>
          <w:sz w:val="24"/>
          <w:szCs w:val="24"/>
        </w:rPr>
        <w:t>-</w:t>
      </w:r>
      <w:r w:rsidRPr="004C71D8">
        <w:rPr>
          <w:sz w:val="24"/>
          <w:szCs w:val="24"/>
        </w:rPr>
        <w:t xml:space="preserve">year reference periods </w:t>
      </w:r>
      <w:proofErr w:type="gramStart"/>
      <w:r w:rsidRPr="004C71D8">
        <w:rPr>
          <w:sz w:val="24"/>
          <w:szCs w:val="24"/>
        </w:rPr>
        <w:t>were used</w:t>
      </w:r>
      <w:proofErr w:type="gramEnd"/>
      <w:r w:rsidRPr="004C71D8">
        <w:rPr>
          <w:sz w:val="24"/>
          <w:szCs w:val="24"/>
        </w:rPr>
        <w:t xml:space="preserve"> for income.</w:t>
      </w:r>
    </w:p>
    <w:p w14:paraId="40F9D986" w14:textId="77777777" w:rsidR="00025020" w:rsidRPr="000C1C3F" w:rsidRDefault="00025020" w:rsidP="00025020">
      <w:pPr>
        <w:bidi w:val="0"/>
        <w:adjustRightInd w:val="0"/>
        <w:jc w:val="both"/>
        <w:rPr>
          <w:b/>
          <w:sz w:val="24"/>
        </w:rPr>
      </w:pPr>
    </w:p>
    <w:p w14:paraId="4C1ABFB2" w14:textId="1508A6AB" w:rsidR="005B33D2" w:rsidRPr="004C71D8" w:rsidRDefault="00A86353" w:rsidP="00CB765D">
      <w:pPr>
        <w:bidi w:val="0"/>
        <w:jc w:val="both"/>
        <w:rPr>
          <w:b/>
          <w:bCs/>
          <w:sz w:val="24"/>
          <w:szCs w:val="24"/>
          <w:rtl/>
        </w:rPr>
      </w:pPr>
      <w:r>
        <w:rPr>
          <w:b/>
          <w:bCs/>
          <w:sz w:val="24"/>
          <w:szCs w:val="24"/>
        </w:rPr>
        <w:t>4</w:t>
      </w:r>
      <w:r w:rsidR="00851E6D" w:rsidRPr="004C71D8">
        <w:rPr>
          <w:b/>
          <w:bCs/>
          <w:sz w:val="24"/>
          <w:szCs w:val="24"/>
        </w:rPr>
        <w:t>.2 Questionnaire</w:t>
      </w:r>
      <w:r w:rsidR="005B33D2" w:rsidRPr="004C71D8">
        <w:rPr>
          <w:b/>
          <w:bCs/>
          <w:sz w:val="24"/>
          <w:szCs w:val="24"/>
          <w:rtl/>
        </w:rPr>
        <w:t xml:space="preserve"> </w:t>
      </w:r>
    </w:p>
    <w:p w14:paraId="3938FD96" w14:textId="77777777" w:rsidR="00025020" w:rsidRPr="004C71D8" w:rsidRDefault="00025020" w:rsidP="00025020">
      <w:pPr>
        <w:bidi w:val="0"/>
        <w:adjustRightInd w:val="0"/>
        <w:jc w:val="both"/>
        <w:rPr>
          <w:b/>
          <w:bCs/>
          <w:sz w:val="16"/>
          <w:szCs w:val="16"/>
        </w:rPr>
      </w:pPr>
    </w:p>
    <w:p w14:paraId="5A6528E0" w14:textId="061A4759" w:rsidR="00D41F1D" w:rsidRPr="004C71D8" w:rsidRDefault="00A86353" w:rsidP="007A385C">
      <w:pPr>
        <w:bidi w:val="0"/>
        <w:adjustRightInd w:val="0"/>
        <w:jc w:val="both"/>
        <w:rPr>
          <w:b/>
          <w:bCs/>
          <w:sz w:val="24"/>
          <w:szCs w:val="24"/>
        </w:rPr>
      </w:pPr>
      <w:r>
        <w:rPr>
          <w:b/>
          <w:bCs/>
          <w:sz w:val="24"/>
          <w:szCs w:val="24"/>
        </w:rPr>
        <w:t>4</w:t>
      </w:r>
      <w:r w:rsidR="00851E6D" w:rsidRPr="004C71D8">
        <w:rPr>
          <w:b/>
          <w:bCs/>
          <w:sz w:val="24"/>
          <w:szCs w:val="24"/>
        </w:rPr>
        <w:t>.2.1 Survey</w:t>
      </w:r>
      <w:r w:rsidR="002B0F50" w:rsidRPr="004C71D8">
        <w:rPr>
          <w:b/>
          <w:bCs/>
          <w:sz w:val="24"/>
          <w:szCs w:val="24"/>
        </w:rPr>
        <w:t xml:space="preserve"> questionnaire</w:t>
      </w:r>
    </w:p>
    <w:p w14:paraId="75DDFADB" w14:textId="3A4B377E" w:rsidR="00D41F1D" w:rsidRPr="000C1C3F" w:rsidRDefault="00803A1A" w:rsidP="007A385C">
      <w:pPr>
        <w:bidi w:val="0"/>
        <w:adjustRightInd w:val="0"/>
        <w:jc w:val="both"/>
        <w:rPr>
          <w:b/>
          <w:bCs/>
          <w:sz w:val="24"/>
          <w:szCs w:val="24"/>
          <w:rtl/>
        </w:rPr>
      </w:pPr>
      <w:r>
        <w:rPr>
          <w:sz w:val="24"/>
        </w:rPr>
        <w:t>D</w:t>
      </w:r>
      <w:r w:rsidR="002B0F50" w:rsidRPr="000E4334">
        <w:rPr>
          <w:sz w:val="24"/>
        </w:rPr>
        <w:t xml:space="preserve">ata </w:t>
      </w:r>
      <w:proofErr w:type="gramStart"/>
      <w:r>
        <w:rPr>
          <w:sz w:val="24"/>
        </w:rPr>
        <w:t>were</w:t>
      </w:r>
      <w:r w:rsidR="002B0F50" w:rsidRPr="004C71D8">
        <w:rPr>
          <w:sz w:val="24"/>
          <w:szCs w:val="24"/>
        </w:rPr>
        <w:t xml:space="preserve"> collected</w:t>
      </w:r>
      <w:proofErr w:type="gramEnd"/>
      <w:r w:rsidR="002B0F50" w:rsidRPr="004C71D8">
        <w:rPr>
          <w:sz w:val="24"/>
          <w:szCs w:val="24"/>
        </w:rPr>
        <w:t xml:space="preserve"> during the registration mont</w:t>
      </w:r>
      <w:r w:rsidR="009D3B6C" w:rsidRPr="004C71D8">
        <w:rPr>
          <w:sz w:val="24"/>
          <w:szCs w:val="24"/>
        </w:rPr>
        <w:t xml:space="preserve">h during the visit of the fieldworker </w:t>
      </w:r>
      <w:r w:rsidR="002B0F50" w:rsidRPr="004C71D8">
        <w:rPr>
          <w:sz w:val="24"/>
          <w:szCs w:val="24"/>
        </w:rPr>
        <w:t>to the household, and include the following sections</w:t>
      </w:r>
      <w:r w:rsidR="002B0F50" w:rsidRPr="000C1C3F">
        <w:rPr>
          <w:rFonts w:ascii="Arial" w:hAnsi="Arial"/>
          <w:sz w:val="24"/>
        </w:rPr>
        <w:t>:</w:t>
      </w:r>
    </w:p>
    <w:p w14:paraId="58E4C757" w14:textId="729CABAC" w:rsidR="005D69A8" w:rsidRPr="000C1C3F" w:rsidRDefault="005D69A8" w:rsidP="005D69A8">
      <w:pPr>
        <w:bidi w:val="0"/>
        <w:adjustRightInd w:val="0"/>
        <w:jc w:val="both"/>
        <w:rPr>
          <w:sz w:val="24"/>
          <w:szCs w:val="24"/>
          <w:rtl/>
        </w:rPr>
      </w:pPr>
      <w:r w:rsidRPr="004C71D8">
        <w:rPr>
          <w:b/>
          <w:bCs/>
          <w:sz w:val="24"/>
          <w:szCs w:val="24"/>
        </w:rPr>
        <w:t>First part (Cover page):</w:t>
      </w:r>
      <w:r w:rsidRPr="004C71D8">
        <w:rPr>
          <w:sz w:val="24"/>
          <w:szCs w:val="24"/>
        </w:rPr>
        <w:t xml:space="preserve"> This section records the necessary household information, including the date of visit, data on field and office staff, and the number of </w:t>
      </w:r>
      <w:r w:rsidR="00091F49">
        <w:rPr>
          <w:sz w:val="24"/>
        </w:rPr>
        <w:t>household</w:t>
      </w:r>
      <w:r w:rsidRPr="004C71D8">
        <w:rPr>
          <w:sz w:val="24"/>
          <w:szCs w:val="24"/>
        </w:rPr>
        <w:t xml:space="preserve"> members by gender.</w:t>
      </w:r>
    </w:p>
    <w:p w14:paraId="78B3E6B6" w14:textId="1E27823F" w:rsidR="005D69A8" w:rsidRPr="000C1C3F" w:rsidRDefault="005D69A8" w:rsidP="005D69A8">
      <w:pPr>
        <w:bidi w:val="0"/>
        <w:adjustRightInd w:val="0"/>
        <w:jc w:val="both"/>
        <w:rPr>
          <w:sz w:val="24"/>
          <w:szCs w:val="24"/>
          <w:rtl/>
        </w:rPr>
      </w:pPr>
      <w:r w:rsidRPr="004C71D8">
        <w:rPr>
          <w:b/>
          <w:bCs/>
          <w:sz w:val="24"/>
          <w:szCs w:val="24"/>
        </w:rPr>
        <w:lastRenderedPageBreak/>
        <w:t>Second part:</w:t>
      </w:r>
      <w:r w:rsidRPr="004C71D8">
        <w:rPr>
          <w:sz w:val="24"/>
          <w:szCs w:val="24"/>
        </w:rPr>
        <w:t xml:space="preserve"> Contains demographic and social questions about household members.</w:t>
      </w:r>
    </w:p>
    <w:p w14:paraId="1FBF670F" w14:textId="59C62B25" w:rsidR="005D69A8" w:rsidRPr="000C1C3F" w:rsidRDefault="005D69A8" w:rsidP="005D69A8">
      <w:pPr>
        <w:bidi w:val="0"/>
        <w:adjustRightInd w:val="0"/>
        <w:jc w:val="both"/>
        <w:rPr>
          <w:sz w:val="24"/>
          <w:szCs w:val="24"/>
          <w:rtl/>
        </w:rPr>
      </w:pPr>
      <w:r w:rsidRPr="004C71D8">
        <w:rPr>
          <w:b/>
          <w:bCs/>
          <w:sz w:val="24"/>
          <w:szCs w:val="24"/>
        </w:rPr>
        <w:t>Third part:</w:t>
      </w:r>
      <w:r w:rsidRPr="004C71D8">
        <w:rPr>
          <w:sz w:val="24"/>
          <w:szCs w:val="24"/>
        </w:rPr>
        <w:t xml:space="preserve"> Includes general questions about the characteristics of the labor force.</w:t>
      </w:r>
    </w:p>
    <w:p w14:paraId="3D86B724" w14:textId="29DE8CA4" w:rsidR="005D69A8" w:rsidRPr="000C1C3F" w:rsidRDefault="005D69A8" w:rsidP="005D69A8">
      <w:pPr>
        <w:bidi w:val="0"/>
        <w:adjustRightInd w:val="0"/>
        <w:jc w:val="both"/>
        <w:rPr>
          <w:sz w:val="24"/>
          <w:szCs w:val="24"/>
          <w:rtl/>
        </w:rPr>
      </w:pPr>
      <w:r w:rsidRPr="004C71D8">
        <w:rPr>
          <w:b/>
          <w:bCs/>
          <w:sz w:val="24"/>
          <w:szCs w:val="24"/>
        </w:rPr>
        <w:t>Fourth part:</w:t>
      </w:r>
      <w:r w:rsidRPr="004C71D8">
        <w:rPr>
          <w:sz w:val="24"/>
          <w:szCs w:val="24"/>
        </w:rPr>
        <w:t xml:space="preserve"> Covers housing characteristics, including various topics such as type of housing, number of rooms, house ownership, rental value, access to services like electricity, water, and sanitation, main source of cooking fuel and heating, and distance to transportation, education, and health centers.</w:t>
      </w:r>
    </w:p>
    <w:p w14:paraId="70E2B531" w14:textId="5AFC61A6" w:rsidR="005D69A8" w:rsidRPr="000C1C3F" w:rsidRDefault="005D69A8" w:rsidP="005D69A8">
      <w:pPr>
        <w:bidi w:val="0"/>
        <w:adjustRightInd w:val="0"/>
        <w:jc w:val="both"/>
        <w:rPr>
          <w:sz w:val="24"/>
          <w:szCs w:val="24"/>
          <w:rtl/>
        </w:rPr>
      </w:pPr>
      <w:r w:rsidRPr="004C71D8">
        <w:rPr>
          <w:b/>
          <w:bCs/>
          <w:sz w:val="24"/>
          <w:szCs w:val="24"/>
        </w:rPr>
        <w:t>Fifth part:</w:t>
      </w:r>
      <w:r w:rsidRPr="004C71D8">
        <w:rPr>
          <w:sz w:val="24"/>
          <w:szCs w:val="24"/>
        </w:rPr>
        <w:t xml:space="preserve"> Contains data on the consumer basket, which includes around 950 goods and services, described with their measurement units (kilogram, liter, </w:t>
      </w:r>
      <w:r w:rsidR="00B11B3C" w:rsidRPr="000E4334">
        <w:rPr>
          <w:sz w:val="24"/>
        </w:rPr>
        <w:t xml:space="preserve">and </w:t>
      </w:r>
      <w:r w:rsidRPr="004C71D8">
        <w:rPr>
          <w:sz w:val="24"/>
          <w:szCs w:val="24"/>
        </w:rPr>
        <w:t>number), quantity, and value.</w:t>
      </w:r>
    </w:p>
    <w:p w14:paraId="7EA440D6" w14:textId="0D95FBA4" w:rsidR="005D69A8" w:rsidRPr="000C1C3F" w:rsidRDefault="005D69A8" w:rsidP="005D69A8">
      <w:pPr>
        <w:bidi w:val="0"/>
        <w:adjustRightInd w:val="0"/>
        <w:jc w:val="both"/>
        <w:rPr>
          <w:sz w:val="24"/>
          <w:szCs w:val="24"/>
          <w:rtl/>
        </w:rPr>
      </w:pPr>
      <w:r w:rsidRPr="004C71D8">
        <w:rPr>
          <w:b/>
          <w:bCs/>
          <w:sz w:val="24"/>
          <w:szCs w:val="24"/>
        </w:rPr>
        <w:t>Sixth part:</w:t>
      </w:r>
      <w:r w:rsidRPr="004C71D8">
        <w:rPr>
          <w:sz w:val="24"/>
          <w:szCs w:val="24"/>
        </w:rPr>
        <w:t xml:space="preserve"> Contains questions on social assistance and adaptation strategies, including the type and value of assistance received by the household or individuals, its source and frequency, and the circumstances and shocks experienced by the household or its members.</w:t>
      </w:r>
    </w:p>
    <w:p w14:paraId="1E18998E" w14:textId="31A7CDFC" w:rsidR="005D69A8" w:rsidRPr="000C1C3F" w:rsidRDefault="005D69A8" w:rsidP="005D69A8">
      <w:pPr>
        <w:bidi w:val="0"/>
        <w:adjustRightInd w:val="0"/>
        <w:jc w:val="both"/>
        <w:rPr>
          <w:sz w:val="24"/>
          <w:szCs w:val="24"/>
          <w:rtl/>
        </w:rPr>
      </w:pPr>
      <w:r w:rsidRPr="004C71D8">
        <w:rPr>
          <w:b/>
          <w:bCs/>
          <w:sz w:val="24"/>
          <w:szCs w:val="24"/>
        </w:rPr>
        <w:t>Seventh part:</w:t>
      </w:r>
      <w:r w:rsidRPr="004C71D8">
        <w:rPr>
          <w:sz w:val="24"/>
          <w:szCs w:val="24"/>
        </w:rPr>
        <w:t xml:space="preserve"> Contains questions about income and means of income generation, as well as data on monthly and annual income, collected from different sources at the household level at the end of the registration period.</w:t>
      </w:r>
    </w:p>
    <w:p w14:paraId="022258C4" w14:textId="66AF6BB1" w:rsidR="005D69A8" w:rsidRPr="004C71D8" w:rsidRDefault="005D69A8" w:rsidP="005D69A8">
      <w:pPr>
        <w:bidi w:val="0"/>
        <w:adjustRightInd w:val="0"/>
        <w:jc w:val="both"/>
        <w:rPr>
          <w:sz w:val="24"/>
          <w:szCs w:val="24"/>
        </w:rPr>
      </w:pPr>
      <w:r w:rsidRPr="004C71D8">
        <w:rPr>
          <w:b/>
          <w:bCs/>
          <w:sz w:val="24"/>
          <w:szCs w:val="24"/>
        </w:rPr>
        <w:t>Note:</w:t>
      </w:r>
      <w:r w:rsidRPr="004C71D8">
        <w:rPr>
          <w:sz w:val="24"/>
          <w:szCs w:val="24"/>
        </w:rPr>
        <w:t xml:space="preserve"> Additional questions </w:t>
      </w:r>
      <w:proofErr w:type="gramStart"/>
      <w:r w:rsidRPr="004C71D8">
        <w:rPr>
          <w:sz w:val="24"/>
          <w:szCs w:val="24"/>
        </w:rPr>
        <w:t>have been added</w:t>
      </w:r>
      <w:proofErr w:type="gramEnd"/>
      <w:r w:rsidRPr="004C71D8">
        <w:rPr>
          <w:sz w:val="24"/>
          <w:szCs w:val="24"/>
        </w:rPr>
        <w:t xml:space="preserve"> to some of the parts to cover indicators of poverty and multidimensional child poverty.</w:t>
      </w:r>
    </w:p>
    <w:p w14:paraId="69F330E6" w14:textId="77777777" w:rsidR="005D69A8" w:rsidRPr="000C1C3F" w:rsidRDefault="005D69A8" w:rsidP="005D69A8">
      <w:pPr>
        <w:bidi w:val="0"/>
        <w:adjustRightInd w:val="0"/>
        <w:jc w:val="both"/>
        <w:rPr>
          <w:b/>
          <w:sz w:val="24"/>
        </w:rPr>
      </w:pPr>
    </w:p>
    <w:p w14:paraId="3FF9B165" w14:textId="227A2654" w:rsidR="00947B2F" w:rsidRPr="004C71D8" w:rsidRDefault="00A86353" w:rsidP="005D69A8">
      <w:pPr>
        <w:bidi w:val="0"/>
        <w:adjustRightInd w:val="0"/>
        <w:jc w:val="both"/>
        <w:rPr>
          <w:b/>
          <w:bCs/>
          <w:sz w:val="24"/>
          <w:szCs w:val="24"/>
        </w:rPr>
      </w:pPr>
      <w:r>
        <w:rPr>
          <w:b/>
          <w:bCs/>
          <w:sz w:val="24"/>
          <w:szCs w:val="24"/>
        </w:rPr>
        <w:t>4</w:t>
      </w:r>
      <w:r w:rsidR="0003100A" w:rsidRPr="004C71D8">
        <w:rPr>
          <w:b/>
          <w:bCs/>
          <w:sz w:val="24"/>
          <w:szCs w:val="24"/>
        </w:rPr>
        <w:t>.2.2</w:t>
      </w:r>
      <w:r w:rsidR="00947B2F" w:rsidRPr="004C71D8">
        <w:rPr>
          <w:b/>
          <w:bCs/>
          <w:sz w:val="24"/>
          <w:szCs w:val="24"/>
        </w:rPr>
        <w:t xml:space="preserve"> List of </w:t>
      </w:r>
      <w:r w:rsidR="007D1ED6" w:rsidRPr="004C71D8">
        <w:rPr>
          <w:b/>
          <w:bCs/>
          <w:sz w:val="24"/>
          <w:szCs w:val="24"/>
        </w:rPr>
        <w:t>commodities</w:t>
      </w:r>
    </w:p>
    <w:p w14:paraId="69173705" w14:textId="7F72C996" w:rsidR="00947B2F" w:rsidRPr="004C71D8" w:rsidRDefault="00947B2F" w:rsidP="0008486C">
      <w:pPr>
        <w:bidi w:val="0"/>
        <w:adjustRightInd w:val="0"/>
        <w:jc w:val="both"/>
        <w:rPr>
          <w:sz w:val="24"/>
          <w:szCs w:val="24"/>
        </w:rPr>
      </w:pPr>
      <w:r w:rsidRPr="004C71D8">
        <w:rPr>
          <w:sz w:val="24"/>
          <w:szCs w:val="24"/>
        </w:rPr>
        <w:t xml:space="preserve">The classification of the list of </w:t>
      </w:r>
      <w:r w:rsidR="0008486C" w:rsidRPr="004C71D8">
        <w:rPr>
          <w:sz w:val="24"/>
          <w:szCs w:val="24"/>
        </w:rPr>
        <w:t xml:space="preserve">commodities </w:t>
      </w:r>
      <w:proofErr w:type="gramStart"/>
      <w:r w:rsidRPr="004C71D8">
        <w:rPr>
          <w:sz w:val="24"/>
          <w:szCs w:val="24"/>
        </w:rPr>
        <w:t>is based</w:t>
      </w:r>
      <w:proofErr w:type="gramEnd"/>
      <w:r w:rsidRPr="004C71D8">
        <w:rPr>
          <w:sz w:val="24"/>
          <w:szCs w:val="24"/>
        </w:rPr>
        <w:t xml:space="preserve"> on the recommendation of the United Nations for the </w:t>
      </w:r>
      <w:proofErr w:type="spellStart"/>
      <w:r w:rsidRPr="004C71D8">
        <w:rPr>
          <w:sz w:val="24"/>
          <w:szCs w:val="24"/>
        </w:rPr>
        <w:t>SNA</w:t>
      </w:r>
      <w:proofErr w:type="spellEnd"/>
      <w:r w:rsidRPr="004C71D8">
        <w:rPr>
          <w:sz w:val="24"/>
          <w:szCs w:val="24"/>
        </w:rPr>
        <w:t xml:space="preserve"> under the name Classification of </w:t>
      </w:r>
      <w:r w:rsidR="00893FDC" w:rsidRPr="004C71D8">
        <w:rPr>
          <w:sz w:val="24"/>
          <w:szCs w:val="24"/>
        </w:rPr>
        <w:t>Individual</w:t>
      </w:r>
      <w:r w:rsidRPr="004C71D8">
        <w:rPr>
          <w:sz w:val="24"/>
          <w:szCs w:val="24"/>
        </w:rPr>
        <w:t xml:space="preserve"> Consumption </w:t>
      </w:r>
      <w:r w:rsidR="00893FDC" w:rsidRPr="004C71D8">
        <w:rPr>
          <w:sz w:val="24"/>
          <w:szCs w:val="24"/>
        </w:rPr>
        <w:t>according to</w:t>
      </w:r>
      <w:r w:rsidRPr="004C71D8">
        <w:rPr>
          <w:sz w:val="24"/>
          <w:szCs w:val="24"/>
        </w:rPr>
        <w:t xml:space="preserve"> Purpose. The list includes 50 groups of expenditure and consumption, with each given a sequence number based on its importance to the household, starting with food goods, clothing groups, housing, medical treatment, transportation and communication, and lastly, durable goods. Each group consists of important</w:t>
      </w:r>
      <w:r w:rsidR="004F72B0" w:rsidRPr="004C71D8">
        <w:rPr>
          <w:sz w:val="24"/>
          <w:szCs w:val="24"/>
        </w:rPr>
        <w:t xml:space="preserve"> goods.  </w:t>
      </w:r>
      <w:r w:rsidRPr="004C71D8">
        <w:rPr>
          <w:sz w:val="24"/>
          <w:szCs w:val="24"/>
        </w:rPr>
        <w:t xml:space="preserve">Groups from 1-21 include goods pertinent to food, drinks, and cigarettes. Group 22 includes goods that are home-produced and consumed by the household.  Groups 23-45 include all items except food, drinks, and cigarettes. Groups </w:t>
      </w:r>
      <w:r w:rsidR="004F72B0" w:rsidRPr="004C71D8">
        <w:rPr>
          <w:sz w:val="24"/>
          <w:szCs w:val="24"/>
        </w:rPr>
        <w:t>50-55</w:t>
      </w:r>
      <w:r w:rsidRPr="004C71D8">
        <w:rPr>
          <w:sz w:val="24"/>
          <w:szCs w:val="24"/>
        </w:rPr>
        <w:t xml:space="preserve"> include durable goods. </w:t>
      </w:r>
      <w:proofErr w:type="gramStart"/>
      <w:r w:rsidRPr="004C71D8">
        <w:rPr>
          <w:sz w:val="24"/>
          <w:szCs w:val="24"/>
        </w:rPr>
        <w:t>data</w:t>
      </w:r>
      <w:proofErr w:type="gramEnd"/>
      <w:r w:rsidRPr="004C71D8">
        <w:rPr>
          <w:sz w:val="24"/>
          <w:szCs w:val="24"/>
        </w:rPr>
        <w:t xml:space="preserve"> are collected based on different reference periods to represent expenditure during </w:t>
      </w:r>
      <w:r w:rsidR="00794579" w:rsidRPr="004C71D8">
        <w:rPr>
          <w:sz w:val="24"/>
          <w:szCs w:val="24"/>
        </w:rPr>
        <w:t>one year</w:t>
      </w:r>
      <w:r w:rsidRPr="004C71D8">
        <w:rPr>
          <w:sz w:val="24"/>
          <w:szCs w:val="24"/>
        </w:rPr>
        <w:t>.</w:t>
      </w:r>
      <w:r w:rsidRPr="004C71D8">
        <w:rPr>
          <w:sz w:val="24"/>
          <w:szCs w:val="24"/>
        </w:rPr>
        <w:tab/>
        <w:t xml:space="preserve"> </w:t>
      </w:r>
    </w:p>
    <w:p w14:paraId="3AA6B806" w14:textId="77777777" w:rsidR="00947B2F" w:rsidRPr="000C1C3F" w:rsidRDefault="00947B2F" w:rsidP="00947B2F">
      <w:pPr>
        <w:bidi w:val="0"/>
        <w:adjustRightInd w:val="0"/>
        <w:rPr>
          <w:b/>
          <w:sz w:val="24"/>
        </w:rPr>
      </w:pPr>
    </w:p>
    <w:p w14:paraId="28EE85AA" w14:textId="14F24F49" w:rsidR="00947B2F" w:rsidRPr="004C71D8" w:rsidRDefault="00A86353" w:rsidP="00794579">
      <w:pPr>
        <w:bidi w:val="0"/>
        <w:adjustRightInd w:val="0"/>
        <w:jc w:val="both"/>
        <w:rPr>
          <w:b/>
          <w:bCs/>
          <w:sz w:val="24"/>
          <w:szCs w:val="24"/>
        </w:rPr>
      </w:pPr>
      <w:r>
        <w:rPr>
          <w:b/>
          <w:bCs/>
          <w:sz w:val="24"/>
          <w:szCs w:val="24"/>
        </w:rPr>
        <w:t>4</w:t>
      </w:r>
      <w:r w:rsidR="00842A6F" w:rsidRPr="004C71D8">
        <w:rPr>
          <w:b/>
          <w:bCs/>
          <w:sz w:val="24"/>
          <w:szCs w:val="24"/>
        </w:rPr>
        <w:t>.2.3</w:t>
      </w:r>
      <w:r w:rsidR="00947B2F" w:rsidRPr="004C71D8">
        <w:rPr>
          <w:b/>
          <w:bCs/>
          <w:sz w:val="24"/>
          <w:szCs w:val="24"/>
        </w:rPr>
        <w:t xml:space="preserve"> Registration </w:t>
      </w:r>
      <w:r w:rsidR="00CB4894" w:rsidRPr="004C71D8">
        <w:rPr>
          <w:b/>
          <w:bCs/>
          <w:sz w:val="24"/>
          <w:szCs w:val="24"/>
        </w:rPr>
        <w:t>B</w:t>
      </w:r>
      <w:r w:rsidR="00794579" w:rsidRPr="004C71D8">
        <w:rPr>
          <w:b/>
          <w:bCs/>
          <w:sz w:val="24"/>
          <w:szCs w:val="24"/>
        </w:rPr>
        <w:t>ook</w:t>
      </w:r>
    </w:p>
    <w:p w14:paraId="618A892C" w14:textId="77777777" w:rsidR="00947B2F" w:rsidRPr="004C71D8" w:rsidRDefault="00947B2F" w:rsidP="009470DC">
      <w:pPr>
        <w:pStyle w:val="BodyText2"/>
        <w:jc w:val="right"/>
        <w:rPr>
          <w:rFonts w:cs="Times New Roman"/>
          <w:b w:val="0"/>
          <w:bCs w:val="0"/>
          <w:sz w:val="24"/>
          <w:szCs w:val="24"/>
        </w:rPr>
      </w:pPr>
      <w:r w:rsidRPr="004C71D8">
        <w:rPr>
          <w:rFonts w:cs="Times New Roman"/>
          <w:b w:val="0"/>
          <w:bCs w:val="0"/>
          <w:sz w:val="24"/>
          <w:szCs w:val="24"/>
        </w:rPr>
        <w:t xml:space="preserve">The </w:t>
      </w:r>
      <w:r w:rsidR="009470DC" w:rsidRPr="004C71D8">
        <w:rPr>
          <w:b w:val="0"/>
          <w:bCs w:val="0"/>
          <w:sz w:val="24"/>
          <w:szCs w:val="24"/>
        </w:rPr>
        <w:t>registration book</w:t>
      </w:r>
      <w:r w:rsidRPr="004C71D8">
        <w:rPr>
          <w:b w:val="0"/>
          <w:bCs w:val="0"/>
          <w:sz w:val="24"/>
          <w:szCs w:val="24"/>
        </w:rPr>
        <w:t xml:space="preserve"> includes instructions and examples on how to record consumption and expenditure items</w:t>
      </w:r>
      <w:r w:rsidRPr="004C71D8">
        <w:rPr>
          <w:rFonts w:cs="Times New Roman"/>
          <w:b w:val="0"/>
          <w:bCs w:val="0"/>
          <w:sz w:val="24"/>
          <w:szCs w:val="24"/>
        </w:rPr>
        <w:t>. The form includes columns:</w:t>
      </w:r>
    </w:p>
    <w:p w14:paraId="1ABD4297" w14:textId="77777777" w:rsidR="00947B2F" w:rsidRPr="004C71D8" w:rsidRDefault="00947B2F" w:rsidP="00AC32E9">
      <w:pPr>
        <w:pStyle w:val="BodyText2"/>
        <w:numPr>
          <w:ilvl w:val="0"/>
          <w:numId w:val="5"/>
        </w:numPr>
        <w:tabs>
          <w:tab w:val="clear" w:pos="720"/>
        </w:tabs>
        <w:bidi w:val="0"/>
        <w:ind w:left="426" w:hanging="284"/>
        <w:jc w:val="left"/>
        <w:rPr>
          <w:rFonts w:cs="Times New Roman"/>
          <w:b w:val="0"/>
          <w:bCs w:val="0"/>
          <w:sz w:val="24"/>
          <w:szCs w:val="24"/>
        </w:rPr>
      </w:pPr>
      <w:r w:rsidRPr="004C71D8">
        <w:rPr>
          <w:rFonts w:cs="Times New Roman"/>
          <w:b w:val="0"/>
          <w:bCs w:val="0"/>
          <w:sz w:val="24"/>
          <w:szCs w:val="24"/>
        </w:rPr>
        <w:t xml:space="preserve">Monetary: If the good </w:t>
      </w:r>
      <w:proofErr w:type="gramStart"/>
      <w:r w:rsidRPr="004C71D8">
        <w:rPr>
          <w:rFonts w:cs="Times New Roman"/>
          <w:b w:val="0"/>
          <w:bCs w:val="0"/>
          <w:sz w:val="24"/>
          <w:szCs w:val="24"/>
        </w:rPr>
        <w:t>is purchased</w:t>
      </w:r>
      <w:proofErr w:type="gramEnd"/>
      <w:r w:rsidRPr="004C71D8">
        <w:rPr>
          <w:rFonts w:cs="Times New Roman"/>
          <w:b w:val="0"/>
          <w:bCs w:val="0"/>
          <w:sz w:val="24"/>
          <w:szCs w:val="24"/>
        </w:rPr>
        <w:t xml:space="preserve"> or in kind: if the item is self-produced.</w:t>
      </w:r>
      <w:r w:rsidR="008D5E87" w:rsidRPr="004C71D8">
        <w:rPr>
          <w:rFonts w:cs="Times New Roman"/>
          <w:b w:val="0"/>
          <w:bCs w:val="0"/>
          <w:sz w:val="24"/>
          <w:szCs w:val="24"/>
        </w:rPr>
        <w:t xml:space="preserve">  </w:t>
      </w:r>
    </w:p>
    <w:p w14:paraId="69B05A05" w14:textId="77777777" w:rsidR="00947B2F" w:rsidRPr="004C71D8" w:rsidRDefault="00947B2F" w:rsidP="00AC32E9">
      <w:pPr>
        <w:pStyle w:val="BodyText2"/>
        <w:numPr>
          <w:ilvl w:val="0"/>
          <w:numId w:val="5"/>
        </w:numPr>
        <w:tabs>
          <w:tab w:val="clear" w:pos="720"/>
        </w:tabs>
        <w:bidi w:val="0"/>
        <w:ind w:left="426" w:hanging="284"/>
        <w:jc w:val="left"/>
        <w:rPr>
          <w:rFonts w:cs="Times New Roman"/>
          <w:b w:val="0"/>
          <w:bCs w:val="0"/>
          <w:sz w:val="24"/>
          <w:szCs w:val="24"/>
        </w:rPr>
      </w:pPr>
      <w:r w:rsidRPr="004C71D8">
        <w:rPr>
          <w:rFonts w:cs="Times New Roman"/>
          <w:b w:val="0"/>
          <w:bCs w:val="0"/>
          <w:sz w:val="24"/>
          <w:szCs w:val="24"/>
        </w:rPr>
        <w:t>Title of the service or the good</w:t>
      </w:r>
      <w:r w:rsidR="008D5E87" w:rsidRPr="004C71D8">
        <w:rPr>
          <w:rFonts w:cs="Times New Roman"/>
          <w:b w:val="0"/>
          <w:bCs w:val="0"/>
          <w:sz w:val="24"/>
          <w:szCs w:val="24"/>
        </w:rPr>
        <w:t xml:space="preserve">.  </w:t>
      </w:r>
    </w:p>
    <w:p w14:paraId="2D7A5061" w14:textId="77777777" w:rsidR="00947B2F" w:rsidRPr="004C71D8" w:rsidRDefault="00947B2F" w:rsidP="00AC32E9">
      <w:pPr>
        <w:pStyle w:val="BodyText2"/>
        <w:numPr>
          <w:ilvl w:val="0"/>
          <w:numId w:val="5"/>
        </w:numPr>
        <w:tabs>
          <w:tab w:val="clear" w:pos="720"/>
        </w:tabs>
        <w:bidi w:val="0"/>
        <w:ind w:left="426" w:hanging="284"/>
        <w:jc w:val="left"/>
        <w:rPr>
          <w:rFonts w:cs="Times New Roman"/>
          <w:b w:val="0"/>
          <w:bCs w:val="0"/>
          <w:sz w:val="24"/>
          <w:szCs w:val="24"/>
        </w:rPr>
      </w:pPr>
      <w:r w:rsidRPr="004C71D8">
        <w:rPr>
          <w:rFonts w:cs="Times New Roman"/>
          <w:b w:val="0"/>
          <w:bCs w:val="0"/>
          <w:sz w:val="24"/>
          <w:szCs w:val="24"/>
        </w:rPr>
        <w:t xml:space="preserve">Unit of measurement (kilogram, </w:t>
      </w:r>
      <w:r w:rsidR="00DD4609" w:rsidRPr="004C71D8">
        <w:rPr>
          <w:rFonts w:cs="Times New Roman"/>
          <w:b w:val="0"/>
          <w:bCs w:val="0"/>
          <w:sz w:val="24"/>
          <w:szCs w:val="24"/>
        </w:rPr>
        <w:t>liter</w:t>
      </w:r>
      <w:r w:rsidRPr="004C71D8">
        <w:rPr>
          <w:rFonts w:cs="Times New Roman"/>
          <w:b w:val="0"/>
          <w:bCs w:val="0"/>
          <w:sz w:val="24"/>
          <w:szCs w:val="24"/>
        </w:rPr>
        <w:t>, number)</w:t>
      </w:r>
      <w:r w:rsidR="008D5E87" w:rsidRPr="004C71D8">
        <w:rPr>
          <w:rFonts w:cs="Times New Roman"/>
          <w:b w:val="0"/>
          <w:bCs w:val="0"/>
          <w:sz w:val="24"/>
          <w:szCs w:val="24"/>
        </w:rPr>
        <w:t xml:space="preserve">.  </w:t>
      </w:r>
    </w:p>
    <w:p w14:paraId="486A558E" w14:textId="77777777" w:rsidR="00947B2F" w:rsidRPr="004C71D8" w:rsidRDefault="00947B2F" w:rsidP="00AC32E9">
      <w:pPr>
        <w:pStyle w:val="BodyText2"/>
        <w:numPr>
          <w:ilvl w:val="0"/>
          <w:numId w:val="5"/>
        </w:numPr>
        <w:tabs>
          <w:tab w:val="clear" w:pos="720"/>
        </w:tabs>
        <w:bidi w:val="0"/>
        <w:ind w:left="426" w:hanging="284"/>
        <w:jc w:val="left"/>
        <w:rPr>
          <w:rFonts w:cs="Times New Roman"/>
          <w:b w:val="0"/>
          <w:bCs w:val="0"/>
          <w:sz w:val="24"/>
          <w:szCs w:val="24"/>
        </w:rPr>
      </w:pPr>
      <w:r w:rsidRPr="004C71D8">
        <w:rPr>
          <w:rFonts w:cs="Times New Roman"/>
          <w:b w:val="0"/>
          <w:bCs w:val="0"/>
          <w:sz w:val="24"/>
          <w:szCs w:val="24"/>
        </w:rPr>
        <w:t>Quantity</w:t>
      </w:r>
      <w:r w:rsidR="008D5E87" w:rsidRPr="004C71D8">
        <w:rPr>
          <w:rFonts w:cs="Times New Roman"/>
          <w:b w:val="0"/>
          <w:bCs w:val="0"/>
          <w:sz w:val="24"/>
          <w:szCs w:val="24"/>
        </w:rPr>
        <w:t xml:space="preserve">.  </w:t>
      </w:r>
    </w:p>
    <w:p w14:paraId="32610AE5" w14:textId="77777777" w:rsidR="00947B2F" w:rsidRPr="004C71D8" w:rsidRDefault="00947B2F" w:rsidP="00AC32E9">
      <w:pPr>
        <w:pStyle w:val="BodyText2"/>
        <w:numPr>
          <w:ilvl w:val="0"/>
          <w:numId w:val="5"/>
        </w:numPr>
        <w:tabs>
          <w:tab w:val="clear" w:pos="720"/>
        </w:tabs>
        <w:bidi w:val="0"/>
        <w:ind w:left="426" w:hanging="284"/>
        <w:jc w:val="left"/>
        <w:rPr>
          <w:rFonts w:cs="Times New Roman"/>
          <w:b w:val="0"/>
          <w:bCs w:val="0"/>
          <w:sz w:val="24"/>
          <w:szCs w:val="24"/>
        </w:rPr>
      </w:pPr>
      <w:r w:rsidRPr="004C71D8">
        <w:rPr>
          <w:rFonts w:cs="Times New Roman"/>
          <w:b w:val="0"/>
          <w:bCs w:val="0"/>
          <w:sz w:val="24"/>
          <w:szCs w:val="24"/>
        </w:rPr>
        <w:t>Value</w:t>
      </w:r>
      <w:r w:rsidR="008D5E87" w:rsidRPr="004C71D8">
        <w:rPr>
          <w:rFonts w:cs="Times New Roman"/>
          <w:b w:val="0"/>
          <w:bCs w:val="0"/>
          <w:sz w:val="24"/>
          <w:szCs w:val="24"/>
        </w:rPr>
        <w:t xml:space="preserve">.  </w:t>
      </w:r>
    </w:p>
    <w:p w14:paraId="4FEBB2A8" w14:textId="77777777" w:rsidR="00475353" w:rsidRPr="000C1C3F" w:rsidRDefault="00475353" w:rsidP="00F44770">
      <w:pPr>
        <w:pStyle w:val="BodyText"/>
        <w:bidi w:val="0"/>
        <w:ind w:right="720"/>
        <w:jc w:val="left"/>
        <w:rPr>
          <w:rFonts w:cs="Times New Roman"/>
          <w:rtl/>
        </w:rPr>
      </w:pPr>
    </w:p>
    <w:p w14:paraId="2031AB1A" w14:textId="7BFA3EB0" w:rsidR="00475353" w:rsidRPr="00A86353" w:rsidRDefault="00475353" w:rsidP="00A86353">
      <w:pPr>
        <w:pStyle w:val="ListParagraph"/>
        <w:numPr>
          <w:ilvl w:val="1"/>
          <w:numId w:val="24"/>
        </w:numPr>
        <w:autoSpaceDE/>
        <w:autoSpaceDN/>
        <w:bidi w:val="0"/>
        <w:jc w:val="lowKashida"/>
        <w:rPr>
          <w:b/>
          <w:bCs/>
          <w:sz w:val="24"/>
          <w:szCs w:val="24"/>
        </w:rPr>
      </w:pPr>
      <w:r w:rsidRPr="00A86353">
        <w:rPr>
          <w:b/>
          <w:bCs/>
          <w:sz w:val="24"/>
          <w:szCs w:val="24"/>
        </w:rPr>
        <w:t>Poverty Methodology</w:t>
      </w:r>
    </w:p>
    <w:p w14:paraId="2C7DD6A5" w14:textId="77777777" w:rsidR="00475353" w:rsidRPr="000C1C3F" w:rsidRDefault="00475353" w:rsidP="00475353">
      <w:pPr>
        <w:pStyle w:val="ListParagraph"/>
        <w:bidi w:val="0"/>
        <w:ind w:left="480"/>
        <w:jc w:val="lowKashida"/>
        <w:rPr>
          <w:b/>
          <w:sz w:val="16"/>
        </w:rPr>
      </w:pPr>
    </w:p>
    <w:p w14:paraId="72A03561" w14:textId="7BF2B50B" w:rsidR="00475353" w:rsidRPr="004C71D8" w:rsidRDefault="00A86353" w:rsidP="00475353">
      <w:pPr>
        <w:bidi w:val="0"/>
        <w:jc w:val="lowKashida"/>
        <w:rPr>
          <w:b/>
          <w:bCs/>
          <w:sz w:val="24"/>
          <w:szCs w:val="24"/>
        </w:rPr>
      </w:pPr>
      <w:r>
        <w:rPr>
          <w:b/>
          <w:bCs/>
          <w:sz w:val="24"/>
          <w:szCs w:val="24"/>
        </w:rPr>
        <w:t>4</w:t>
      </w:r>
      <w:r w:rsidR="00BD446B" w:rsidRPr="004C71D8">
        <w:rPr>
          <w:b/>
          <w:bCs/>
          <w:sz w:val="24"/>
          <w:szCs w:val="24"/>
        </w:rPr>
        <w:t>.3</w:t>
      </w:r>
      <w:r w:rsidR="00475353" w:rsidRPr="004C71D8">
        <w:rPr>
          <w:b/>
          <w:bCs/>
          <w:sz w:val="24"/>
          <w:szCs w:val="24"/>
        </w:rPr>
        <w:t>.1 Main Elements of Methodology</w:t>
      </w:r>
    </w:p>
    <w:p w14:paraId="072CC859" w14:textId="1F3B01B6" w:rsidR="00D05D08" w:rsidRPr="004C71D8" w:rsidRDefault="00475353" w:rsidP="008E075E">
      <w:pPr>
        <w:bidi w:val="0"/>
        <w:jc w:val="lowKashida"/>
        <w:rPr>
          <w:sz w:val="24"/>
          <w:szCs w:val="24"/>
        </w:rPr>
      </w:pPr>
      <w:bookmarkStart w:id="1" w:name="OLE_LINK1"/>
      <w:r w:rsidRPr="004C71D8">
        <w:rPr>
          <w:sz w:val="24"/>
          <w:szCs w:val="24"/>
        </w:rPr>
        <w:t xml:space="preserve">Poverty statistics reported here </w:t>
      </w:r>
      <w:proofErr w:type="gramStart"/>
      <w:r w:rsidRPr="004C71D8">
        <w:rPr>
          <w:sz w:val="24"/>
          <w:szCs w:val="24"/>
        </w:rPr>
        <w:t>are based</w:t>
      </w:r>
      <w:proofErr w:type="gramEnd"/>
      <w:r w:rsidRPr="004C71D8">
        <w:rPr>
          <w:sz w:val="24"/>
          <w:szCs w:val="24"/>
        </w:rPr>
        <w:t xml:space="preserve"> on an official definition of poverty developed in 1998. </w:t>
      </w:r>
      <w:r w:rsidR="00D05D08" w:rsidRPr="004C71D8">
        <w:rPr>
          <w:sz w:val="24"/>
          <w:szCs w:val="24"/>
        </w:rPr>
        <w:t xml:space="preserve">Methodology </w:t>
      </w:r>
      <w:r w:rsidR="00091F49">
        <w:rPr>
          <w:sz w:val="24"/>
          <w:szCs w:val="24"/>
        </w:rPr>
        <w:t xml:space="preserve">is </w:t>
      </w:r>
      <w:r w:rsidR="00D05D08" w:rsidRPr="004C71D8">
        <w:rPr>
          <w:sz w:val="24"/>
          <w:szCs w:val="24"/>
        </w:rPr>
        <w:t>based on:</w:t>
      </w:r>
    </w:p>
    <w:p w14:paraId="5C0EA66B" w14:textId="71AC731B" w:rsidR="00D05D08" w:rsidRPr="004C71D8" w:rsidRDefault="00D05D08" w:rsidP="00F14B9F">
      <w:pPr>
        <w:pStyle w:val="ListParagraph"/>
        <w:numPr>
          <w:ilvl w:val="0"/>
          <w:numId w:val="13"/>
        </w:numPr>
        <w:bidi w:val="0"/>
        <w:ind w:left="426" w:hanging="284"/>
        <w:jc w:val="lowKashida"/>
        <w:rPr>
          <w:sz w:val="24"/>
          <w:szCs w:val="24"/>
        </w:rPr>
      </w:pPr>
      <w:r w:rsidRPr="004C71D8">
        <w:rPr>
          <w:sz w:val="24"/>
          <w:szCs w:val="24"/>
        </w:rPr>
        <w:t>T</w:t>
      </w:r>
      <w:r w:rsidR="00475353" w:rsidRPr="004C71D8">
        <w:rPr>
          <w:sz w:val="24"/>
          <w:szCs w:val="24"/>
        </w:rPr>
        <w:t>ermed “deep poverty line”</w:t>
      </w:r>
      <w:r w:rsidR="00F14B9F" w:rsidRPr="004C71D8">
        <w:rPr>
          <w:sz w:val="24"/>
          <w:szCs w:val="24"/>
        </w:rPr>
        <w:t>,</w:t>
      </w:r>
      <w:r w:rsidR="00475353" w:rsidRPr="004C71D8">
        <w:rPr>
          <w:sz w:val="24"/>
          <w:szCs w:val="24"/>
        </w:rPr>
        <w:t xml:space="preserve"> </w:t>
      </w:r>
      <w:proofErr w:type="gramStart"/>
      <w:r w:rsidR="00475353" w:rsidRPr="004C71D8">
        <w:rPr>
          <w:sz w:val="24"/>
          <w:szCs w:val="24"/>
        </w:rPr>
        <w:t>was calculated</w:t>
      </w:r>
      <w:proofErr w:type="gramEnd"/>
      <w:r w:rsidR="00475353" w:rsidRPr="004C71D8">
        <w:rPr>
          <w:sz w:val="24"/>
          <w:szCs w:val="24"/>
        </w:rPr>
        <w:t xml:space="preserve"> to reflect a budget for food, clothing, and housing. </w:t>
      </w:r>
      <w:r w:rsidRPr="004C71D8">
        <w:rPr>
          <w:sz w:val="24"/>
          <w:szCs w:val="24"/>
        </w:rPr>
        <w:t>“</w:t>
      </w:r>
      <w:r w:rsidR="0090104B" w:rsidRPr="004C71D8">
        <w:rPr>
          <w:sz w:val="24"/>
          <w:szCs w:val="24"/>
        </w:rPr>
        <w:t>Poverty</w:t>
      </w:r>
      <w:r w:rsidRPr="004C71D8">
        <w:rPr>
          <w:sz w:val="24"/>
          <w:szCs w:val="24"/>
        </w:rPr>
        <w:t xml:space="preserve"> line” adds other necessities, including </w:t>
      </w:r>
      <w:r w:rsidRPr="000E4334">
        <w:rPr>
          <w:sz w:val="24"/>
          <w:szCs w:val="24"/>
        </w:rPr>
        <w:t>healthcare</w:t>
      </w:r>
      <w:r w:rsidRPr="004C71D8">
        <w:rPr>
          <w:sz w:val="24"/>
          <w:szCs w:val="24"/>
        </w:rPr>
        <w:t>, education, transportation, personal care, and housekeeping supplies</w:t>
      </w:r>
      <w:r w:rsidR="001D023B" w:rsidRPr="004C71D8">
        <w:rPr>
          <w:sz w:val="24"/>
          <w:szCs w:val="24"/>
        </w:rPr>
        <w:t>.</w:t>
      </w:r>
    </w:p>
    <w:p w14:paraId="39133788" w14:textId="52269BF2" w:rsidR="00475353" w:rsidRPr="004C71D8" w:rsidRDefault="001D023B" w:rsidP="00055F90">
      <w:pPr>
        <w:pStyle w:val="ListParagraph"/>
        <w:numPr>
          <w:ilvl w:val="0"/>
          <w:numId w:val="13"/>
        </w:numPr>
        <w:bidi w:val="0"/>
        <w:ind w:left="426" w:hanging="284"/>
        <w:jc w:val="lowKashida"/>
        <w:rPr>
          <w:sz w:val="24"/>
          <w:szCs w:val="24"/>
        </w:rPr>
      </w:pPr>
      <w:r w:rsidRPr="004C71D8">
        <w:rPr>
          <w:sz w:val="24"/>
          <w:szCs w:val="24"/>
        </w:rPr>
        <w:t>The definition combines absolute and relative features</w:t>
      </w:r>
      <w:r w:rsidR="001B40FA">
        <w:rPr>
          <w:sz w:val="24"/>
          <w:szCs w:val="24"/>
        </w:rPr>
        <w:t xml:space="preserve">, and </w:t>
      </w:r>
      <w:proofErr w:type="gramStart"/>
      <w:r w:rsidR="001B40FA">
        <w:rPr>
          <w:sz w:val="24"/>
          <w:szCs w:val="24"/>
        </w:rPr>
        <w:t>is</w:t>
      </w:r>
      <w:r w:rsidRPr="004C71D8">
        <w:rPr>
          <w:sz w:val="24"/>
          <w:szCs w:val="24"/>
        </w:rPr>
        <w:t xml:space="preserve"> based</w:t>
      </w:r>
      <w:proofErr w:type="gramEnd"/>
      <w:r w:rsidRPr="004C71D8">
        <w:rPr>
          <w:sz w:val="24"/>
          <w:szCs w:val="24"/>
        </w:rPr>
        <w:t xml:space="preserve"> on a budget of basic needs for a </w:t>
      </w:r>
      <w:r w:rsidR="001F71E8">
        <w:rPr>
          <w:sz w:val="24"/>
          <w:szCs w:val="24"/>
        </w:rPr>
        <w:t>household</w:t>
      </w:r>
      <w:r w:rsidRPr="004C71D8">
        <w:rPr>
          <w:sz w:val="24"/>
          <w:szCs w:val="24"/>
        </w:rPr>
        <w:t xml:space="preserve"> of five persons (two adults and three children).</w:t>
      </w:r>
    </w:p>
    <w:bookmarkEnd w:id="1"/>
    <w:p w14:paraId="4F46BBD0" w14:textId="7DD62CF2" w:rsidR="00F44770" w:rsidRPr="004C71D8" w:rsidRDefault="00F44770" w:rsidP="00F44770">
      <w:pPr>
        <w:bidi w:val="0"/>
        <w:jc w:val="lowKashida"/>
        <w:rPr>
          <w:b/>
          <w:bCs/>
          <w:sz w:val="24"/>
          <w:szCs w:val="24"/>
        </w:rPr>
      </w:pPr>
    </w:p>
    <w:p w14:paraId="657A6409" w14:textId="0D1A258F" w:rsidR="00F44770" w:rsidRPr="000E4334" w:rsidRDefault="00F44770" w:rsidP="00F44770">
      <w:pPr>
        <w:bidi w:val="0"/>
        <w:jc w:val="lowKashida"/>
        <w:rPr>
          <w:b/>
          <w:bCs/>
          <w:sz w:val="12"/>
          <w:szCs w:val="12"/>
        </w:rPr>
      </w:pPr>
    </w:p>
    <w:p w14:paraId="6D34F812" w14:textId="28976E16" w:rsidR="00475353" w:rsidRPr="000E4334" w:rsidRDefault="00A86353" w:rsidP="000E5669">
      <w:pPr>
        <w:bidi w:val="0"/>
        <w:jc w:val="lowKashida"/>
        <w:rPr>
          <w:b/>
          <w:bCs/>
          <w:sz w:val="24"/>
          <w:szCs w:val="24"/>
        </w:rPr>
      </w:pPr>
      <w:r>
        <w:rPr>
          <w:b/>
          <w:bCs/>
          <w:sz w:val="24"/>
          <w:szCs w:val="24"/>
        </w:rPr>
        <w:lastRenderedPageBreak/>
        <w:t>4</w:t>
      </w:r>
      <w:r w:rsidR="00BD446B" w:rsidRPr="000E4334">
        <w:rPr>
          <w:b/>
          <w:bCs/>
          <w:sz w:val="24"/>
          <w:szCs w:val="24"/>
        </w:rPr>
        <w:t>.3</w:t>
      </w:r>
      <w:r w:rsidR="00475353" w:rsidRPr="000E4334">
        <w:rPr>
          <w:b/>
          <w:bCs/>
          <w:sz w:val="24"/>
          <w:szCs w:val="24"/>
        </w:rPr>
        <w:t>.2 Poverty Lines</w:t>
      </w:r>
    </w:p>
    <w:p w14:paraId="241DCE57" w14:textId="219A716D" w:rsidR="009C0050" w:rsidRPr="000E4334" w:rsidRDefault="00475353" w:rsidP="00F4084B">
      <w:pPr>
        <w:bidi w:val="0"/>
        <w:jc w:val="both"/>
        <w:rPr>
          <w:sz w:val="24"/>
          <w:szCs w:val="24"/>
        </w:rPr>
      </w:pPr>
      <w:r w:rsidRPr="000E4334">
        <w:rPr>
          <w:sz w:val="24"/>
          <w:szCs w:val="24"/>
        </w:rPr>
        <w:t xml:space="preserve">In </w:t>
      </w:r>
      <w:r w:rsidR="00FA0782" w:rsidRPr="000E4334">
        <w:rPr>
          <w:rFonts w:hint="cs"/>
          <w:sz w:val="24"/>
          <w:szCs w:val="24"/>
          <w:rtl/>
        </w:rPr>
        <w:t>2023</w:t>
      </w:r>
      <w:r w:rsidRPr="000E4334">
        <w:rPr>
          <w:sz w:val="24"/>
          <w:szCs w:val="24"/>
        </w:rPr>
        <w:t xml:space="preserve">, the poverty line and deep poverty line for the reference household (two adults </w:t>
      </w:r>
      <w:r w:rsidR="00FA3DDD" w:rsidRPr="000E4334">
        <w:rPr>
          <w:sz w:val="24"/>
          <w:szCs w:val="24"/>
        </w:rPr>
        <w:t>and three</w:t>
      </w:r>
      <w:r w:rsidRPr="000E4334">
        <w:rPr>
          <w:sz w:val="24"/>
          <w:szCs w:val="24"/>
        </w:rPr>
        <w:t xml:space="preserve"> children) stood at </w:t>
      </w:r>
      <w:r w:rsidR="00547850" w:rsidRPr="000E4334">
        <w:rPr>
          <w:sz w:val="24"/>
          <w:szCs w:val="24"/>
        </w:rPr>
        <w:t>2,717</w:t>
      </w:r>
      <w:r w:rsidRPr="000E4334">
        <w:rPr>
          <w:sz w:val="24"/>
          <w:szCs w:val="24"/>
        </w:rPr>
        <w:t xml:space="preserve"> NIS (</w:t>
      </w:r>
      <w:r w:rsidR="00547850" w:rsidRPr="000E4334">
        <w:rPr>
          <w:sz w:val="24"/>
          <w:szCs w:val="24"/>
        </w:rPr>
        <w:t>738</w:t>
      </w:r>
      <w:r w:rsidRPr="000E4334">
        <w:rPr>
          <w:sz w:val="24"/>
          <w:szCs w:val="24"/>
        </w:rPr>
        <w:t xml:space="preserve"> USD) and </w:t>
      </w:r>
      <w:r w:rsidR="00547850" w:rsidRPr="000E4334">
        <w:rPr>
          <w:sz w:val="24"/>
          <w:szCs w:val="24"/>
        </w:rPr>
        <w:t>2,170</w:t>
      </w:r>
      <w:r w:rsidRPr="000E4334">
        <w:rPr>
          <w:sz w:val="24"/>
          <w:szCs w:val="24"/>
        </w:rPr>
        <w:t xml:space="preserve"> NIS (</w:t>
      </w:r>
      <w:r w:rsidR="004A215B" w:rsidRPr="000E4334">
        <w:rPr>
          <w:sz w:val="24"/>
          <w:szCs w:val="24"/>
        </w:rPr>
        <w:t>589</w:t>
      </w:r>
      <w:r w:rsidRPr="000E4334">
        <w:rPr>
          <w:sz w:val="24"/>
          <w:szCs w:val="24"/>
        </w:rPr>
        <w:t xml:space="preserve"> USD) respectively</w:t>
      </w:r>
      <w:r w:rsidR="00547850" w:rsidRPr="000E4334">
        <w:rPr>
          <w:sz w:val="24"/>
          <w:szCs w:val="24"/>
        </w:rPr>
        <w:t xml:space="preserve"> in </w:t>
      </w:r>
      <w:r w:rsidR="00F4084B">
        <w:rPr>
          <w:sz w:val="24"/>
          <w:szCs w:val="24"/>
        </w:rPr>
        <w:t>Palestine</w:t>
      </w:r>
      <w:r w:rsidRPr="000E4334">
        <w:rPr>
          <w:sz w:val="24"/>
          <w:szCs w:val="24"/>
        </w:rPr>
        <w:t>. (The</w:t>
      </w:r>
      <w:r w:rsidR="00BD446B" w:rsidRPr="000E4334">
        <w:rPr>
          <w:sz w:val="24"/>
          <w:szCs w:val="24"/>
        </w:rPr>
        <w:t xml:space="preserve"> </w:t>
      </w:r>
      <w:r w:rsidR="001F71E8">
        <w:rPr>
          <w:sz w:val="24"/>
          <w:szCs w:val="24"/>
        </w:rPr>
        <w:t>US</w:t>
      </w:r>
      <w:r w:rsidR="00BD446B" w:rsidRPr="000E4334">
        <w:rPr>
          <w:sz w:val="24"/>
          <w:szCs w:val="24"/>
        </w:rPr>
        <w:t xml:space="preserve"> dollar exchange rate during </w:t>
      </w:r>
      <w:r w:rsidR="00547850" w:rsidRPr="000E4334">
        <w:rPr>
          <w:sz w:val="24"/>
          <w:szCs w:val="24"/>
        </w:rPr>
        <w:t>2023</w:t>
      </w:r>
      <w:r w:rsidRPr="000E4334">
        <w:rPr>
          <w:sz w:val="24"/>
          <w:szCs w:val="24"/>
          <w:rtl/>
          <w:lang w:val="en-AU"/>
        </w:rPr>
        <w:t xml:space="preserve"> </w:t>
      </w:r>
      <w:r w:rsidRPr="000E4334">
        <w:rPr>
          <w:sz w:val="24"/>
          <w:szCs w:val="24"/>
        </w:rPr>
        <w:t xml:space="preserve">was </w:t>
      </w:r>
      <w:r w:rsidR="00FA3DDD" w:rsidRPr="000E4334">
        <w:rPr>
          <w:sz w:val="24"/>
          <w:szCs w:val="24"/>
          <w:lang w:val="en-AU"/>
        </w:rPr>
        <w:t>3</w:t>
      </w:r>
      <w:r w:rsidRPr="000E4334">
        <w:rPr>
          <w:sz w:val="24"/>
          <w:szCs w:val="24"/>
          <w:rtl/>
          <w:lang w:val="en-AU"/>
        </w:rPr>
        <w:t>.</w:t>
      </w:r>
      <w:r w:rsidR="00BD446B" w:rsidRPr="000E4334">
        <w:rPr>
          <w:sz w:val="24"/>
          <w:szCs w:val="24"/>
          <w:lang w:val="en-AU"/>
        </w:rPr>
        <w:t>68</w:t>
      </w:r>
      <w:r w:rsidRPr="000E4334">
        <w:rPr>
          <w:sz w:val="24"/>
          <w:szCs w:val="24"/>
        </w:rPr>
        <w:t xml:space="preserve"> NIS.)</w:t>
      </w:r>
    </w:p>
    <w:p w14:paraId="2681A690" w14:textId="77777777" w:rsidR="00402DBA" w:rsidRPr="000E4334" w:rsidRDefault="00402DBA" w:rsidP="00402DBA">
      <w:pPr>
        <w:bidi w:val="0"/>
        <w:jc w:val="both"/>
        <w:rPr>
          <w:sz w:val="14"/>
          <w:szCs w:val="14"/>
        </w:rPr>
      </w:pPr>
    </w:p>
    <w:p w14:paraId="56DFBCAD" w14:textId="55EF8751" w:rsidR="00475353" w:rsidRPr="000E4334" w:rsidRDefault="00475353" w:rsidP="00613042">
      <w:pPr>
        <w:pStyle w:val="BodyText"/>
        <w:jc w:val="center"/>
        <w:rPr>
          <w:rFonts w:ascii="Arial" w:hAnsi="Arial" w:cs="Arial"/>
          <w:b/>
          <w:sz w:val="22"/>
          <w:szCs w:val="22"/>
        </w:rPr>
      </w:pPr>
      <w:r w:rsidRPr="000E4334">
        <w:rPr>
          <w:rFonts w:ascii="Arial" w:hAnsi="Arial" w:cs="Arial"/>
          <w:b/>
          <w:sz w:val="22"/>
          <w:szCs w:val="22"/>
        </w:rPr>
        <w:t>Poverty Lines in NIS in Palestin</w:t>
      </w:r>
      <w:r w:rsidR="00613042" w:rsidRPr="000E4334">
        <w:rPr>
          <w:rFonts w:ascii="Arial" w:hAnsi="Arial" w:cs="Arial"/>
          <w:b/>
          <w:sz w:val="22"/>
          <w:szCs w:val="22"/>
        </w:rPr>
        <w:t xml:space="preserve">e </w:t>
      </w:r>
      <w:r w:rsidRPr="000E4334">
        <w:rPr>
          <w:rFonts w:ascii="Arial" w:hAnsi="Arial" w:cs="Arial"/>
          <w:b/>
          <w:sz w:val="22"/>
          <w:szCs w:val="22"/>
        </w:rPr>
        <w:t xml:space="preserve">by Household Size, </w:t>
      </w:r>
      <w:r w:rsidR="004A215B" w:rsidRPr="000E4334">
        <w:rPr>
          <w:rFonts w:ascii="Arial" w:hAnsi="Arial" w:cs="Arial"/>
          <w:b/>
          <w:sz w:val="22"/>
          <w:szCs w:val="22"/>
        </w:rPr>
        <w:t>2023</w:t>
      </w:r>
    </w:p>
    <w:p w14:paraId="605614EF" w14:textId="77777777" w:rsidR="00475353" w:rsidRPr="000E4334" w:rsidRDefault="00475353" w:rsidP="005D5E05">
      <w:pPr>
        <w:pStyle w:val="BodyText"/>
        <w:keepNext/>
        <w:jc w:val="center"/>
        <w:rPr>
          <w:rFonts w:ascii="Arial" w:hAnsi="Arial" w:cs="Arial"/>
          <w:bCs/>
          <w:sz w:val="8"/>
          <w:szCs w:val="12"/>
        </w:rPr>
      </w:pPr>
    </w:p>
    <w:tbl>
      <w:tblPr>
        <w:tblW w:w="9222" w:type="dxa"/>
        <w:jc w:val="center"/>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170"/>
        <w:gridCol w:w="845"/>
        <w:gridCol w:w="727"/>
        <w:gridCol w:w="720"/>
        <w:gridCol w:w="720"/>
        <w:gridCol w:w="720"/>
        <w:gridCol w:w="720"/>
        <w:gridCol w:w="720"/>
        <w:gridCol w:w="720"/>
        <w:gridCol w:w="720"/>
        <w:gridCol w:w="720"/>
        <w:gridCol w:w="720"/>
      </w:tblGrid>
      <w:tr w:rsidR="000E4334" w:rsidRPr="000E4334" w14:paraId="5CF79D74" w14:textId="77777777" w:rsidTr="005D5E05">
        <w:trPr>
          <w:cantSplit/>
          <w:trHeight w:val="340"/>
          <w:jc w:val="center"/>
        </w:trPr>
        <w:tc>
          <w:tcPr>
            <w:tcW w:w="1170" w:type="dxa"/>
            <w:vMerge w:val="restart"/>
            <w:tcBorders>
              <w:top w:val="single" w:sz="4" w:space="0" w:color="auto"/>
              <w:left w:val="single" w:sz="4" w:space="0" w:color="auto"/>
              <w:bottom w:val="single" w:sz="4" w:space="0" w:color="auto"/>
              <w:right w:val="single" w:sz="4" w:space="0" w:color="auto"/>
            </w:tcBorders>
            <w:vAlign w:val="center"/>
          </w:tcPr>
          <w:p w14:paraId="616DF7BA" w14:textId="77777777" w:rsidR="00475353" w:rsidRPr="000E4334" w:rsidRDefault="00475353" w:rsidP="00C84145">
            <w:pPr>
              <w:pStyle w:val="BodyText"/>
              <w:jc w:val="center"/>
              <w:rPr>
                <w:rFonts w:asciiTheme="minorBidi" w:hAnsiTheme="minorBidi" w:cstheme="minorBidi"/>
                <w:b/>
                <w:bCs/>
                <w:sz w:val="18"/>
                <w:szCs w:val="18"/>
              </w:rPr>
            </w:pPr>
            <w:r w:rsidRPr="000E4334">
              <w:rPr>
                <w:rFonts w:asciiTheme="minorBidi" w:hAnsiTheme="minorBidi" w:cstheme="minorBidi"/>
                <w:b/>
                <w:bCs/>
                <w:sz w:val="18"/>
                <w:szCs w:val="18"/>
              </w:rPr>
              <w:t>Household</w:t>
            </w:r>
          </w:p>
          <w:p w14:paraId="52C591C8" w14:textId="77777777" w:rsidR="00475353" w:rsidRPr="000E4334" w:rsidRDefault="00475353" w:rsidP="00C84145">
            <w:pPr>
              <w:pStyle w:val="BodyText"/>
              <w:jc w:val="center"/>
              <w:rPr>
                <w:rFonts w:asciiTheme="minorBidi" w:hAnsiTheme="minorBidi" w:cstheme="minorBidi"/>
                <w:b/>
                <w:bCs/>
                <w:sz w:val="18"/>
                <w:szCs w:val="18"/>
              </w:rPr>
            </w:pPr>
            <w:r w:rsidRPr="000E4334">
              <w:rPr>
                <w:rFonts w:asciiTheme="minorBidi" w:hAnsiTheme="minorBidi" w:cstheme="minorBidi"/>
                <w:b/>
                <w:bCs/>
                <w:sz w:val="18"/>
                <w:szCs w:val="18"/>
              </w:rPr>
              <w:t>Size</w:t>
            </w:r>
          </w:p>
        </w:tc>
        <w:tc>
          <w:tcPr>
            <w:tcW w:w="8052" w:type="dxa"/>
            <w:gridSpan w:val="11"/>
            <w:tcBorders>
              <w:top w:val="single" w:sz="6" w:space="0" w:color="auto"/>
              <w:left w:val="single" w:sz="4" w:space="0" w:color="auto"/>
              <w:bottom w:val="nil"/>
            </w:tcBorders>
            <w:vAlign w:val="center"/>
          </w:tcPr>
          <w:p w14:paraId="00767F20" w14:textId="77777777" w:rsidR="00475353" w:rsidRPr="000E4334" w:rsidRDefault="00475353" w:rsidP="00C84145">
            <w:pPr>
              <w:pStyle w:val="BodyText"/>
              <w:keepNext/>
              <w:jc w:val="center"/>
              <w:rPr>
                <w:rFonts w:asciiTheme="minorBidi" w:hAnsiTheme="minorBidi" w:cstheme="minorBidi"/>
                <w:b/>
                <w:bCs/>
                <w:sz w:val="18"/>
                <w:szCs w:val="18"/>
              </w:rPr>
            </w:pPr>
            <w:r w:rsidRPr="000E4334">
              <w:rPr>
                <w:rFonts w:asciiTheme="minorBidi" w:hAnsiTheme="minorBidi" w:cstheme="minorBidi"/>
                <w:b/>
                <w:bCs/>
                <w:sz w:val="18"/>
                <w:szCs w:val="18"/>
              </w:rPr>
              <w:t>Number of Children</w:t>
            </w:r>
          </w:p>
        </w:tc>
      </w:tr>
      <w:tr w:rsidR="000E4334" w:rsidRPr="000E4334" w14:paraId="7A229BA9" w14:textId="77777777" w:rsidTr="005D5E05">
        <w:trPr>
          <w:cantSplit/>
          <w:trHeight w:val="340"/>
          <w:jc w:val="center"/>
        </w:trPr>
        <w:tc>
          <w:tcPr>
            <w:tcW w:w="1170" w:type="dxa"/>
            <w:vMerge/>
            <w:tcBorders>
              <w:top w:val="nil"/>
              <w:left w:val="single" w:sz="4" w:space="0" w:color="auto"/>
              <w:bottom w:val="single" w:sz="4" w:space="0" w:color="auto"/>
              <w:right w:val="single" w:sz="4" w:space="0" w:color="auto"/>
            </w:tcBorders>
            <w:vAlign w:val="center"/>
          </w:tcPr>
          <w:p w14:paraId="22605923" w14:textId="77777777" w:rsidR="00475353" w:rsidRPr="000E4334" w:rsidRDefault="00475353" w:rsidP="00C84145">
            <w:pPr>
              <w:pStyle w:val="BodyText"/>
              <w:jc w:val="center"/>
              <w:rPr>
                <w:rFonts w:asciiTheme="minorBidi" w:hAnsiTheme="minorBidi" w:cstheme="minorBidi"/>
                <w:sz w:val="18"/>
                <w:szCs w:val="18"/>
              </w:rPr>
            </w:pPr>
          </w:p>
        </w:tc>
        <w:tc>
          <w:tcPr>
            <w:tcW w:w="845" w:type="dxa"/>
            <w:tcBorders>
              <w:top w:val="single" w:sz="4" w:space="0" w:color="auto"/>
              <w:left w:val="single" w:sz="4" w:space="0" w:color="auto"/>
              <w:bottom w:val="single" w:sz="4" w:space="0" w:color="auto"/>
            </w:tcBorders>
            <w:vAlign w:val="center"/>
          </w:tcPr>
          <w:p w14:paraId="65486B87" w14:textId="77777777" w:rsidR="00475353" w:rsidRPr="000E4334" w:rsidRDefault="00475353" w:rsidP="00C84145">
            <w:pPr>
              <w:bidi w:val="0"/>
              <w:jc w:val="center"/>
              <w:rPr>
                <w:rFonts w:asciiTheme="minorBidi" w:hAnsiTheme="minorBidi" w:cstheme="minorBidi"/>
                <w:sz w:val="18"/>
                <w:szCs w:val="18"/>
              </w:rPr>
            </w:pPr>
            <w:r w:rsidRPr="000E4334">
              <w:rPr>
                <w:rFonts w:asciiTheme="minorBidi" w:hAnsiTheme="minorBidi" w:cstheme="minorBidi"/>
                <w:sz w:val="18"/>
                <w:szCs w:val="18"/>
              </w:rPr>
              <w:t>0</w:t>
            </w:r>
          </w:p>
        </w:tc>
        <w:tc>
          <w:tcPr>
            <w:tcW w:w="727" w:type="dxa"/>
            <w:tcBorders>
              <w:top w:val="single" w:sz="4" w:space="0" w:color="auto"/>
              <w:bottom w:val="single" w:sz="4" w:space="0" w:color="auto"/>
            </w:tcBorders>
            <w:vAlign w:val="center"/>
          </w:tcPr>
          <w:p w14:paraId="265215C0" w14:textId="77777777" w:rsidR="00475353" w:rsidRPr="000E4334" w:rsidRDefault="00475353" w:rsidP="00C84145">
            <w:pPr>
              <w:bidi w:val="0"/>
              <w:jc w:val="center"/>
              <w:rPr>
                <w:rFonts w:asciiTheme="minorBidi" w:hAnsiTheme="minorBidi" w:cstheme="minorBidi"/>
                <w:sz w:val="18"/>
                <w:szCs w:val="18"/>
              </w:rPr>
            </w:pPr>
            <w:r w:rsidRPr="000E4334">
              <w:rPr>
                <w:rFonts w:asciiTheme="minorBidi" w:hAnsiTheme="minorBidi" w:cstheme="minorBidi"/>
                <w:sz w:val="18"/>
                <w:szCs w:val="18"/>
              </w:rPr>
              <w:t>1</w:t>
            </w:r>
          </w:p>
        </w:tc>
        <w:tc>
          <w:tcPr>
            <w:tcW w:w="720" w:type="dxa"/>
            <w:tcBorders>
              <w:top w:val="single" w:sz="4" w:space="0" w:color="auto"/>
              <w:bottom w:val="single" w:sz="4" w:space="0" w:color="auto"/>
            </w:tcBorders>
            <w:vAlign w:val="center"/>
          </w:tcPr>
          <w:p w14:paraId="36193C52" w14:textId="77777777" w:rsidR="00475353" w:rsidRPr="000E4334" w:rsidRDefault="00475353" w:rsidP="00C84145">
            <w:pPr>
              <w:bidi w:val="0"/>
              <w:jc w:val="center"/>
              <w:rPr>
                <w:rFonts w:asciiTheme="minorBidi" w:hAnsiTheme="minorBidi" w:cstheme="minorBidi"/>
                <w:sz w:val="18"/>
                <w:szCs w:val="18"/>
              </w:rPr>
            </w:pPr>
            <w:r w:rsidRPr="000E4334">
              <w:rPr>
                <w:rFonts w:asciiTheme="minorBidi" w:hAnsiTheme="minorBidi" w:cstheme="minorBidi"/>
                <w:sz w:val="18"/>
                <w:szCs w:val="18"/>
              </w:rPr>
              <w:t>2</w:t>
            </w:r>
          </w:p>
        </w:tc>
        <w:tc>
          <w:tcPr>
            <w:tcW w:w="720" w:type="dxa"/>
            <w:tcBorders>
              <w:top w:val="single" w:sz="4" w:space="0" w:color="auto"/>
              <w:bottom w:val="single" w:sz="4" w:space="0" w:color="auto"/>
            </w:tcBorders>
            <w:vAlign w:val="center"/>
          </w:tcPr>
          <w:p w14:paraId="012BD9E7" w14:textId="77777777" w:rsidR="00475353" w:rsidRPr="000E4334" w:rsidRDefault="00475353" w:rsidP="00C84145">
            <w:pPr>
              <w:bidi w:val="0"/>
              <w:jc w:val="center"/>
              <w:rPr>
                <w:rFonts w:asciiTheme="minorBidi" w:hAnsiTheme="minorBidi" w:cstheme="minorBidi"/>
                <w:sz w:val="18"/>
                <w:szCs w:val="18"/>
              </w:rPr>
            </w:pPr>
            <w:r w:rsidRPr="000E4334">
              <w:rPr>
                <w:rFonts w:asciiTheme="minorBidi" w:hAnsiTheme="minorBidi" w:cstheme="minorBidi"/>
                <w:sz w:val="18"/>
                <w:szCs w:val="18"/>
              </w:rPr>
              <w:t>3</w:t>
            </w:r>
          </w:p>
        </w:tc>
        <w:tc>
          <w:tcPr>
            <w:tcW w:w="720" w:type="dxa"/>
            <w:tcBorders>
              <w:top w:val="single" w:sz="4" w:space="0" w:color="auto"/>
              <w:bottom w:val="single" w:sz="4" w:space="0" w:color="auto"/>
            </w:tcBorders>
            <w:vAlign w:val="center"/>
          </w:tcPr>
          <w:p w14:paraId="0A532AAB" w14:textId="77777777" w:rsidR="00475353" w:rsidRPr="000E4334" w:rsidRDefault="00475353" w:rsidP="00C84145">
            <w:pPr>
              <w:bidi w:val="0"/>
              <w:jc w:val="center"/>
              <w:rPr>
                <w:rFonts w:asciiTheme="minorBidi" w:hAnsiTheme="minorBidi" w:cstheme="minorBidi"/>
                <w:sz w:val="18"/>
                <w:szCs w:val="18"/>
              </w:rPr>
            </w:pPr>
            <w:r w:rsidRPr="000E4334">
              <w:rPr>
                <w:rFonts w:asciiTheme="minorBidi" w:hAnsiTheme="minorBidi" w:cstheme="minorBidi"/>
                <w:sz w:val="18"/>
                <w:szCs w:val="18"/>
              </w:rPr>
              <w:t>4</w:t>
            </w:r>
          </w:p>
        </w:tc>
        <w:tc>
          <w:tcPr>
            <w:tcW w:w="720" w:type="dxa"/>
            <w:tcBorders>
              <w:top w:val="single" w:sz="4" w:space="0" w:color="auto"/>
              <w:bottom w:val="single" w:sz="4" w:space="0" w:color="auto"/>
            </w:tcBorders>
            <w:vAlign w:val="center"/>
          </w:tcPr>
          <w:p w14:paraId="33989AFE" w14:textId="77777777" w:rsidR="00475353" w:rsidRPr="000E4334" w:rsidRDefault="00475353" w:rsidP="00C84145">
            <w:pPr>
              <w:bidi w:val="0"/>
              <w:jc w:val="center"/>
              <w:rPr>
                <w:rFonts w:asciiTheme="minorBidi" w:hAnsiTheme="minorBidi" w:cstheme="minorBidi"/>
                <w:sz w:val="18"/>
                <w:szCs w:val="18"/>
              </w:rPr>
            </w:pPr>
            <w:r w:rsidRPr="000E4334">
              <w:rPr>
                <w:rFonts w:asciiTheme="minorBidi" w:hAnsiTheme="minorBidi" w:cstheme="minorBidi"/>
                <w:sz w:val="18"/>
                <w:szCs w:val="18"/>
              </w:rPr>
              <w:t>5</w:t>
            </w:r>
          </w:p>
        </w:tc>
        <w:tc>
          <w:tcPr>
            <w:tcW w:w="720" w:type="dxa"/>
            <w:tcBorders>
              <w:top w:val="single" w:sz="4" w:space="0" w:color="auto"/>
              <w:bottom w:val="single" w:sz="4" w:space="0" w:color="auto"/>
            </w:tcBorders>
            <w:vAlign w:val="center"/>
          </w:tcPr>
          <w:p w14:paraId="007EE273" w14:textId="77777777" w:rsidR="00475353" w:rsidRPr="000E4334" w:rsidRDefault="00475353" w:rsidP="00C84145">
            <w:pPr>
              <w:bidi w:val="0"/>
              <w:jc w:val="center"/>
              <w:rPr>
                <w:rFonts w:asciiTheme="minorBidi" w:hAnsiTheme="minorBidi" w:cstheme="minorBidi"/>
                <w:sz w:val="18"/>
                <w:szCs w:val="18"/>
              </w:rPr>
            </w:pPr>
            <w:r w:rsidRPr="000E4334">
              <w:rPr>
                <w:rFonts w:asciiTheme="minorBidi" w:hAnsiTheme="minorBidi" w:cstheme="minorBidi"/>
                <w:sz w:val="18"/>
                <w:szCs w:val="18"/>
              </w:rPr>
              <w:t>6</w:t>
            </w:r>
          </w:p>
        </w:tc>
        <w:tc>
          <w:tcPr>
            <w:tcW w:w="720" w:type="dxa"/>
            <w:tcBorders>
              <w:top w:val="single" w:sz="4" w:space="0" w:color="auto"/>
              <w:bottom w:val="single" w:sz="4" w:space="0" w:color="auto"/>
            </w:tcBorders>
            <w:vAlign w:val="center"/>
          </w:tcPr>
          <w:p w14:paraId="1EC1FB48" w14:textId="77777777" w:rsidR="00475353" w:rsidRPr="000E4334" w:rsidRDefault="00475353" w:rsidP="00C84145">
            <w:pPr>
              <w:bidi w:val="0"/>
              <w:jc w:val="center"/>
              <w:rPr>
                <w:rFonts w:asciiTheme="minorBidi" w:hAnsiTheme="minorBidi" w:cstheme="minorBidi"/>
                <w:sz w:val="18"/>
                <w:szCs w:val="18"/>
              </w:rPr>
            </w:pPr>
            <w:r w:rsidRPr="000E4334">
              <w:rPr>
                <w:rFonts w:asciiTheme="minorBidi" w:hAnsiTheme="minorBidi" w:cstheme="minorBidi"/>
                <w:sz w:val="18"/>
                <w:szCs w:val="18"/>
              </w:rPr>
              <w:t>7</w:t>
            </w:r>
          </w:p>
        </w:tc>
        <w:tc>
          <w:tcPr>
            <w:tcW w:w="720" w:type="dxa"/>
            <w:tcBorders>
              <w:top w:val="single" w:sz="4" w:space="0" w:color="auto"/>
              <w:bottom w:val="single" w:sz="4" w:space="0" w:color="auto"/>
            </w:tcBorders>
            <w:vAlign w:val="center"/>
          </w:tcPr>
          <w:p w14:paraId="12D1BC69" w14:textId="77777777" w:rsidR="00475353" w:rsidRPr="000E4334" w:rsidRDefault="00475353" w:rsidP="00C84145">
            <w:pPr>
              <w:bidi w:val="0"/>
              <w:jc w:val="center"/>
              <w:rPr>
                <w:rFonts w:asciiTheme="minorBidi" w:hAnsiTheme="minorBidi" w:cstheme="minorBidi"/>
                <w:sz w:val="18"/>
                <w:szCs w:val="18"/>
              </w:rPr>
            </w:pPr>
            <w:r w:rsidRPr="000E4334">
              <w:rPr>
                <w:rFonts w:asciiTheme="minorBidi" w:hAnsiTheme="minorBidi" w:cstheme="minorBidi"/>
                <w:sz w:val="18"/>
                <w:szCs w:val="18"/>
              </w:rPr>
              <w:t>8</w:t>
            </w:r>
          </w:p>
        </w:tc>
        <w:tc>
          <w:tcPr>
            <w:tcW w:w="720" w:type="dxa"/>
            <w:tcBorders>
              <w:top w:val="single" w:sz="4" w:space="0" w:color="auto"/>
              <w:bottom w:val="single" w:sz="4" w:space="0" w:color="auto"/>
            </w:tcBorders>
            <w:vAlign w:val="center"/>
          </w:tcPr>
          <w:p w14:paraId="1335B4CE" w14:textId="77777777" w:rsidR="00475353" w:rsidRPr="000E4334" w:rsidRDefault="00475353" w:rsidP="00C84145">
            <w:pPr>
              <w:bidi w:val="0"/>
              <w:jc w:val="center"/>
              <w:rPr>
                <w:rFonts w:asciiTheme="minorBidi" w:hAnsiTheme="minorBidi" w:cstheme="minorBidi"/>
                <w:sz w:val="18"/>
                <w:szCs w:val="18"/>
              </w:rPr>
            </w:pPr>
            <w:r w:rsidRPr="000E4334">
              <w:rPr>
                <w:rFonts w:asciiTheme="minorBidi" w:hAnsiTheme="minorBidi" w:cstheme="minorBidi"/>
                <w:sz w:val="18"/>
                <w:szCs w:val="18"/>
              </w:rPr>
              <w:t>9</w:t>
            </w:r>
          </w:p>
        </w:tc>
        <w:tc>
          <w:tcPr>
            <w:tcW w:w="720" w:type="dxa"/>
            <w:tcBorders>
              <w:top w:val="single" w:sz="4" w:space="0" w:color="auto"/>
              <w:bottom w:val="single" w:sz="4" w:space="0" w:color="auto"/>
            </w:tcBorders>
            <w:vAlign w:val="center"/>
          </w:tcPr>
          <w:p w14:paraId="0E660035" w14:textId="77777777" w:rsidR="00475353" w:rsidRPr="000E4334" w:rsidRDefault="00475353" w:rsidP="00C84145">
            <w:pPr>
              <w:bidi w:val="0"/>
              <w:jc w:val="center"/>
              <w:rPr>
                <w:rFonts w:asciiTheme="minorBidi" w:hAnsiTheme="minorBidi" w:cstheme="minorBidi"/>
                <w:sz w:val="18"/>
                <w:szCs w:val="18"/>
              </w:rPr>
            </w:pPr>
            <w:r w:rsidRPr="000E4334">
              <w:rPr>
                <w:rFonts w:asciiTheme="minorBidi" w:hAnsiTheme="minorBidi" w:cstheme="minorBidi"/>
                <w:sz w:val="18"/>
                <w:szCs w:val="18"/>
              </w:rPr>
              <w:t>10</w:t>
            </w:r>
          </w:p>
        </w:tc>
      </w:tr>
      <w:tr w:rsidR="000E4334" w:rsidRPr="000E4334" w14:paraId="4FB6801A" w14:textId="77777777" w:rsidTr="005D5E05">
        <w:trPr>
          <w:cantSplit/>
          <w:trHeight w:val="340"/>
          <w:jc w:val="center"/>
        </w:trPr>
        <w:tc>
          <w:tcPr>
            <w:tcW w:w="1170" w:type="dxa"/>
            <w:tcBorders>
              <w:top w:val="single" w:sz="4" w:space="0" w:color="auto"/>
              <w:left w:val="single" w:sz="4" w:space="0" w:color="auto"/>
              <w:bottom w:val="nil"/>
              <w:right w:val="single" w:sz="4" w:space="0" w:color="auto"/>
            </w:tcBorders>
            <w:vAlign w:val="center"/>
          </w:tcPr>
          <w:p w14:paraId="1CBA9B42" w14:textId="77777777" w:rsidR="004A215B" w:rsidRPr="000E4334" w:rsidRDefault="004A215B" w:rsidP="004A215B">
            <w:pPr>
              <w:pStyle w:val="BodyText"/>
              <w:ind w:right="175" w:firstLine="34"/>
              <w:jc w:val="center"/>
              <w:rPr>
                <w:rFonts w:asciiTheme="minorBidi" w:hAnsiTheme="minorBidi" w:cstheme="minorBidi"/>
                <w:sz w:val="18"/>
                <w:szCs w:val="18"/>
              </w:rPr>
            </w:pPr>
            <w:r w:rsidRPr="000E4334">
              <w:rPr>
                <w:rFonts w:asciiTheme="minorBidi" w:hAnsiTheme="minorBidi" w:cstheme="minorBidi"/>
                <w:sz w:val="18"/>
                <w:szCs w:val="18"/>
              </w:rPr>
              <w:t>1</w:t>
            </w:r>
          </w:p>
        </w:tc>
        <w:tc>
          <w:tcPr>
            <w:tcW w:w="845" w:type="dxa"/>
            <w:tcBorders>
              <w:top w:val="nil"/>
              <w:left w:val="single" w:sz="4" w:space="0" w:color="auto"/>
            </w:tcBorders>
            <w:vAlign w:val="center"/>
          </w:tcPr>
          <w:p w14:paraId="3DE2E601" w14:textId="532A358F" w:rsidR="004A215B" w:rsidRPr="000E4334" w:rsidRDefault="004A215B" w:rsidP="004A215B">
            <w:pPr>
              <w:bidi w:val="0"/>
              <w:jc w:val="right"/>
              <w:rPr>
                <w:rFonts w:asciiTheme="minorBidi" w:hAnsiTheme="minorBidi" w:cstheme="minorBidi"/>
                <w:sz w:val="18"/>
                <w:szCs w:val="18"/>
              </w:rPr>
            </w:pPr>
            <w:r w:rsidRPr="000E4334">
              <w:rPr>
                <w:rFonts w:asciiTheme="minorBidi" w:hAnsiTheme="minorBidi" w:cstheme="minorBidi"/>
                <w:sz w:val="18"/>
                <w:szCs w:val="18"/>
              </w:rPr>
              <w:t>919</w:t>
            </w:r>
          </w:p>
        </w:tc>
        <w:tc>
          <w:tcPr>
            <w:tcW w:w="727" w:type="dxa"/>
            <w:tcBorders>
              <w:top w:val="nil"/>
            </w:tcBorders>
            <w:vAlign w:val="center"/>
          </w:tcPr>
          <w:p w14:paraId="449E8297" w14:textId="77777777" w:rsidR="004A215B" w:rsidRPr="000E4334" w:rsidRDefault="004A215B" w:rsidP="004A215B">
            <w:pPr>
              <w:bidi w:val="0"/>
              <w:jc w:val="right"/>
              <w:rPr>
                <w:rFonts w:asciiTheme="minorBidi" w:hAnsiTheme="minorBidi" w:cstheme="minorBidi"/>
                <w:sz w:val="18"/>
                <w:szCs w:val="18"/>
              </w:rPr>
            </w:pPr>
          </w:p>
        </w:tc>
        <w:tc>
          <w:tcPr>
            <w:tcW w:w="720" w:type="dxa"/>
            <w:tcBorders>
              <w:top w:val="nil"/>
            </w:tcBorders>
            <w:vAlign w:val="center"/>
          </w:tcPr>
          <w:p w14:paraId="1004A69C" w14:textId="77777777" w:rsidR="004A215B" w:rsidRPr="000E4334" w:rsidRDefault="004A215B" w:rsidP="004A215B">
            <w:pPr>
              <w:bidi w:val="0"/>
              <w:jc w:val="right"/>
              <w:rPr>
                <w:rFonts w:asciiTheme="minorBidi" w:hAnsiTheme="minorBidi" w:cstheme="minorBidi"/>
                <w:sz w:val="18"/>
                <w:szCs w:val="18"/>
              </w:rPr>
            </w:pPr>
          </w:p>
        </w:tc>
        <w:tc>
          <w:tcPr>
            <w:tcW w:w="720" w:type="dxa"/>
            <w:tcBorders>
              <w:top w:val="nil"/>
            </w:tcBorders>
            <w:vAlign w:val="center"/>
          </w:tcPr>
          <w:p w14:paraId="1D787AA7" w14:textId="77777777" w:rsidR="004A215B" w:rsidRPr="000E4334" w:rsidRDefault="004A215B" w:rsidP="004A215B">
            <w:pPr>
              <w:bidi w:val="0"/>
              <w:jc w:val="right"/>
              <w:rPr>
                <w:rFonts w:asciiTheme="minorBidi" w:hAnsiTheme="minorBidi" w:cstheme="minorBidi"/>
                <w:sz w:val="18"/>
                <w:szCs w:val="18"/>
              </w:rPr>
            </w:pPr>
          </w:p>
        </w:tc>
        <w:tc>
          <w:tcPr>
            <w:tcW w:w="720" w:type="dxa"/>
            <w:tcBorders>
              <w:top w:val="nil"/>
            </w:tcBorders>
            <w:vAlign w:val="center"/>
          </w:tcPr>
          <w:p w14:paraId="32061330" w14:textId="77777777" w:rsidR="004A215B" w:rsidRPr="000E4334" w:rsidRDefault="004A215B" w:rsidP="004A215B">
            <w:pPr>
              <w:bidi w:val="0"/>
              <w:jc w:val="right"/>
              <w:rPr>
                <w:rFonts w:asciiTheme="minorBidi" w:hAnsiTheme="minorBidi" w:cstheme="minorBidi"/>
                <w:sz w:val="18"/>
                <w:szCs w:val="18"/>
              </w:rPr>
            </w:pPr>
          </w:p>
        </w:tc>
        <w:tc>
          <w:tcPr>
            <w:tcW w:w="720" w:type="dxa"/>
            <w:tcBorders>
              <w:top w:val="nil"/>
            </w:tcBorders>
            <w:vAlign w:val="center"/>
          </w:tcPr>
          <w:p w14:paraId="2E1AECF5" w14:textId="77777777" w:rsidR="004A215B" w:rsidRPr="000E4334" w:rsidRDefault="004A215B" w:rsidP="004A215B">
            <w:pPr>
              <w:bidi w:val="0"/>
              <w:jc w:val="right"/>
              <w:rPr>
                <w:rFonts w:asciiTheme="minorBidi" w:hAnsiTheme="minorBidi" w:cstheme="minorBidi"/>
                <w:sz w:val="18"/>
                <w:szCs w:val="18"/>
              </w:rPr>
            </w:pPr>
          </w:p>
        </w:tc>
        <w:tc>
          <w:tcPr>
            <w:tcW w:w="720" w:type="dxa"/>
            <w:tcBorders>
              <w:top w:val="nil"/>
            </w:tcBorders>
            <w:vAlign w:val="center"/>
          </w:tcPr>
          <w:p w14:paraId="5A0148A5" w14:textId="77777777" w:rsidR="004A215B" w:rsidRPr="000E4334" w:rsidRDefault="004A215B" w:rsidP="004A215B">
            <w:pPr>
              <w:bidi w:val="0"/>
              <w:jc w:val="right"/>
              <w:rPr>
                <w:rFonts w:asciiTheme="minorBidi" w:hAnsiTheme="minorBidi" w:cstheme="minorBidi"/>
                <w:sz w:val="18"/>
                <w:szCs w:val="18"/>
              </w:rPr>
            </w:pPr>
          </w:p>
        </w:tc>
        <w:tc>
          <w:tcPr>
            <w:tcW w:w="720" w:type="dxa"/>
            <w:tcBorders>
              <w:top w:val="nil"/>
            </w:tcBorders>
            <w:vAlign w:val="center"/>
          </w:tcPr>
          <w:p w14:paraId="7E4CD361" w14:textId="77777777" w:rsidR="004A215B" w:rsidRPr="000E4334" w:rsidRDefault="004A215B" w:rsidP="004A215B">
            <w:pPr>
              <w:bidi w:val="0"/>
              <w:jc w:val="right"/>
              <w:rPr>
                <w:rFonts w:asciiTheme="minorBidi" w:hAnsiTheme="minorBidi" w:cstheme="minorBidi"/>
                <w:sz w:val="18"/>
                <w:szCs w:val="18"/>
              </w:rPr>
            </w:pPr>
          </w:p>
        </w:tc>
        <w:tc>
          <w:tcPr>
            <w:tcW w:w="720" w:type="dxa"/>
            <w:tcBorders>
              <w:top w:val="nil"/>
            </w:tcBorders>
            <w:vAlign w:val="center"/>
          </w:tcPr>
          <w:p w14:paraId="64563097" w14:textId="77777777" w:rsidR="004A215B" w:rsidRPr="000E4334" w:rsidRDefault="004A215B" w:rsidP="004A215B">
            <w:pPr>
              <w:bidi w:val="0"/>
              <w:jc w:val="right"/>
              <w:rPr>
                <w:rFonts w:asciiTheme="minorBidi" w:hAnsiTheme="minorBidi" w:cstheme="minorBidi"/>
                <w:sz w:val="18"/>
                <w:szCs w:val="18"/>
              </w:rPr>
            </w:pPr>
          </w:p>
        </w:tc>
        <w:tc>
          <w:tcPr>
            <w:tcW w:w="720" w:type="dxa"/>
            <w:tcBorders>
              <w:top w:val="nil"/>
            </w:tcBorders>
            <w:vAlign w:val="center"/>
          </w:tcPr>
          <w:p w14:paraId="5992F08A" w14:textId="77777777" w:rsidR="004A215B" w:rsidRPr="000E4334" w:rsidRDefault="004A215B" w:rsidP="004A215B">
            <w:pPr>
              <w:bidi w:val="0"/>
              <w:jc w:val="right"/>
              <w:rPr>
                <w:rFonts w:asciiTheme="minorBidi" w:hAnsiTheme="minorBidi" w:cstheme="minorBidi"/>
                <w:sz w:val="18"/>
                <w:szCs w:val="18"/>
              </w:rPr>
            </w:pPr>
          </w:p>
        </w:tc>
        <w:tc>
          <w:tcPr>
            <w:tcW w:w="720" w:type="dxa"/>
            <w:tcBorders>
              <w:top w:val="nil"/>
            </w:tcBorders>
            <w:vAlign w:val="center"/>
          </w:tcPr>
          <w:p w14:paraId="7522B63F" w14:textId="77777777" w:rsidR="004A215B" w:rsidRPr="000E4334" w:rsidRDefault="004A215B" w:rsidP="004A215B">
            <w:pPr>
              <w:bidi w:val="0"/>
              <w:jc w:val="right"/>
              <w:rPr>
                <w:rFonts w:asciiTheme="minorBidi" w:hAnsiTheme="minorBidi" w:cstheme="minorBidi"/>
                <w:sz w:val="18"/>
                <w:szCs w:val="18"/>
              </w:rPr>
            </w:pPr>
          </w:p>
        </w:tc>
      </w:tr>
      <w:tr w:rsidR="000E4334" w:rsidRPr="000E4334" w14:paraId="518E08BD" w14:textId="77777777" w:rsidTr="005D5E05">
        <w:trPr>
          <w:cantSplit/>
          <w:trHeight w:val="340"/>
          <w:jc w:val="center"/>
        </w:trPr>
        <w:tc>
          <w:tcPr>
            <w:tcW w:w="1170" w:type="dxa"/>
            <w:tcBorders>
              <w:top w:val="nil"/>
              <w:left w:val="single" w:sz="4" w:space="0" w:color="auto"/>
              <w:bottom w:val="nil"/>
              <w:right w:val="single" w:sz="4" w:space="0" w:color="auto"/>
            </w:tcBorders>
            <w:vAlign w:val="center"/>
          </w:tcPr>
          <w:p w14:paraId="275D50F8" w14:textId="77777777" w:rsidR="00C13737" w:rsidRPr="000E4334" w:rsidRDefault="00C13737" w:rsidP="00C13737">
            <w:pPr>
              <w:pStyle w:val="BodyText"/>
              <w:ind w:right="175" w:firstLine="34"/>
              <w:jc w:val="center"/>
              <w:rPr>
                <w:rFonts w:asciiTheme="minorBidi" w:hAnsiTheme="minorBidi" w:cstheme="minorBidi"/>
                <w:sz w:val="18"/>
                <w:szCs w:val="18"/>
              </w:rPr>
            </w:pPr>
            <w:r w:rsidRPr="000E4334">
              <w:rPr>
                <w:rFonts w:asciiTheme="minorBidi" w:hAnsiTheme="minorBidi" w:cstheme="minorBidi"/>
                <w:sz w:val="18"/>
                <w:szCs w:val="18"/>
              </w:rPr>
              <w:t>2</w:t>
            </w:r>
          </w:p>
        </w:tc>
        <w:tc>
          <w:tcPr>
            <w:tcW w:w="845" w:type="dxa"/>
            <w:tcBorders>
              <w:left w:val="single" w:sz="4" w:space="0" w:color="auto"/>
            </w:tcBorders>
            <w:vAlign w:val="center"/>
          </w:tcPr>
          <w:p w14:paraId="41F806AC" w14:textId="0E75F329"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1,703</w:t>
            </w:r>
          </w:p>
        </w:tc>
        <w:tc>
          <w:tcPr>
            <w:tcW w:w="727" w:type="dxa"/>
            <w:vAlign w:val="center"/>
          </w:tcPr>
          <w:p w14:paraId="6324C063" w14:textId="6A576F3A" w:rsidR="00C13737" w:rsidRPr="000E4334" w:rsidRDefault="00C13737" w:rsidP="00C13737">
            <w:pPr>
              <w:bidi w:val="0"/>
              <w:jc w:val="center"/>
              <w:rPr>
                <w:rFonts w:asciiTheme="minorBidi" w:hAnsiTheme="minorBidi" w:cstheme="minorBidi"/>
                <w:sz w:val="18"/>
                <w:szCs w:val="18"/>
              </w:rPr>
            </w:pPr>
            <w:r w:rsidRPr="000E4334">
              <w:rPr>
                <w:rFonts w:asciiTheme="minorBidi" w:hAnsiTheme="minorBidi" w:cstheme="minorBidi"/>
                <w:sz w:val="18"/>
                <w:szCs w:val="18"/>
              </w:rPr>
              <w:t>1,287</w:t>
            </w:r>
          </w:p>
        </w:tc>
        <w:tc>
          <w:tcPr>
            <w:tcW w:w="720" w:type="dxa"/>
            <w:vAlign w:val="center"/>
          </w:tcPr>
          <w:p w14:paraId="13F56FE2" w14:textId="77777777" w:rsidR="00C13737" w:rsidRPr="000E4334" w:rsidRDefault="00C13737" w:rsidP="00C13737">
            <w:pPr>
              <w:bidi w:val="0"/>
              <w:jc w:val="right"/>
              <w:rPr>
                <w:rFonts w:asciiTheme="minorBidi" w:hAnsiTheme="minorBidi" w:cstheme="minorBidi"/>
                <w:sz w:val="18"/>
                <w:szCs w:val="18"/>
              </w:rPr>
            </w:pPr>
          </w:p>
        </w:tc>
        <w:tc>
          <w:tcPr>
            <w:tcW w:w="720" w:type="dxa"/>
            <w:vAlign w:val="center"/>
          </w:tcPr>
          <w:p w14:paraId="49D1E361" w14:textId="77777777" w:rsidR="00C13737" w:rsidRPr="000E4334" w:rsidRDefault="00C13737" w:rsidP="00C13737">
            <w:pPr>
              <w:bidi w:val="0"/>
              <w:jc w:val="right"/>
              <w:rPr>
                <w:rFonts w:asciiTheme="minorBidi" w:hAnsiTheme="minorBidi" w:cstheme="minorBidi"/>
                <w:sz w:val="18"/>
                <w:szCs w:val="18"/>
              </w:rPr>
            </w:pPr>
          </w:p>
        </w:tc>
        <w:tc>
          <w:tcPr>
            <w:tcW w:w="720" w:type="dxa"/>
            <w:vAlign w:val="center"/>
          </w:tcPr>
          <w:p w14:paraId="140CD582" w14:textId="77777777" w:rsidR="00C13737" w:rsidRPr="000E4334" w:rsidRDefault="00C13737" w:rsidP="00C13737">
            <w:pPr>
              <w:bidi w:val="0"/>
              <w:jc w:val="right"/>
              <w:rPr>
                <w:rFonts w:asciiTheme="minorBidi" w:hAnsiTheme="minorBidi" w:cstheme="minorBidi"/>
                <w:sz w:val="18"/>
                <w:szCs w:val="18"/>
              </w:rPr>
            </w:pPr>
          </w:p>
        </w:tc>
        <w:tc>
          <w:tcPr>
            <w:tcW w:w="720" w:type="dxa"/>
            <w:vAlign w:val="center"/>
          </w:tcPr>
          <w:p w14:paraId="4B67AAD3" w14:textId="77777777" w:rsidR="00C13737" w:rsidRPr="000E4334" w:rsidRDefault="00C13737" w:rsidP="00C13737">
            <w:pPr>
              <w:bidi w:val="0"/>
              <w:jc w:val="right"/>
              <w:rPr>
                <w:rFonts w:asciiTheme="minorBidi" w:hAnsiTheme="minorBidi" w:cstheme="minorBidi"/>
                <w:sz w:val="18"/>
                <w:szCs w:val="18"/>
              </w:rPr>
            </w:pPr>
          </w:p>
        </w:tc>
        <w:tc>
          <w:tcPr>
            <w:tcW w:w="720" w:type="dxa"/>
            <w:vAlign w:val="center"/>
          </w:tcPr>
          <w:p w14:paraId="63114F3F" w14:textId="77777777" w:rsidR="00C13737" w:rsidRPr="000E4334" w:rsidRDefault="00C13737" w:rsidP="00C13737">
            <w:pPr>
              <w:bidi w:val="0"/>
              <w:jc w:val="right"/>
              <w:rPr>
                <w:rFonts w:asciiTheme="minorBidi" w:hAnsiTheme="minorBidi" w:cstheme="minorBidi"/>
                <w:sz w:val="18"/>
                <w:szCs w:val="18"/>
              </w:rPr>
            </w:pPr>
          </w:p>
        </w:tc>
        <w:tc>
          <w:tcPr>
            <w:tcW w:w="720" w:type="dxa"/>
            <w:vAlign w:val="center"/>
          </w:tcPr>
          <w:p w14:paraId="2A1A01A0" w14:textId="77777777" w:rsidR="00C13737" w:rsidRPr="000E4334" w:rsidRDefault="00C13737" w:rsidP="00C13737">
            <w:pPr>
              <w:bidi w:val="0"/>
              <w:jc w:val="right"/>
              <w:rPr>
                <w:rFonts w:asciiTheme="minorBidi" w:hAnsiTheme="minorBidi" w:cstheme="minorBidi"/>
                <w:sz w:val="18"/>
                <w:szCs w:val="18"/>
              </w:rPr>
            </w:pPr>
          </w:p>
        </w:tc>
        <w:tc>
          <w:tcPr>
            <w:tcW w:w="720" w:type="dxa"/>
            <w:vAlign w:val="center"/>
          </w:tcPr>
          <w:p w14:paraId="42BD1384" w14:textId="77777777" w:rsidR="00C13737" w:rsidRPr="000E4334" w:rsidRDefault="00C13737" w:rsidP="00C13737">
            <w:pPr>
              <w:bidi w:val="0"/>
              <w:jc w:val="right"/>
              <w:rPr>
                <w:rFonts w:asciiTheme="minorBidi" w:hAnsiTheme="minorBidi" w:cstheme="minorBidi"/>
                <w:sz w:val="18"/>
                <w:szCs w:val="18"/>
              </w:rPr>
            </w:pPr>
          </w:p>
        </w:tc>
        <w:tc>
          <w:tcPr>
            <w:tcW w:w="720" w:type="dxa"/>
            <w:vAlign w:val="center"/>
          </w:tcPr>
          <w:p w14:paraId="6AA2983A" w14:textId="77777777" w:rsidR="00C13737" w:rsidRPr="000E4334" w:rsidRDefault="00C13737" w:rsidP="00C13737">
            <w:pPr>
              <w:bidi w:val="0"/>
              <w:jc w:val="right"/>
              <w:rPr>
                <w:rFonts w:asciiTheme="minorBidi" w:hAnsiTheme="minorBidi" w:cstheme="minorBidi"/>
                <w:sz w:val="18"/>
                <w:szCs w:val="18"/>
              </w:rPr>
            </w:pPr>
          </w:p>
        </w:tc>
        <w:tc>
          <w:tcPr>
            <w:tcW w:w="720" w:type="dxa"/>
            <w:vAlign w:val="center"/>
          </w:tcPr>
          <w:p w14:paraId="7AB6CAC6" w14:textId="77777777" w:rsidR="00C13737" w:rsidRPr="000E4334" w:rsidRDefault="00C13737" w:rsidP="00C13737">
            <w:pPr>
              <w:bidi w:val="0"/>
              <w:jc w:val="right"/>
              <w:rPr>
                <w:rFonts w:asciiTheme="minorBidi" w:hAnsiTheme="minorBidi" w:cstheme="minorBidi"/>
                <w:sz w:val="18"/>
                <w:szCs w:val="18"/>
              </w:rPr>
            </w:pPr>
          </w:p>
        </w:tc>
      </w:tr>
      <w:tr w:rsidR="000E4334" w:rsidRPr="000E4334" w14:paraId="53DAB376" w14:textId="77777777" w:rsidTr="005D5E05">
        <w:trPr>
          <w:cantSplit/>
          <w:trHeight w:val="340"/>
          <w:jc w:val="center"/>
        </w:trPr>
        <w:tc>
          <w:tcPr>
            <w:tcW w:w="1170" w:type="dxa"/>
            <w:tcBorders>
              <w:top w:val="nil"/>
              <w:left w:val="single" w:sz="4" w:space="0" w:color="auto"/>
              <w:bottom w:val="nil"/>
              <w:right w:val="single" w:sz="4" w:space="0" w:color="auto"/>
            </w:tcBorders>
            <w:vAlign w:val="center"/>
          </w:tcPr>
          <w:p w14:paraId="50F20969" w14:textId="77777777" w:rsidR="00C13737" w:rsidRPr="000E4334" w:rsidRDefault="00C13737" w:rsidP="00C13737">
            <w:pPr>
              <w:pStyle w:val="BodyText"/>
              <w:ind w:right="175" w:firstLine="34"/>
              <w:jc w:val="center"/>
              <w:rPr>
                <w:rFonts w:asciiTheme="minorBidi" w:hAnsiTheme="minorBidi" w:cstheme="minorBidi"/>
                <w:sz w:val="18"/>
                <w:szCs w:val="18"/>
              </w:rPr>
            </w:pPr>
            <w:r w:rsidRPr="000E4334">
              <w:rPr>
                <w:rFonts w:asciiTheme="minorBidi" w:hAnsiTheme="minorBidi" w:cstheme="minorBidi"/>
                <w:sz w:val="18"/>
                <w:szCs w:val="18"/>
              </w:rPr>
              <w:t>3</w:t>
            </w:r>
          </w:p>
        </w:tc>
        <w:tc>
          <w:tcPr>
            <w:tcW w:w="845" w:type="dxa"/>
            <w:tcBorders>
              <w:left w:val="single" w:sz="4" w:space="0" w:color="auto"/>
            </w:tcBorders>
            <w:vAlign w:val="center"/>
          </w:tcPr>
          <w:p w14:paraId="705FD74F" w14:textId="79A18A32"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2,443</w:t>
            </w:r>
          </w:p>
        </w:tc>
        <w:tc>
          <w:tcPr>
            <w:tcW w:w="727" w:type="dxa"/>
            <w:vAlign w:val="center"/>
          </w:tcPr>
          <w:p w14:paraId="27D3ED8F" w14:textId="071F9FDF" w:rsidR="00C13737" w:rsidRPr="000E4334" w:rsidRDefault="00C13737" w:rsidP="00C13737">
            <w:pPr>
              <w:bidi w:val="0"/>
              <w:jc w:val="center"/>
              <w:rPr>
                <w:rFonts w:asciiTheme="minorBidi" w:hAnsiTheme="minorBidi" w:cstheme="minorBidi"/>
                <w:sz w:val="18"/>
                <w:szCs w:val="18"/>
              </w:rPr>
            </w:pPr>
            <w:r w:rsidRPr="000E4334">
              <w:rPr>
                <w:rFonts w:asciiTheme="minorBidi" w:hAnsiTheme="minorBidi" w:cstheme="minorBidi"/>
                <w:sz w:val="18"/>
                <w:szCs w:val="18"/>
              </w:rPr>
              <w:t>2,048</w:t>
            </w:r>
          </w:p>
        </w:tc>
        <w:tc>
          <w:tcPr>
            <w:tcW w:w="720" w:type="dxa"/>
            <w:vAlign w:val="center"/>
          </w:tcPr>
          <w:p w14:paraId="084D442B" w14:textId="36636B1C"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1,642</w:t>
            </w:r>
          </w:p>
        </w:tc>
        <w:tc>
          <w:tcPr>
            <w:tcW w:w="720" w:type="dxa"/>
            <w:vAlign w:val="center"/>
          </w:tcPr>
          <w:p w14:paraId="173CE876" w14:textId="77777777" w:rsidR="00C13737" w:rsidRPr="000E4334" w:rsidRDefault="00C13737" w:rsidP="00C13737">
            <w:pPr>
              <w:bidi w:val="0"/>
              <w:jc w:val="right"/>
              <w:rPr>
                <w:rFonts w:asciiTheme="minorBidi" w:hAnsiTheme="minorBidi" w:cstheme="minorBidi"/>
                <w:sz w:val="18"/>
                <w:szCs w:val="18"/>
              </w:rPr>
            </w:pPr>
          </w:p>
        </w:tc>
        <w:tc>
          <w:tcPr>
            <w:tcW w:w="720" w:type="dxa"/>
            <w:vAlign w:val="center"/>
          </w:tcPr>
          <w:p w14:paraId="16AEAB3F" w14:textId="77777777" w:rsidR="00C13737" w:rsidRPr="000E4334" w:rsidRDefault="00C13737" w:rsidP="00C13737">
            <w:pPr>
              <w:bidi w:val="0"/>
              <w:jc w:val="right"/>
              <w:rPr>
                <w:rFonts w:asciiTheme="minorBidi" w:hAnsiTheme="minorBidi" w:cstheme="minorBidi"/>
                <w:sz w:val="18"/>
                <w:szCs w:val="18"/>
              </w:rPr>
            </w:pPr>
          </w:p>
        </w:tc>
        <w:tc>
          <w:tcPr>
            <w:tcW w:w="720" w:type="dxa"/>
            <w:vAlign w:val="center"/>
          </w:tcPr>
          <w:p w14:paraId="45EC4217" w14:textId="77777777" w:rsidR="00C13737" w:rsidRPr="000E4334" w:rsidRDefault="00C13737" w:rsidP="00C13737">
            <w:pPr>
              <w:bidi w:val="0"/>
              <w:jc w:val="right"/>
              <w:rPr>
                <w:rFonts w:asciiTheme="minorBidi" w:hAnsiTheme="minorBidi" w:cstheme="minorBidi"/>
                <w:sz w:val="18"/>
                <w:szCs w:val="18"/>
              </w:rPr>
            </w:pPr>
          </w:p>
        </w:tc>
        <w:tc>
          <w:tcPr>
            <w:tcW w:w="720" w:type="dxa"/>
            <w:vAlign w:val="center"/>
          </w:tcPr>
          <w:p w14:paraId="13B03AA9" w14:textId="77777777" w:rsidR="00C13737" w:rsidRPr="000E4334" w:rsidRDefault="00C13737" w:rsidP="00C13737">
            <w:pPr>
              <w:bidi w:val="0"/>
              <w:jc w:val="right"/>
              <w:rPr>
                <w:rFonts w:asciiTheme="minorBidi" w:hAnsiTheme="minorBidi" w:cstheme="minorBidi"/>
                <w:sz w:val="18"/>
                <w:szCs w:val="18"/>
              </w:rPr>
            </w:pPr>
          </w:p>
        </w:tc>
        <w:tc>
          <w:tcPr>
            <w:tcW w:w="720" w:type="dxa"/>
            <w:vAlign w:val="center"/>
          </w:tcPr>
          <w:p w14:paraId="6AC711C0" w14:textId="77777777" w:rsidR="00C13737" w:rsidRPr="000E4334" w:rsidRDefault="00C13737" w:rsidP="00C13737">
            <w:pPr>
              <w:bidi w:val="0"/>
              <w:jc w:val="right"/>
              <w:rPr>
                <w:rFonts w:asciiTheme="minorBidi" w:hAnsiTheme="minorBidi" w:cstheme="minorBidi"/>
                <w:sz w:val="18"/>
                <w:szCs w:val="18"/>
              </w:rPr>
            </w:pPr>
          </w:p>
        </w:tc>
        <w:tc>
          <w:tcPr>
            <w:tcW w:w="720" w:type="dxa"/>
            <w:vAlign w:val="center"/>
          </w:tcPr>
          <w:p w14:paraId="7200E0F7" w14:textId="77777777" w:rsidR="00C13737" w:rsidRPr="000E4334" w:rsidRDefault="00C13737" w:rsidP="00C13737">
            <w:pPr>
              <w:bidi w:val="0"/>
              <w:jc w:val="right"/>
              <w:rPr>
                <w:rFonts w:asciiTheme="minorBidi" w:hAnsiTheme="minorBidi" w:cstheme="minorBidi"/>
                <w:sz w:val="18"/>
                <w:szCs w:val="18"/>
              </w:rPr>
            </w:pPr>
          </w:p>
        </w:tc>
        <w:tc>
          <w:tcPr>
            <w:tcW w:w="720" w:type="dxa"/>
            <w:vAlign w:val="center"/>
          </w:tcPr>
          <w:p w14:paraId="26C36B6D" w14:textId="77777777" w:rsidR="00C13737" w:rsidRPr="000E4334" w:rsidRDefault="00C13737" w:rsidP="00C13737">
            <w:pPr>
              <w:bidi w:val="0"/>
              <w:jc w:val="right"/>
              <w:rPr>
                <w:rFonts w:asciiTheme="minorBidi" w:hAnsiTheme="minorBidi" w:cstheme="minorBidi"/>
                <w:sz w:val="18"/>
                <w:szCs w:val="18"/>
              </w:rPr>
            </w:pPr>
          </w:p>
        </w:tc>
        <w:tc>
          <w:tcPr>
            <w:tcW w:w="720" w:type="dxa"/>
            <w:vAlign w:val="center"/>
          </w:tcPr>
          <w:p w14:paraId="31FD0CA4" w14:textId="77777777" w:rsidR="00C13737" w:rsidRPr="000E4334" w:rsidRDefault="00C13737" w:rsidP="00C13737">
            <w:pPr>
              <w:bidi w:val="0"/>
              <w:jc w:val="right"/>
              <w:rPr>
                <w:rFonts w:asciiTheme="minorBidi" w:hAnsiTheme="minorBidi" w:cstheme="minorBidi"/>
                <w:sz w:val="18"/>
                <w:szCs w:val="18"/>
              </w:rPr>
            </w:pPr>
          </w:p>
        </w:tc>
      </w:tr>
      <w:tr w:rsidR="000E4334" w:rsidRPr="000E4334" w14:paraId="28BB4D8A" w14:textId="77777777" w:rsidTr="005D5E05">
        <w:trPr>
          <w:cantSplit/>
          <w:trHeight w:val="340"/>
          <w:jc w:val="center"/>
        </w:trPr>
        <w:tc>
          <w:tcPr>
            <w:tcW w:w="1170" w:type="dxa"/>
            <w:tcBorders>
              <w:top w:val="nil"/>
              <w:left w:val="single" w:sz="4" w:space="0" w:color="auto"/>
              <w:bottom w:val="nil"/>
              <w:right w:val="single" w:sz="4" w:space="0" w:color="auto"/>
            </w:tcBorders>
            <w:vAlign w:val="center"/>
          </w:tcPr>
          <w:p w14:paraId="0823A570" w14:textId="77777777" w:rsidR="00C13737" w:rsidRPr="000E4334" w:rsidRDefault="00C13737" w:rsidP="00C13737">
            <w:pPr>
              <w:pStyle w:val="BodyText"/>
              <w:ind w:right="175" w:firstLine="34"/>
              <w:jc w:val="center"/>
              <w:rPr>
                <w:rFonts w:asciiTheme="minorBidi" w:hAnsiTheme="minorBidi" w:cstheme="minorBidi"/>
                <w:sz w:val="18"/>
                <w:szCs w:val="18"/>
              </w:rPr>
            </w:pPr>
            <w:r w:rsidRPr="000E4334">
              <w:rPr>
                <w:rFonts w:asciiTheme="minorBidi" w:hAnsiTheme="minorBidi" w:cstheme="minorBidi"/>
                <w:sz w:val="18"/>
                <w:szCs w:val="18"/>
              </w:rPr>
              <w:t>4</w:t>
            </w:r>
          </w:p>
        </w:tc>
        <w:tc>
          <w:tcPr>
            <w:tcW w:w="845" w:type="dxa"/>
            <w:tcBorders>
              <w:left w:val="single" w:sz="4" w:space="0" w:color="auto"/>
            </w:tcBorders>
            <w:vAlign w:val="center"/>
          </w:tcPr>
          <w:p w14:paraId="5A8E7EEC" w14:textId="360BFB7B"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3,156</w:t>
            </w:r>
          </w:p>
        </w:tc>
        <w:tc>
          <w:tcPr>
            <w:tcW w:w="727" w:type="dxa"/>
            <w:vAlign w:val="center"/>
          </w:tcPr>
          <w:p w14:paraId="27A7F748" w14:textId="6648D609" w:rsidR="00C13737" w:rsidRPr="000E4334" w:rsidRDefault="00C13737" w:rsidP="00C13737">
            <w:pPr>
              <w:bidi w:val="0"/>
              <w:jc w:val="center"/>
              <w:rPr>
                <w:rFonts w:asciiTheme="minorBidi" w:hAnsiTheme="minorBidi" w:cstheme="minorBidi"/>
                <w:sz w:val="18"/>
                <w:szCs w:val="18"/>
              </w:rPr>
            </w:pPr>
            <w:r w:rsidRPr="000E4334">
              <w:rPr>
                <w:rFonts w:asciiTheme="minorBidi" w:hAnsiTheme="minorBidi" w:cstheme="minorBidi"/>
                <w:sz w:val="18"/>
                <w:szCs w:val="18"/>
              </w:rPr>
              <w:t>2,774</w:t>
            </w:r>
          </w:p>
        </w:tc>
        <w:tc>
          <w:tcPr>
            <w:tcW w:w="720" w:type="dxa"/>
            <w:vAlign w:val="center"/>
          </w:tcPr>
          <w:p w14:paraId="71C64CEF" w14:textId="65AA740E"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2,385</w:t>
            </w:r>
          </w:p>
        </w:tc>
        <w:tc>
          <w:tcPr>
            <w:tcW w:w="720" w:type="dxa"/>
            <w:vAlign w:val="center"/>
          </w:tcPr>
          <w:p w14:paraId="5F826D79" w14:textId="64C0742B"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1,988</w:t>
            </w:r>
          </w:p>
        </w:tc>
        <w:tc>
          <w:tcPr>
            <w:tcW w:w="720" w:type="dxa"/>
            <w:vAlign w:val="center"/>
          </w:tcPr>
          <w:p w14:paraId="29AEB684" w14:textId="77777777" w:rsidR="00C13737" w:rsidRPr="000E4334" w:rsidRDefault="00C13737" w:rsidP="00C13737">
            <w:pPr>
              <w:bidi w:val="0"/>
              <w:jc w:val="right"/>
              <w:rPr>
                <w:rFonts w:asciiTheme="minorBidi" w:hAnsiTheme="minorBidi" w:cstheme="minorBidi"/>
                <w:sz w:val="18"/>
                <w:szCs w:val="18"/>
              </w:rPr>
            </w:pPr>
          </w:p>
        </w:tc>
        <w:tc>
          <w:tcPr>
            <w:tcW w:w="720" w:type="dxa"/>
            <w:vAlign w:val="center"/>
          </w:tcPr>
          <w:p w14:paraId="2E9CAD96" w14:textId="77777777" w:rsidR="00C13737" w:rsidRPr="000E4334" w:rsidRDefault="00C13737" w:rsidP="00C13737">
            <w:pPr>
              <w:bidi w:val="0"/>
              <w:jc w:val="right"/>
              <w:rPr>
                <w:rFonts w:asciiTheme="minorBidi" w:hAnsiTheme="minorBidi" w:cstheme="minorBidi"/>
                <w:sz w:val="18"/>
                <w:szCs w:val="18"/>
              </w:rPr>
            </w:pPr>
          </w:p>
        </w:tc>
        <w:tc>
          <w:tcPr>
            <w:tcW w:w="720" w:type="dxa"/>
            <w:vAlign w:val="center"/>
          </w:tcPr>
          <w:p w14:paraId="4BBC1FD8" w14:textId="77777777" w:rsidR="00C13737" w:rsidRPr="000E4334" w:rsidRDefault="00C13737" w:rsidP="00C13737">
            <w:pPr>
              <w:bidi w:val="0"/>
              <w:jc w:val="right"/>
              <w:rPr>
                <w:rFonts w:asciiTheme="minorBidi" w:hAnsiTheme="minorBidi" w:cstheme="minorBidi"/>
                <w:sz w:val="18"/>
                <w:szCs w:val="18"/>
              </w:rPr>
            </w:pPr>
          </w:p>
        </w:tc>
        <w:tc>
          <w:tcPr>
            <w:tcW w:w="720" w:type="dxa"/>
            <w:vAlign w:val="center"/>
          </w:tcPr>
          <w:p w14:paraId="0B1E7ED5" w14:textId="77777777" w:rsidR="00C13737" w:rsidRPr="000E4334" w:rsidRDefault="00C13737" w:rsidP="00C13737">
            <w:pPr>
              <w:bidi w:val="0"/>
              <w:jc w:val="right"/>
              <w:rPr>
                <w:rFonts w:asciiTheme="minorBidi" w:hAnsiTheme="minorBidi" w:cstheme="minorBidi"/>
                <w:sz w:val="18"/>
                <w:szCs w:val="18"/>
              </w:rPr>
            </w:pPr>
          </w:p>
        </w:tc>
        <w:tc>
          <w:tcPr>
            <w:tcW w:w="720" w:type="dxa"/>
            <w:vAlign w:val="center"/>
          </w:tcPr>
          <w:p w14:paraId="2BF4714B" w14:textId="77777777" w:rsidR="00C13737" w:rsidRPr="000E4334" w:rsidRDefault="00C13737" w:rsidP="00C13737">
            <w:pPr>
              <w:bidi w:val="0"/>
              <w:jc w:val="right"/>
              <w:rPr>
                <w:rFonts w:asciiTheme="minorBidi" w:hAnsiTheme="minorBidi" w:cstheme="minorBidi"/>
                <w:sz w:val="18"/>
                <w:szCs w:val="18"/>
              </w:rPr>
            </w:pPr>
          </w:p>
        </w:tc>
        <w:tc>
          <w:tcPr>
            <w:tcW w:w="720" w:type="dxa"/>
            <w:vAlign w:val="center"/>
          </w:tcPr>
          <w:p w14:paraId="5BAB21C3" w14:textId="77777777" w:rsidR="00C13737" w:rsidRPr="000E4334" w:rsidRDefault="00C13737" w:rsidP="00C13737">
            <w:pPr>
              <w:bidi w:val="0"/>
              <w:jc w:val="right"/>
              <w:rPr>
                <w:rFonts w:asciiTheme="minorBidi" w:hAnsiTheme="minorBidi" w:cstheme="minorBidi"/>
                <w:sz w:val="18"/>
                <w:szCs w:val="18"/>
              </w:rPr>
            </w:pPr>
          </w:p>
        </w:tc>
        <w:tc>
          <w:tcPr>
            <w:tcW w:w="720" w:type="dxa"/>
            <w:vAlign w:val="center"/>
          </w:tcPr>
          <w:p w14:paraId="4F3B15AC" w14:textId="77777777" w:rsidR="00C13737" w:rsidRPr="000E4334" w:rsidRDefault="00C13737" w:rsidP="00C13737">
            <w:pPr>
              <w:bidi w:val="0"/>
              <w:jc w:val="right"/>
              <w:rPr>
                <w:rFonts w:asciiTheme="minorBidi" w:hAnsiTheme="minorBidi" w:cstheme="minorBidi"/>
                <w:sz w:val="18"/>
                <w:szCs w:val="18"/>
              </w:rPr>
            </w:pPr>
          </w:p>
        </w:tc>
      </w:tr>
      <w:tr w:rsidR="000E4334" w:rsidRPr="000E4334" w14:paraId="54BCD006" w14:textId="77777777" w:rsidTr="005D5E05">
        <w:trPr>
          <w:cantSplit/>
          <w:trHeight w:val="340"/>
          <w:jc w:val="center"/>
        </w:trPr>
        <w:tc>
          <w:tcPr>
            <w:tcW w:w="1170" w:type="dxa"/>
            <w:tcBorders>
              <w:top w:val="nil"/>
              <w:left w:val="single" w:sz="4" w:space="0" w:color="auto"/>
              <w:bottom w:val="nil"/>
              <w:right w:val="single" w:sz="4" w:space="0" w:color="auto"/>
            </w:tcBorders>
            <w:vAlign w:val="center"/>
          </w:tcPr>
          <w:p w14:paraId="349A69BF" w14:textId="77777777" w:rsidR="00C13737" w:rsidRPr="000E4334" w:rsidRDefault="00C13737" w:rsidP="00C13737">
            <w:pPr>
              <w:pStyle w:val="BodyText"/>
              <w:ind w:right="175" w:firstLine="34"/>
              <w:jc w:val="center"/>
              <w:rPr>
                <w:rFonts w:asciiTheme="minorBidi" w:hAnsiTheme="minorBidi" w:cstheme="minorBidi"/>
                <w:sz w:val="18"/>
                <w:szCs w:val="18"/>
              </w:rPr>
            </w:pPr>
            <w:r w:rsidRPr="000E4334">
              <w:rPr>
                <w:rFonts w:asciiTheme="minorBidi" w:hAnsiTheme="minorBidi" w:cstheme="minorBidi"/>
                <w:sz w:val="18"/>
                <w:szCs w:val="18"/>
              </w:rPr>
              <w:t>5</w:t>
            </w:r>
          </w:p>
        </w:tc>
        <w:tc>
          <w:tcPr>
            <w:tcW w:w="845" w:type="dxa"/>
            <w:tcBorders>
              <w:left w:val="single" w:sz="4" w:space="0" w:color="auto"/>
            </w:tcBorders>
            <w:vAlign w:val="center"/>
          </w:tcPr>
          <w:p w14:paraId="22D78A39" w14:textId="26134ACB"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3,850</w:t>
            </w:r>
          </w:p>
        </w:tc>
        <w:tc>
          <w:tcPr>
            <w:tcW w:w="727" w:type="dxa"/>
            <w:vAlign w:val="center"/>
          </w:tcPr>
          <w:p w14:paraId="41DE6B46" w14:textId="4BEADA78" w:rsidR="00C13737" w:rsidRPr="000E4334" w:rsidRDefault="00C13737" w:rsidP="00C13737">
            <w:pPr>
              <w:bidi w:val="0"/>
              <w:jc w:val="center"/>
              <w:rPr>
                <w:rFonts w:asciiTheme="minorBidi" w:hAnsiTheme="minorBidi" w:cstheme="minorBidi"/>
                <w:sz w:val="18"/>
                <w:szCs w:val="18"/>
              </w:rPr>
            </w:pPr>
            <w:r w:rsidRPr="000E4334">
              <w:rPr>
                <w:rFonts w:asciiTheme="minorBidi" w:hAnsiTheme="minorBidi" w:cstheme="minorBidi"/>
                <w:sz w:val="18"/>
                <w:szCs w:val="18"/>
              </w:rPr>
              <w:t>3,477</w:t>
            </w:r>
          </w:p>
        </w:tc>
        <w:tc>
          <w:tcPr>
            <w:tcW w:w="720" w:type="dxa"/>
            <w:vAlign w:val="center"/>
          </w:tcPr>
          <w:p w14:paraId="0CC6299C" w14:textId="6105B11C"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3,100</w:t>
            </w:r>
          </w:p>
        </w:tc>
        <w:tc>
          <w:tcPr>
            <w:tcW w:w="720" w:type="dxa"/>
            <w:vAlign w:val="center"/>
          </w:tcPr>
          <w:p w14:paraId="2936FC99" w14:textId="0F9C5E85" w:rsidR="00C13737" w:rsidRPr="000E4334" w:rsidRDefault="00C13737" w:rsidP="00C13737">
            <w:pPr>
              <w:bidi w:val="0"/>
              <w:jc w:val="right"/>
              <w:rPr>
                <w:rFonts w:asciiTheme="minorBidi" w:hAnsiTheme="minorBidi" w:cstheme="minorBidi"/>
                <w:b/>
                <w:bCs/>
                <w:sz w:val="18"/>
                <w:szCs w:val="18"/>
              </w:rPr>
            </w:pPr>
            <w:r w:rsidRPr="000E4334">
              <w:rPr>
                <w:rFonts w:asciiTheme="minorBidi" w:hAnsiTheme="minorBidi" w:cstheme="minorBidi"/>
                <w:b/>
                <w:bCs/>
                <w:sz w:val="18"/>
                <w:szCs w:val="18"/>
              </w:rPr>
              <w:t>2,717</w:t>
            </w:r>
          </w:p>
        </w:tc>
        <w:tc>
          <w:tcPr>
            <w:tcW w:w="720" w:type="dxa"/>
            <w:vAlign w:val="center"/>
          </w:tcPr>
          <w:p w14:paraId="3D853287" w14:textId="188A155F"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2,327</w:t>
            </w:r>
          </w:p>
        </w:tc>
        <w:tc>
          <w:tcPr>
            <w:tcW w:w="720" w:type="dxa"/>
            <w:vAlign w:val="center"/>
          </w:tcPr>
          <w:p w14:paraId="39F040AE" w14:textId="77777777" w:rsidR="00C13737" w:rsidRPr="000E4334" w:rsidRDefault="00C13737" w:rsidP="00C13737">
            <w:pPr>
              <w:bidi w:val="0"/>
              <w:jc w:val="right"/>
              <w:rPr>
                <w:rFonts w:asciiTheme="minorBidi" w:hAnsiTheme="minorBidi" w:cstheme="minorBidi"/>
                <w:sz w:val="18"/>
                <w:szCs w:val="18"/>
              </w:rPr>
            </w:pPr>
          </w:p>
        </w:tc>
        <w:tc>
          <w:tcPr>
            <w:tcW w:w="720" w:type="dxa"/>
            <w:vAlign w:val="center"/>
          </w:tcPr>
          <w:p w14:paraId="50EE32AB" w14:textId="77777777" w:rsidR="00C13737" w:rsidRPr="000E4334" w:rsidRDefault="00C13737" w:rsidP="00C13737">
            <w:pPr>
              <w:bidi w:val="0"/>
              <w:jc w:val="right"/>
              <w:rPr>
                <w:rFonts w:asciiTheme="minorBidi" w:hAnsiTheme="minorBidi" w:cstheme="minorBidi"/>
                <w:sz w:val="18"/>
                <w:szCs w:val="18"/>
              </w:rPr>
            </w:pPr>
          </w:p>
        </w:tc>
        <w:tc>
          <w:tcPr>
            <w:tcW w:w="720" w:type="dxa"/>
            <w:vAlign w:val="center"/>
          </w:tcPr>
          <w:p w14:paraId="5D1AB3B2" w14:textId="77777777" w:rsidR="00C13737" w:rsidRPr="000E4334" w:rsidRDefault="00C13737" w:rsidP="00C13737">
            <w:pPr>
              <w:bidi w:val="0"/>
              <w:jc w:val="right"/>
              <w:rPr>
                <w:rFonts w:asciiTheme="minorBidi" w:hAnsiTheme="minorBidi" w:cstheme="minorBidi"/>
                <w:sz w:val="18"/>
                <w:szCs w:val="18"/>
              </w:rPr>
            </w:pPr>
          </w:p>
        </w:tc>
        <w:tc>
          <w:tcPr>
            <w:tcW w:w="720" w:type="dxa"/>
            <w:vAlign w:val="center"/>
          </w:tcPr>
          <w:p w14:paraId="646C8AE1" w14:textId="77777777" w:rsidR="00C13737" w:rsidRPr="000E4334" w:rsidRDefault="00C13737" w:rsidP="00C13737">
            <w:pPr>
              <w:bidi w:val="0"/>
              <w:jc w:val="right"/>
              <w:rPr>
                <w:rFonts w:asciiTheme="minorBidi" w:hAnsiTheme="minorBidi" w:cstheme="minorBidi"/>
                <w:sz w:val="18"/>
                <w:szCs w:val="18"/>
              </w:rPr>
            </w:pPr>
          </w:p>
        </w:tc>
        <w:tc>
          <w:tcPr>
            <w:tcW w:w="720" w:type="dxa"/>
            <w:vAlign w:val="center"/>
          </w:tcPr>
          <w:p w14:paraId="3318C410" w14:textId="77777777" w:rsidR="00C13737" w:rsidRPr="000E4334" w:rsidRDefault="00C13737" w:rsidP="00C13737">
            <w:pPr>
              <w:bidi w:val="0"/>
              <w:jc w:val="right"/>
              <w:rPr>
                <w:rFonts w:asciiTheme="minorBidi" w:hAnsiTheme="minorBidi" w:cstheme="minorBidi"/>
                <w:sz w:val="18"/>
                <w:szCs w:val="18"/>
              </w:rPr>
            </w:pPr>
          </w:p>
        </w:tc>
        <w:tc>
          <w:tcPr>
            <w:tcW w:w="720" w:type="dxa"/>
            <w:vAlign w:val="center"/>
          </w:tcPr>
          <w:p w14:paraId="582669FC" w14:textId="77777777" w:rsidR="00C13737" w:rsidRPr="000E4334" w:rsidRDefault="00C13737" w:rsidP="00C13737">
            <w:pPr>
              <w:bidi w:val="0"/>
              <w:jc w:val="right"/>
              <w:rPr>
                <w:rFonts w:asciiTheme="minorBidi" w:hAnsiTheme="minorBidi" w:cstheme="minorBidi"/>
                <w:sz w:val="18"/>
                <w:szCs w:val="18"/>
              </w:rPr>
            </w:pPr>
          </w:p>
        </w:tc>
      </w:tr>
      <w:tr w:rsidR="000E4334" w:rsidRPr="000E4334" w14:paraId="70ED59E5" w14:textId="77777777" w:rsidTr="005D5E05">
        <w:trPr>
          <w:cantSplit/>
          <w:trHeight w:val="340"/>
          <w:jc w:val="center"/>
        </w:trPr>
        <w:tc>
          <w:tcPr>
            <w:tcW w:w="1170" w:type="dxa"/>
            <w:tcBorders>
              <w:top w:val="nil"/>
              <w:left w:val="single" w:sz="4" w:space="0" w:color="auto"/>
              <w:bottom w:val="nil"/>
              <w:right w:val="single" w:sz="4" w:space="0" w:color="auto"/>
            </w:tcBorders>
            <w:vAlign w:val="center"/>
          </w:tcPr>
          <w:p w14:paraId="6A854A19" w14:textId="77777777" w:rsidR="00C13737" w:rsidRPr="000E4334" w:rsidRDefault="00C13737" w:rsidP="00C13737">
            <w:pPr>
              <w:pStyle w:val="BodyText"/>
              <w:ind w:right="175" w:firstLine="34"/>
              <w:jc w:val="center"/>
              <w:rPr>
                <w:rFonts w:asciiTheme="minorBidi" w:hAnsiTheme="minorBidi" w:cstheme="minorBidi"/>
                <w:sz w:val="18"/>
                <w:szCs w:val="18"/>
              </w:rPr>
            </w:pPr>
            <w:r w:rsidRPr="000E4334">
              <w:rPr>
                <w:rFonts w:asciiTheme="minorBidi" w:hAnsiTheme="minorBidi" w:cstheme="minorBidi"/>
                <w:sz w:val="18"/>
                <w:szCs w:val="18"/>
              </w:rPr>
              <w:t>6</w:t>
            </w:r>
          </w:p>
        </w:tc>
        <w:tc>
          <w:tcPr>
            <w:tcW w:w="845" w:type="dxa"/>
            <w:tcBorders>
              <w:left w:val="single" w:sz="4" w:space="0" w:color="auto"/>
            </w:tcBorders>
            <w:vAlign w:val="center"/>
          </w:tcPr>
          <w:p w14:paraId="16788BB5" w14:textId="3DE6626A"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4,528</w:t>
            </w:r>
          </w:p>
        </w:tc>
        <w:tc>
          <w:tcPr>
            <w:tcW w:w="727" w:type="dxa"/>
            <w:vAlign w:val="center"/>
          </w:tcPr>
          <w:p w14:paraId="29946470" w14:textId="2F99043A" w:rsidR="00C13737" w:rsidRPr="000E4334" w:rsidRDefault="00C13737" w:rsidP="00C13737">
            <w:pPr>
              <w:bidi w:val="0"/>
              <w:jc w:val="center"/>
              <w:rPr>
                <w:rFonts w:asciiTheme="minorBidi" w:hAnsiTheme="minorBidi" w:cstheme="minorBidi"/>
                <w:sz w:val="18"/>
                <w:szCs w:val="18"/>
              </w:rPr>
            </w:pPr>
            <w:r w:rsidRPr="000E4334">
              <w:rPr>
                <w:rFonts w:asciiTheme="minorBidi" w:hAnsiTheme="minorBidi" w:cstheme="minorBidi"/>
                <w:sz w:val="18"/>
                <w:szCs w:val="18"/>
              </w:rPr>
              <w:t>4,163</w:t>
            </w:r>
          </w:p>
        </w:tc>
        <w:tc>
          <w:tcPr>
            <w:tcW w:w="720" w:type="dxa"/>
            <w:vAlign w:val="center"/>
          </w:tcPr>
          <w:p w14:paraId="3CDDF3AE" w14:textId="6950CC91"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3,795</w:t>
            </w:r>
          </w:p>
        </w:tc>
        <w:tc>
          <w:tcPr>
            <w:tcW w:w="720" w:type="dxa"/>
            <w:vAlign w:val="center"/>
          </w:tcPr>
          <w:p w14:paraId="29DA2FA2" w14:textId="22C70C0B"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3,422</w:t>
            </w:r>
          </w:p>
        </w:tc>
        <w:tc>
          <w:tcPr>
            <w:tcW w:w="720" w:type="dxa"/>
            <w:vAlign w:val="center"/>
          </w:tcPr>
          <w:p w14:paraId="32621007" w14:textId="5563BFF1"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3,044</w:t>
            </w:r>
          </w:p>
        </w:tc>
        <w:tc>
          <w:tcPr>
            <w:tcW w:w="720" w:type="dxa"/>
            <w:vAlign w:val="center"/>
          </w:tcPr>
          <w:p w14:paraId="770D9C87" w14:textId="551EF927"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2,660</w:t>
            </w:r>
          </w:p>
        </w:tc>
        <w:tc>
          <w:tcPr>
            <w:tcW w:w="720" w:type="dxa"/>
            <w:vAlign w:val="center"/>
          </w:tcPr>
          <w:p w14:paraId="603AEBE4" w14:textId="77777777" w:rsidR="00C13737" w:rsidRPr="000E4334" w:rsidRDefault="00C13737" w:rsidP="00C13737">
            <w:pPr>
              <w:bidi w:val="0"/>
              <w:jc w:val="right"/>
              <w:rPr>
                <w:rFonts w:asciiTheme="minorBidi" w:hAnsiTheme="minorBidi" w:cstheme="minorBidi"/>
                <w:sz w:val="18"/>
                <w:szCs w:val="18"/>
              </w:rPr>
            </w:pPr>
          </w:p>
        </w:tc>
        <w:tc>
          <w:tcPr>
            <w:tcW w:w="720" w:type="dxa"/>
            <w:vAlign w:val="center"/>
          </w:tcPr>
          <w:p w14:paraId="4F78659D" w14:textId="77777777" w:rsidR="00C13737" w:rsidRPr="000E4334" w:rsidRDefault="00C13737" w:rsidP="00C13737">
            <w:pPr>
              <w:bidi w:val="0"/>
              <w:jc w:val="right"/>
              <w:rPr>
                <w:rFonts w:asciiTheme="minorBidi" w:hAnsiTheme="minorBidi" w:cstheme="minorBidi"/>
                <w:sz w:val="18"/>
                <w:szCs w:val="18"/>
              </w:rPr>
            </w:pPr>
          </w:p>
        </w:tc>
        <w:tc>
          <w:tcPr>
            <w:tcW w:w="720" w:type="dxa"/>
            <w:vAlign w:val="center"/>
          </w:tcPr>
          <w:p w14:paraId="58DF256E" w14:textId="77777777" w:rsidR="00C13737" w:rsidRPr="000E4334" w:rsidRDefault="00C13737" w:rsidP="00C13737">
            <w:pPr>
              <w:bidi w:val="0"/>
              <w:jc w:val="right"/>
              <w:rPr>
                <w:rFonts w:asciiTheme="minorBidi" w:hAnsiTheme="minorBidi" w:cstheme="minorBidi"/>
                <w:sz w:val="18"/>
                <w:szCs w:val="18"/>
              </w:rPr>
            </w:pPr>
          </w:p>
        </w:tc>
        <w:tc>
          <w:tcPr>
            <w:tcW w:w="720" w:type="dxa"/>
            <w:vAlign w:val="center"/>
          </w:tcPr>
          <w:p w14:paraId="03ABCE4C" w14:textId="77777777" w:rsidR="00C13737" w:rsidRPr="000E4334" w:rsidRDefault="00C13737" w:rsidP="00C13737">
            <w:pPr>
              <w:bidi w:val="0"/>
              <w:jc w:val="right"/>
              <w:rPr>
                <w:rFonts w:asciiTheme="minorBidi" w:hAnsiTheme="minorBidi" w:cstheme="minorBidi"/>
                <w:sz w:val="18"/>
                <w:szCs w:val="18"/>
              </w:rPr>
            </w:pPr>
          </w:p>
        </w:tc>
        <w:tc>
          <w:tcPr>
            <w:tcW w:w="720" w:type="dxa"/>
            <w:vAlign w:val="center"/>
          </w:tcPr>
          <w:p w14:paraId="7115EB36" w14:textId="77777777" w:rsidR="00C13737" w:rsidRPr="000E4334" w:rsidRDefault="00C13737" w:rsidP="00C13737">
            <w:pPr>
              <w:bidi w:val="0"/>
              <w:jc w:val="right"/>
              <w:rPr>
                <w:rFonts w:asciiTheme="minorBidi" w:hAnsiTheme="minorBidi" w:cstheme="minorBidi"/>
                <w:sz w:val="18"/>
                <w:szCs w:val="18"/>
              </w:rPr>
            </w:pPr>
          </w:p>
        </w:tc>
      </w:tr>
      <w:tr w:rsidR="000E4334" w:rsidRPr="000E4334" w14:paraId="605F3E8E" w14:textId="77777777" w:rsidTr="005D5E05">
        <w:trPr>
          <w:cantSplit/>
          <w:trHeight w:val="340"/>
          <w:jc w:val="center"/>
        </w:trPr>
        <w:tc>
          <w:tcPr>
            <w:tcW w:w="1170" w:type="dxa"/>
            <w:tcBorders>
              <w:top w:val="nil"/>
              <w:left w:val="single" w:sz="4" w:space="0" w:color="auto"/>
              <w:bottom w:val="nil"/>
              <w:right w:val="single" w:sz="4" w:space="0" w:color="auto"/>
            </w:tcBorders>
            <w:vAlign w:val="center"/>
          </w:tcPr>
          <w:p w14:paraId="5C9E99F4" w14:textId="77777777" w:rsidR="00C13737" w:rsidRPr="000E4334" w:rsidRDefault="00C13737" w:rsidP="00C13737">
            <w:pPr>
              <w:pStyle w:val="BodyText"/>
              <w:ind w:right="175" w:firstLine="34"/>
              <w:jc w:val="center"/>
              <w:rPr>
                <w:rFonts w:asciiTheme="minorBidi" w:hAnsiTheme="minorBidi" w:cstheme="minorBidi"/>
                <w:sz w:val="18"/>
                <w:szCs w:val="18"/>
              </w:rPr>
            </w:pPr>
            <w:r w:rsidRPr="000E4334">
              <w:rPr>
                <w:rFonts w:asciiTheme="minorBidi" w:hAnsiTheme="minorBidi" w:cstheme="minorBidi"/>
                <w:sz w:val="18"/>
                <w:szCs w:val="18"/>
              </w:rPr>
              <w:t>7</w:t>
            </w:r>
          </w:p>
        </w:tc>
        <w:tc>
          <w:tcPr>
            <w:tcW w:w="845" w:type="dxa"/>
            <w:tcBorders>
              <w:left w:val="single" w:sz="4" w:space="0" w:color="auto"/>
            </w:tcBorders>
            <w:vAlign w:val="center"/>
          </w:tcPr>
          <w:p w14:paraId="4B8517E8" w14:textId="089AEFE5"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5,194</w:t>
            </w:r>
          </w:p>
        </w:tc>
        <w:tc>
          <w:tcPr>
            <w:tcW w:w="727" w:type="dxa"/>
            <w:vAlign w:val="center"/>
          </w:tcPr>
          <w:p w14:paraId="4BF2F932" w14:textId="7629F2BD" w:rsidR="00C13737" w:rsidRPr="000E4334" w:rsidRDefault="00C13737" w:rsidP="00C13737">
            <w:pPr>
              <w:bidi w:val="0"/>
              <w:jc w:val="center"/>
              <w:rPr>
                <w:rFonts w:asciiTheme="minorBidi" w:hAnsiTheme="minorBidi" w:cstheme="minorBidi"/>
                <w:sz w:val="18"/>
                <w:szCs w:val="18"/>
              </w:rPr>
            </w:pPr>
            <w:r w:rsidRPr="000E4334">
              <w:rPr>
                <w:rFonts w:asciiTheme="minorBidi" w:hAnsiTheme="minorBidi" w:cstheme="minorBidi"/>
                <w:sz w:val="18"/>
                <w:szCs w:val="18"/>
              </w:rPr>
              <w:t>4,836</w:t>
            </w:r>
          </w:p>
        </w:tc>
        <w:tc>
          <w:tcPr>
            <w:tcW w:w="720" w:type="dxa"/>
            <w:vAlign w:val="center"/>
          </w:tcPr>
          <w:p w14:paraId="434ECBCE" w14:textId="29A24558"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4,474</w:t>
            </w:r>
          </w:p>
        </w:tc>
        <w:tc>
          <w:tcPr>
            <w:tcW w:w="720" w:type="dxa"/>
            <w:vAlign w:val="center"/>
          </w:tcPr>
          <w:p w14:paraId="40ED731B" w14:textId="46AFB4A1"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4,109</w:t>
            </w:r>
          </w:p>
        </w:tc>
        <w:tc>
          <w:tcPr>
            <w:tcW w:w="720" w:type="dxa"/>
            <w:vAlign w:val="center"/>
          </w:tcPr>
          <w:p w14:paraId="7065A168" w14:textId="72BAEACA"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3,740</w:t>
            </w:r>
          </w:p>
        </w:tc>
        <w:tc>
          <w:tcPr>
            <w:tcW w:w="720" w:type="dxa"/>
            <w:vAlign w:val="center"/>
          </w:tcPr>
          <w:p w14:paraId="05EE0161" w14:textId="35809A53"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3,366</w:t>
            </w:r>
          </w:p>
        </w:tc>
        <w:tc>
          <w:tcPr>
            <w:tcW w:w="720" w:type="dxa"/>
            <w:vAlign w:val="center"/>
          </w:tcPr>
          <w:p w14:paraId="16B79D9D" w14:textId="51E0C44F"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2,987</w:t>
            </w:r>
          </w:p>
        </w:tc>
        <w:tc>
          <w:tcPr>
            <w:tcW w:w="720" w:type="dxa"/>
            <w:vAlign w:val="center"/>
          </w:tcPr>
          <w:p w14:paraId="1D264C6E" w14:textId="77777777" w:rsidR="00C13737" w:rsidRPr="000E4334" w:rsidRDefault="00C13737" w:rsidP="00C13737">
            <w:pPr>
              <w:bidi w:val="0"/>
              <w:jc w:val="right"/>
              <w:rPr>
                <w:rFonts w:asciiTheme="minorBidi" w:hAnsiTheme="minorBidi" w:cstheme="minorBidi"/>
                <w:sz w:val="18"/>
                <w:szCs w:val="18"/>
              </w:rPr>
            </w:pPr>
          </w:p>
        </w:tc>
        <w:tc>
          <w:tcPr>
            <w:tcW w:w="720" w:type="dxa"/>
            <w:vAlign w:val="center"/>
          </w:tcPr>
          <w:p w14:paraId="614EDADF" w14:textId="77777777" w:rsidR="00C13737" w:rsidRPr="000E4334" w:rsidRDefault="00C13737" w:rsidP="00C13737">
            <w:pPr>
              <w:bidi w:val="0"/>
              <w:jc w:val="right"/>
              <w:rPr>
                <w:rFonts w:asciiTheme="minorBidi" w:hAnsiTheme="minorBidi" w:cstheme="minorBidi"/>
                <w:sz w:val="18"/>
                <w:szCs w:val="18"/>
              </w:rPr>
            </w:pPr>
          </w:p>
        </w:tc>
        <w:tc>
          <w:tcPr>
            <w:tcW w:w="720" w:type="dxa"/>
            <w:vAlign w:val="center"/>
          </w:tcPr>
          <w:p w14:paraId="292F7EB8" w14:textId="77777777" w:rsidR="00C13737" w:rsidRPr="000E4334" w:rsidRDefault="00C13737" w:rsidP="00C13737">
            <w:pPr>
              <w:bidi w:val="0"/>
              <w:jc w:val="right"/>
              <w:rPr>
                <w:rFonts w:asciiTheme="minorBidi" w:hAnsiTheme="minorBidi" w:cstheme="minorBidi"/>
                <w:sz w:val="18"/>
                <w:szCs w:val="18"/>
              </w:rPr>
            </w:pPr>
          </w:p>
        </w:tc>
        <w:tc>
          <w:tcPr>
            <w:tcW w:w="720" w:type="dxa"/>
            <w:vAlign w:val="center"/>
          </w:tcPr>
          <w:p w14:paraId="1E1D2D4A" w14:textId="77777777" w:rsidR="00C13737" w:rsidRPr="000E4334" w:rsidRDefault="00C13737" w:rsidP="00C13737">
            <w:pPr>
              <w:bidi w:val="0"/>
              <w:jc w:val="right"/>
              <w:rPr>
                <w:rFonts w:asciiTheme="minorBidi" w:hAnsiTheme="minorBidi" w:cstheme="minorBidi"/>
                <w:sz w:val="18"/>
                <w:szCs w:val="18"/>
              </w:rPr>
            </w:pPr>
          </w:p>
        </w:tc>
      </w:tr>
      <w:tr w:rsidR="000E4334" w:rsidRPr="000E4334" w14:paraId="16C9DA13" w14:textId="77777777" w:rsidTr="005D5E05">
        <w:trPr>
          <w:cantSplit/>
          <w:trHeight w:val="340"/>
          <w:jc w:val="center"/>
        </w:trPr>
        <w:tc>
          <w:tcPr>
            <w:tcW w:w="1170" w:type="dxa"/>
            <w:tcBorders>
              <w:top w:val="nil"/>
              <w:left w:val="single" w:sz="4" w:space="0" w:color="auto"/>
              <w:bottom w:val="nil"/>
              <w:right w:val="single" w:sz="4" w:space="0" w:color="auto"/>
            </w:tcBorders>
            <w:vAlign w:val="center"/>
          </w:tcPr>
          <w:p w14:paraId="40EFC326" w14:textId="77777777" w:rsidR="00C13737" w:rsidRPr="000E4334" w:rsidRDefault="00C13737" w:rsidP="00C13737">
            <w:pPr>
              <w:pStyle w:val="BodyText"/>
              <w:ind w:right="175" w:firstLine="34"/>
              <w:jc w:val="center"/>
              <w:rPr>
                <w:rFonts w:asciiTheme="minorBidi" w:hAnsiTheme="minorBidi" w:cstheme="minorBidi"/>
                <w:sz w:val="18"/>
                <w:szCs w:val="18"/>
              </w:rPr>
            </w:pPr>
            <w:r w:rsidRPr="000E4334">
              <w:rPr>
                <w:rFonts w:asciiTheme="minorBidi" w:hAnsiTheme="minorBidi" w:cstheme="minorBidi"/>
                <w:sz w:val="18"/>
                <w:szCs w:val="18"/>
              </w:rPr>
              <w:t>8</w:t>
            </w:r>
          </w:p>
        </w:tc>
        <w:tc>
          <w:tcPr>
            <w:tcW w:w="845" w:type="dxa"/>
            <w:tcBorders>
              <w:left w:val="single" w:sz="4" w:space="0" w:color="auto"/>
            </w:tcBorders>
            <w:vAlign w:val="center"/>
          </w:tcPr>
          <w:p w14:paraId="491E626B" w14:textId="68BB0602"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5,849</w:t>
            </w:r>
          </w:p>
        </w:tc>
        <w:tc>
          <w:tcPr>
            <w:tcW w:w="727" w:type="dxa"/>
            <w:vAlign w:val="center"/>
          </w:tcPr>
          <w:p w14:paraId="2DB28601" w14:textId="65D6748C" w:rsidR="00C13737" w:rsidRPr="000E4334" w:rsidRDefault="00C13737" w:rsidP="00C13737">
            <w:pPr>
              <w:bidi w:val="0"/>
              <w:jc w:val="center"/>
              <w:rPr>
                <w:rFonts w:asciiTheme="minorBidi" w:hAnsiTheme="minorBidi" w:cstheme="minorBidi"/>
                <w:sz w:val="18"/>
                <w:szCs w:val="18"/>
              </w:rPr>
            </w:pPr>
            <w:r w:rsidRPr="000E4334">
              <w:rPr>
                <w:rFonts w:asciiTheme="minorBidi" w:hAnsiTheme="minorBidi" w:cstheme="minorBidi"/>
                <w:sz w:val="18"/>
                <w:szCs w:val="18"/>
              </w:rPr>
              <w:t>5,497</w:t>
            </w:r>
          </w:p>
        </w:tc>
        <w:tc>
          <w:tcPr>
            <w:tcW w:w="720" w:type="dxa"/>
            <w:vAlign w:val="center"/>
          </w:tcPr>
          <w:p w14:paraId="34CB93C1" w14:textId="451D393D"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5,141</w:t>
            </w:r>
          </w:p>
        </w:tc>
        <w:tc>
          <w:tcPr>
            <w:tcW w:w="720" w:type="dxa"/>
            <w:vAlign w:val="center"/>
          </w:tcPr>
          <w:p w14:paraId="00F02038" w14:textId="786B4EF6"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4,782</w:t>
            </w:r>
          </w:p>
        </w:tc>
        <w:tc>
          <w:tcPr>
            <w:tcW w:w="720" w:type="dxa"/>
            <w:vAlign w:val="center"/>
          </w:tcPr>
          <w:p w14:paraId="1710B44D" w14:textId="0C0540A0"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4,420</w:t>
            </w:r>
          </w:p>
        </w:tc>
        <w:tc>
          <w:tcPr>
            <w:tcW w:w="720" w:type="dxa"/>
            <w:vAlign w:val="center"/>
          </w:tcPr>
          <w:p w14:paraId="76E1AB0A" w14:textId="0D3C9873"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4,055</w:t>
            </w:r>
          </w:p>
        </w:tc>
        <w:tc>
          <w:tcPr>
            <w:tcW w:w="720" w:type="dxa"/>
            <w:vAlign w:val="center"/>
          </w:tcPr>
          <w:p w14:paraId="4A6B8566" w14:textId="139B117B"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3,685</w:t>
            </w:r>
          </w:p>
        </w:tc>
        <w:tc>
          <w:tcPr>
            <w:tcW w:w="720" w:type="dxa"/>
            <w:vAlign w:val="center"/>
          </w:tcPr>
          <w:p w14:paraId="19E9655C" w14:textId="32548459"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3,310</w:t>
            </w:r>
          </w:p>
        </w:tc>
        <w:tc>
          <w:tcPr>
            <w:tcW w:w="720" w:type="dxa"/>
            <w:vAlign w:val="center"/>
          </w:tcPr>
          <w:p w14:paraId="29E242F4" w14:textId="77777777" w:rsidR="00C13737" w:rsidRPr="000E4334" w:rsidRDefault="00C13737" w:rsidP="00C13737">
            <w:pPr>
              <w:bidi w:val="0"/>
              <w:jc w:val="right"/>
              <w:rPr>
                <w:rFonts w:asciiTheme="minorBidi" w:hAnsiTheme="minorBidi" w:cstheme="minorBidi"/>
                <w:sz w:val="18"/>
                <w:szCs w:val="18"/>
              </w:rPr>
            </w:pPr>
          </w:p>
        </w:tc>
        <w:tc>
          <w:tcPr>
            <w:tcW w:w="720" w:type="dxa"/>
            <w:vAlign w:val="center"/>
          </w:tcPr>
          <w:p w14:paraId="682F5DE2" w14:textId="77777777" w:rsidR="00C13737" w:rsidRPr="000E4334" w:rsidRDefault="00C13737" w:rsidP="00C13737">
            <w:pPr>
              <w:bidi w:val="0"/>
              <w:jc w:val="right"/>
              <w:rPr>
                <w:rFonts w:asciiTheme="minorBidi" w:hAnsiTheme="minorBidi" w:cstheme="minorBidi"/>
                <w:sz w:val="18"/>
                <w:szCs w:val="18"/>
              </w:rPr>
            </w:pPr>
          </w:p>
        </w:tc>
        <w:tc>
          <w:tcPr>
            <w:tcW w:w="720" w:type="dxa"/>
            <w:vAlign w:val="center"/>
          </w:tcPr>
          <w:p w14:paraId="7C319FBC" w14:textId="77777777" w:rsidR="00C13737" w:rsidRPr="000E4334" w:rsidRDefault="00C13737" w:rsidP="00C13737">
            <w:pPr>
              <w:bidi w:val="0"/>
              <w:jc w:val="right"/>
              <w:rPr>
                <w:rFonts w:asciiTheme="minorBidi" w:hAnsiTheme="minorBidi" w:cstheme="minorBidi"/>
                <w:sz w:val="18"/>
                <w:szCs w:val="18"/>
              </w:rPr>
            </w:pPr>
          </w:p>
        </w:tc>
      </w:tr>
      <w:tr w:rsidR="000E4334" w:rsidRPr="000E4334" w14:paraId="0B4236AA" w14:textId="77777777" w:rsidTr="005D5E05">
        <w:trPr>
          <w:cantSplit/>
          <w:trHeight w:val="340"/>
          <w:jc w:val="center"/>
        </w:trPr>
        <w:tc>
          <w:tcPr>
            <w:tcW w:w="1170" w:type="dxa"/>
            <w:tcBorders>
              <w:top w:val="nil"/>
              <w:left w:val="single" w:sz="4" w:space="0" w:color="auto"/>
              <w:bottom w:val="nil"/>
              <w:right w:val="single" w:sz="4" w:space="0" w:color="auto"/>
            </w:tcBorders>
            <w:vAlign w:val="center"/>
          </w:tcPr>
          <w:p w14:paraId="58BFB83C" w14:textId="77777777" w:rsidR="00C13737" w:rsidRPr="000E4334" w:rsidRDefault="00C13737" w:rsidP="00C13737">
            <w:pPr>
              <w:pStyle w:val="BodyText"/>
              <w:ind w:right="175" w:firstLine="34"/>
              <w:jc w:val="center"/>
              <w:rPr>
                <w:rFonts w:asciiTheme="minorBidi" w:hAnsiTheme="minorBidi" w:cstheme="minorBidi"/>
                <w:sz w:val="18"/>
                <w:szCs w:val="18"/>
              </w:rPr>
            </w:pPr>
            <w:r w:rsidRPr="000E4334">
              <w:rPr>
                <w:rFonts w:asciiTheme="minorBidi" w:hAnsiTheme="minorBidi" w:cstheme="minorBidi"/>
                <w:sz w:val="18"/>
                <w:szCs w:val="18"/>
              </w:rPr>
              <w:t>9</w:t>
            </w:r>
          </w:p>
        </w:tc>
        <w:tc>
          <w:tcPr>
            <w:tcW w:w="845" w:type="dxa"/>
            <w:tcBorders>
              <w:left w:val="single" w:sz="4" w:space="0" w:color="auto"/>
            </w:tcBorders>
            <w:vAlign w:val="center"/>
          </w:tcPr>
          <w:p w14:paraId="4E0BAB84" w14:textId="3033F267"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6,496</w:t>
            </w:r>
          </w:p>
        </w:tc>
        <w:tc>
          <w:tcPr>
            <w:tcW w:w="727" w:type="dxa"/>
            <w:vAlign w:val="center"/>
          </w:tcPr>
          <w:p w14:paraId="30BFB900" w14:textId="54B1B160" w:rsidR="00C13737" w:rsidRPr="000E4334" w:rsidRDefault="00C13737" w:rsidP="00C13737">
            <w:pPr>
              <w:bidi w:val="0"/>
              <w:jc w:val="center"/>
              <w:rPr>
                <w:rFonts w:asciiTheme="minorBidi" w:hAnsiTheme="minorBidi" w:cstheme="minorBidi"/>
                <w:sz w:val="18"/>
                <w:szCs w:val="18"/>
              </w:rPr>
            </w:pPr>
            <w:r w:rsidRPr="000E4334">
              <w:rPr>
                <w:rFonts w:asciiTheme="minorBidi" w:hAnsiTheme="minorBidi" w:cstheme="minorBidi"/>
                <w:sz w:val="18"/>
                <w:szCs w:val="18"/>
              </w:rPr>
              <w:t>6,148</w:t>
            </w:r>
          </w:p>
        </w:tc>
        <w:tc>
          <w:tcPr>
            <w:tcW w:w="720" w:type="dxa"/>
            <w:vAlign w:val="center"/>
          </w:tcPr>
          <w:p w14:paraId="46290ADE" w14:textId="14B64DD0"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5,797</w:t>
            </w:r>
          </w:p>
        </w:tc>
        <w:tc>
          <w:tcPr>
            <w:tcW w:w="720" w:type="dxa"/>
            <w:vAlign w:val="center"/>
          </w:tcPr>
          <w:p w14:paraId="2F92C6A2" w14:textId="57C7D219"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5,444</w:t>
            </w:r>
          </w:p>
        </w:tc>
        <w:tc>
          <w:tcPr>
            <w:tcW w:w="720" w:type="dxa"/>
            <w:vAlign w:val="center"/>
          </w:tcPr>
          <w:p w14:paraId="2CDB027B" w14:textId="7CA5FA88"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5,088</w:t>
            </w:r>
          </w:p>
        </w:tc>
        <w:tc>
          <w:tcPr>
            <w:tcW w:w="720" w:type="dxa"/>
            <w:vAlign w:val="center"/>
          </w:tcPr>
          <w:p w14:paraId="68FAE30D" w14:textId="707DABCC"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4,729</w:t>
            </w:r>
          </w:p>
        </w:tc>
        <w:tc>
          <w:tcPr>
            <w:tcW w:w="720" w:type="dxa"/>
            <w:vAlign w:val="center"/>
          </w:tcPr>
          <w:p w14:paraId="7BE556AA" w14:textId="240C25F3"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4,366</w:t>
            </w:r>
          </w:p>
        </w:tc>
        <w:tc>
          <w:tcPr>
            <w:tcW w:w="720" w:type="dxa"/>
            <w:vAlign w:val="center"/>
          </w:tcPr>
          <w:p w14:paraId="283ABC02" w14:textId="3ACEB172"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4,000</w:t>
            </w:r>
          </w:p>
        </w:tc>
        <w:tc>
          <w:tcPr>
            <w:tcW w:w="720" w:type="dxa"/>
            <w:vAlign w:val="center"/>
          </w:tcPr>
          <w:p w14:paraId="704B6321" w14:textId="53DED5EA"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3,630</w:t>
            </w:r>
          </w:p>
        </w:tc>
        <w:tc>
          <w:tcPr>
            <w:tcW w:w="720" w:type="dxa"/>
            <w:vAlign w:val="center"/>
          </w:tcPr>
          <w:p w14:paraId="1726D0FE" w14:textId="77777777" w:rsidR="00C13737" w:rsidRPr="000E4334" w:rsidRDefault="00C13737" w:rsidP="00C13737">
            <w:pPr>
              <w:bidi w:val="0"/>
              <w:jc w:val="right"/>
              <w:rPr>
                <w:rFonts w:asciiTheme="minorBidi" w:hAnsiTheme="minorBidi" w:cstheme="minorBidi"/>
                <w:sz w:val="18"/>
                <w:szCs w:val="18"/>
              </w:rPr>
            </w:pPr>
          </w:p>
        </w:tc>
        <w:tc>
          <w:tcPr>
            <w:tcW w:w="720" w:type="dxa"/>
            <w:vAlign w:val="center"/>
          </w:tcPr>
          <w:p w14:paraId="472C583F" w14:textId="77777777" w:rsidR="00C13737" w:rsidRPr="000E4334" w:rsidRDefault="00C13737" w:rsidP="00C13737">
            <w:pPr>
              <w:bidi w:val="0"/>
              <w:jc w:val="right"/>
              <w:rPr>
                <w:rFonts w:asciiTheme="minorBidi" w:hAnsiTheme="minorBidi" w:cstheme="minorBidi"/>
                <w:sz w:val="18"/>
                <w:szCs w:val="18"/>
              </w:rPr>
            </w:pPr>
          </w:p>
        </w:tc>
      </w:tr>
      <w:tr w:rsidR="000E4334" w:rsidRPr="000E4334" w14:paraId="4D53632A" w14:textId="77777777" w:rsidTr="005D5E05">
        <w:trPr>
          <w:cantSplit/>
          <w:trHeight w:val="340"/>
          <w:jc w:val="center"/>
        </w:trPr>
        <w:tc>
          <w:tcPr>
            <w:tcW w:w="1170" w:type="dxa"/>
            <w:tcBorders>
              <w:top w:val="nil"/>
              <w:left w:val="single" w:sz="4" w:space="0" w:color="auto"/>
              <w:bottom w:val="nil"/>
              <w:right w:val="single" w:sz="4" w:space="0" w:color="auto"/>
            </w:tcBorders>
            <w:vAlign w:val="center"/>
          </w:tcPr>
          <w:p w14:paraId="0637E011" w14:textId="77777777" w:rsidR="00C13737" w:rsidRPr="000E4334" w:rsidRDefault="00C13737" w:rsidP="00C13737">
            <w:pPr>
              <w:pStyle w:val="BodyText"/>
              <w:ind w:right="175" w:firstLine="34"/>
              <w:jc w:val="center"/>
              <w:rPr>
                <w:rFonts w:asciiTheme="minorBidi" w:hAnsiTheme="minorBidi" w:cstheme="minorBidi"/>
                <w:sz w:val="18"/>
                <w:szCs w:val="18"/>
              </w:rPr>
            </w:pPr>
            <w:r w:rsidRPr="000E4334">
              <w:rPr>
                <w:rFonts w:asciiTheme="minorBidi" w:hAnsiTheme="minorBidi" w:cstheme="minorBidi"/>
                <w:sz w:val="18"/>
                <w:szCs w:val="18"/>
              </w:rPr>
              <w:t>10</w:t>
            </w:r>
          </w:p>
        </w:tc>
        <w:tc>
          <w:tcPr>
            <w:tcW w:w="845" w:type="dxa"/>
            <w:tcBorders>
              <w:left w:val="single" w:sz="4" w:space="0" w:color="auto"/>
              <w:bottom w:val="nil"/>
            </w:tcBorders>
            <w:vAlign w:val="center"/>
          </w:tcPr>
          <w:p w14:paraId="289BAA85" w14:textId="64F73B8E"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7,134</w:t>
            </w:r>
          </w:p>
        </w:tc>
        <w:tc>
          <w:tcPr>
            <w:tcW w:w="727" w:type="dxa"/>
            <w:tcBorders>
              <w:bottom w:val="nil"/>
            </w:tcBorders>
            <w:vAlign w:val="center"/>
          </w:tcPr>
          <w:p w14:paraId="76E96896" w14:textId="3D2BC2E5" w:rsidR="00C13737" w:rsidRPr="000E4334" w:rsidRDefault="00C13737" w:rsidP="00C13737">
            <w:pPr>
              <w:bidi w:val="0"/>
              <w:jc w:val="center"/>
              <w:rPr>
                <w:rFonts w:asciiTheme="minorBidi" w:hAnsiTheme="minorBidi" w:cstheme="minorBidi"/>
                <w:sz w:val="18"/>
                <w:szCs w:val="18"/>
              </w:rPr>
            </w:pPr>
            <w:r w:rsidRPr="000E4334">
              <w:rPr>
                <w:rFonts w:asciiTheme="minorBidi" w:hAnsiTheme="minorBidi" w:cstheme="minorBidi"/>
                <w:sz w:val="18"/>
                <w:szCs w:val="18"/>
              </w:rPr>
              <w:t>6,790</w:t>
            </w:r>
          </w:p>
        </w:tc>
        <w:tc>
          <w:tcPr>
            <w:tcW w:w="720" w:type="dxa"/>
            <w:tcBorders>
              <w:bottom w:val="nil"/>
            </w:tcBorders>
            <w:vAlign w:val="center"/>
          </w:tcPr>
          <w:p w14:paraId="735E2C23" w14:textId="49E00BA2"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6,444</w:t>
            </w:r>
          </w:p>
        </w:tc>
        <w:tc>
          <w:tcPr>
            <w:tcW w:w="720" w:type="dxa"/>
            <w:tcBorders>
              <w:bottom w:val="nil"/>
            </w:tcBorders>
            <w:vAlign w:val="center"/>
          </w:tcPr>
          <w:p w14:paraId="7ED03F69" w14:textId="08CED13A"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6,096</w:t>
            </w:r>
          </w:p>
        </w:tc>
        <w:tc>
          <w:tcPr>
            <w:tcW w:w="720" w:type="dxa"/>
            <w:tcBorders>
              <w:bottom w:val="nil"/>
            </w:tcBorders>
            <w:vAlign w:val="center"/>
          </w:tcPr>
          <w:p w14:paraId="161D935C" w14:textId="58A7982E"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5,745</w:t>
            </w:r>
          </w:p>
        </w:tc>
        <w:tc>
          <w:tcPr>
            <w:tcW w:w="720" w:type="dxa"/>
            <w:tcBorders>
              <w:bottom w:val="nil"/>
            </w:tcBorders>
            <w:vAlign w:val="center"/>
          </w:tcPr>
          <w:p w14:paraId="07AAFFC6" w14:textId="2043DEA8"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5,392</w:t>
            </w:r>
          </w:p>
        </w:tc>
        <w:tc>
          <w:tcPr>
            <w:tcW w:w="720" w:type="dxa"/>
            <w:tcBorders>
              <w:bottom w:val="nil"/>
            </w:tcBorders>
            <w:vAlign w:val="center"/>
          </w:tcPr>
          <w:p w14:paraId="4623101E" w14:textId="260C9515"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5,035</w:t>
            </w:r>
          </w:p>
        </w:tc>
        <w:tc>
          <w:tcPr>
            <w:tcW w:w="720" w:type="dxa"/>
            <w:tcBorders>
              <w:bottom w:val="nil"/>
            </w:tcBorders>
            <w:vAlign w:val="center"/>
          </w:tcPr>
          <w:p w14:paraId="4A2E29C9" w14:textId="3719414F"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4,675</w:t>
            </w:r>
          </w:p>
        </w:tc>
        <w:tc>
          <w:tcPr>
            <w:tcW w:w="720" w:type="dxa"/>
            <w:tcBorders>
              <w:bottom w:val="nil"/>
            </w:tcBorders>
            <w:vAlign w:val="center"/>
          </w:tcPr>
          <w:p w14:paraId="6805EA85" w14:textId="5F17A60E"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4,312</w:t>
            </w:r>
          </w:p>
        </w:tc>
        <w:tc>
          <w:tcPr>
            <w:tcW w:w="720" w:type="dxa"/>
            <w:tcBorders>
              <w:bottom w:val="nil"/>
            </w:tcBorders>
            <w:vAlign w:val="center"/>
          </w:tcPr>
          <w:p w14:paraId="4602DCBD" w14:textId="26645C4F"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3,946</w:t>
            </w:r>
          </w:p>
        </w:tc>
        <w:tc>
          <w:tcPr>
            <w:tcW w:w="720" w:type="dxa"/>
            <w:tcBorders>
              <w:bottom w:val="nil"/>
            </w:tcBorders>
            <w:vAlign w:val="center"/>
          </w:tcPr>
          <w:p w14:paraId="76DB1221" w14:textId="77777777" w:rsidR="00C13737" w:rsidRPr="000E4334" w:rsidRDefault="00C13737" w:rsidP="00C13737">
            <w:pPr>
              <w:bidi w:val="0"/>
              <w:jc w:val="right"/>
              <w:rPr>
                <w:rFonts w:asciiTheme="minorBidi" w:hAnsiTheme="minorBidi" w:cstheme="minorBidi"/>
                <w:sz w:val="18"/>
                <w:szCs w:val="18"/>
              </w:rPr>
            </w:pPr>
          </w:p>
        </w:tc>
      </w:tr>
      <w:tr w:rsidR="000E4334" w:rsidRPr="000E4334" w14:paraId="5D074080" w14:textId="77777777" w:rsidTr="005D5E05">
        <w:trPr>
          <w:cantSplit/>
          <w:trHeight w:val="340"/>
          <w:jc w:val="center"/>
        </w:trPr>
        <w:tc>
          <w:tcPr>
            <w:tcW w:w="1170" w:type="dxa"/>
            <w:tcBorders>
              <w:top w:val="nil"/>
              <w:left w:val="single" w:sz="4" w:space="0" w:color="auto"/>
              <w:bottom w:val="nil"/>
              <w:right w:val="single" w:sz="4" w:space="0" w:color="auto"/>
            </w:tcBorders>
            <w:vAlign w:val="center"/>
          </w:tcPr>
          <w:p w14:paraId="131020BF" w14:textId="77777777" w:rsidR="00C13737" w:rsidRPr="000E4334" w:rsidRDefault="00C13737" w:rsidP="00C13737">
            <w:pPr>
              <w:pStyle w:val="BodyText"/>
              <w:ind w:right="175" w:firstLine="34"/>
              <w:jc w:val="center"/>
              <w:rPr>
                <w:rFonts w:asciiTheme="minorBidi" w:hAnsiTheme="minorBidi" w:cstheme="minorBidi"/>
                <w:sz w:val="18"/>
                <w:szCs w:val="18"/>
              </w:rPr>
            </w:pPr>
            <w:r w:rsidRPr="000E4334">
              <w:rPr>
                <w:rFonts w:asciiTheme="minorBidi" w:hAnsiTheme="minorBidi" w:cstheme="minorBidi"/>
                <w:sz w:val="18"/>
                <w:szCs w:val="18"/>
              </w:rPr>
              <w:t>11</w:t>
            </w:r>
          </w:p>
        </w:tc>
        <w:tc>
          <w:tcPr>
            <w:tcW w:w="845" w:type="dxa"/>
            <w:tcBorders>
              <w:top w:val="nil"/>
              <w:left w:val="single" w:sz="4" w:space="0" w:color="auto"/>
              <w:bottom w:val="nil"/>
            </w:tcBorders>
            <w:vAlign w:val="center"/>
          </w:tcPr>
          <w:p w14:paraId="6CC4F4BC" w14:textId="5CE3EB6D"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7,766</w:t>
            </w:r>
          </w:p>
        </w:tc>
        <w:tc>
          <w:tcPr>
            <w:tcW w:w="727" w:type="dxa"/>
            <w:tcBorders>
              <w:top w:val="nil"/>
              <w:bottom w:val="nil"/>
            </w:tcBorders>
            <w:vAlign w:val="center"/>
          </w:tcPr>
          <w:p w14:paraId="5AEDB6B9" w14:textId="0DDA8495" w:rsidR="00C13737" w:rsidRPr="000E4334" w:rsidRDefault="00C13737" w:rsidP="00C13737">
            <w:pPr>
              <w:bidi w:val="0"/>
              <w:jc w:val="center"/>
              <w:rPr>
                <w:rFonts w:asciiTheme="minorBidi" w:hAnsiTheme="minorBidi" w:cstheme="minorBidi"/>
                <w:sz w:val="18"/>
                <w:szCs w:val="18"/>
              </w:rPr>
            </w:pPr>
            <w:r w:rsidRPr="000E4334">
              <w:rPr>
                <w:rFonts w:asciiTheme="minorBidi" w:hAnsiTheme="minorBidi" w:cstheme="minorBidi"/>
                <w:sz w:val="18"/>
                <w:szCs w:val="18"/>
              </w:rPr>
              <w:t>7,426</w:t>
            </w:r>
          </w:p>
        </w:tc>
        <w:tc>
          <w:tcPr>
            <w:tcW w:w="720" w:type="dxa"/>
            <w:tcBorders>
              <w:top w:val="nil"/>
              <w:bottom w:val="nil"/>
            </w:tcBorders>
            <w:vAlign w:val="center"/>
          </w:tcPr>
          <w:p w14:paraId="6C87BCBC" w14:textId="17F8A026"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7,084</w:t>
            </w:r>
          </w:p>
        </w:tc>
        <w:tc>
          <w:tcPr>
            <w:tcW w:w="720" w:type="dxa"/>
            <w:tcBorders>
              <w:top w:val="nil"/>
              <w:bottom w:val="nil"/>
            </w:tcBorders>
            <w:vAlign w:val="center"/>
          </w:tcPr>
          <w:p w14:paraId="2E6056DC" w14:textId="27DBA021"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6,739</w:t>
            </w:r>
          </w:p>
        </w:tc>
        <w:tc>
          <w:tcPr>
            <w:tcW w:w="720" w:type="dxa"/>
            <w:tcBorders>
              <w:top w:val="nil"/>
              <w:bottom w:val="nil"/>
            </w:tcBorders>
            <w:vAlign w:val="center"/>
          </w:tcPr>
          <w:p w14:paraId="40F0F264" w14:textId="1E6FEF79"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6,393</w:t>
            </w:r>
          </w:p>
        </w:tc>
        <w:tc>
          <w:tcPr>
            <w:tcW w:w="720" w:type="dxa"/>
            <w:tcBorders>
              <w:top w:val="nil"/>
              <w:bottom w:val="nil"/>
            </w:tcBorders>
            <w:vAlign w:val="center"/>
          </w:tcPr>
          <w:p w14:paraId="768FB034" w14:textId="2C62B798"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6,044</w:t>
            </w:r>
          </w:p>
        </w:tc>
        <w:tc>
          <w:tcPr>
            <w:tcW w:w="720" w:type="dxa"/>
            <w:tcBorders>
              <w:top w:val="nil"/>
              <w:bottom w:val="nil"/>
            </w:tcBorders>
            <w:vAlign w:val="center"/>
          </w:tcPr>
          <w:p w14:paraId="0167BED8" w14:textId="1F46B6D9"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5,693</w:t>
            </w:r>
          </w:p>
        </w:tc>
        <w:tc>
          <w:tcPr>
            <w:tcW w:w="720" w:type="dxa"/>
            <w:tcBorders>
              <w:top w:val="nil"/>
              <w:bottom w:val="nil"/>
            </w:tcBorders>
            <w:vAlign w:val="center"/>
          </w:tcPr>
          <w:p w14:paraId="04111301" w14:textId="01921543"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5,339</w:t>
            </w:r>
          </w:p>
        </w:tc>
        <w:tc>
          <w:tcPr>
            <w:tcW w:w="720" w:type="dxa"/>
            <w:tcBorders>
              <w:top w:val="nil"/>
              <w:bottom w:val="nil"/>
            </w:tcBorders>
            <w:vAlign w:val="center"/>
          </w:tcPr>
          <w:p w14:paraId="1E12B920" w14:textId="24E824E3"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4,982</w:t>
            </w:r>
          </w:p>
        </w:tc>
        <w:tc>
          <w:tcPr>
            <w:tcW w:w="720" w:type="dxa"/>
            <w:tcBorders>
              <w:top w:val="nil"/>
              <w:bottom w:val="nil"/>
            </w:tcBorders>
            <w:vAlign w:val="center"/>
          </w:tcPr>
          <w:p w14:paraId="4F54C298" w14:textId="78518C98"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4,622</w:t>
            </w:r>
          </w:p>
        </w:tc>
        <w:tc>
          <w:tcPr>
            <w:tcW w:w="720" w:type="dxa"/>
            <w:tcBorders>
              <w:top w:val="nil"/>
              <w:bottom w:val="nil"/>
            </w:tcBorders>
            <w:vAlign w:val="center"/>
          </w:tcPr>
          <w:p w14:paraId="01BA2417" w14:textId="1192D9E9"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4,258</w:t>
            </w:r>
          </w:p>
        </w:tc>
      </w:tr>
      <w:tr w:rsidR="000E4334" w:rsidRPr="000E4334" w14:paraId="3B0E393B" w14:textId="77777777" w:rsidTr="005D5E05">
        <w:trPr>
          <w:cantSplit/>
          <w:trHeight w:val="340"/>
          <w:jc w:val="center"/>
        </w:trPr>
        <w:tc>
          <w:tcPr>
            <w:tcW w:w="1170" w:type="dxa"/>
            <w:tcBorders>
              <w:top w:val="nil"/>
              <w:left w:val="single" w:sz="4" w:space="0" w:color="auto"/>
              <w:bottom w:val="nil"/>
              <w:right w:val="single" w:sz="4" w:space="0" w:color="auto"/>
            </w:tcBorders>
            <w:vAlign w:val="center"/>
          </w:tcPr>
          <w:p w14:paraId="7A42468A" w14:textId="77777777" w:rsidR="00C13737" w:rsidRPr="000E4334" w:rsidRDefault="00C13737" w:rsidP="00C13737">
            <w:pPr>
              <w:pStyle w:val="BodyText"/>
              <w:ind w:right="175" w:firstLine="34"/>
              <w:jc w:val="center"/>
              <w:rPr>
                <w:rFonts w:asciiTheme="minorBidi" w:hAnsiTheme="minorBidi" w:cstheme="minorBidi"/>
                <w:sz w:val="18"/>
                <w:szCs w:val="18"/>
              </w:rPr>
            </w:pPr>
            <w:r w:rsidRPr="000E4334">
              <w:rPr>
                <w:rFonts w:asciiTheme="minorBidi" w:hAnsiTheme="minorBidi" w:cstheme="minorBidi"/>
                <w:sz w:val="18"/>
                <w:szCs w:val="18"/>
                <w:rtl/>
              </w:rPr>
              <w:t>12</w:t>
            </w:r>
          </w:p>
        </w:tc>
        <w:tc>
          <w:tcPr>
            <w:tcW w:w="845" w:type="dxa"/>
            <w:tcBorders>
              <w:top w:val="nil"/>
              <w:left w:val="single" w:sz="4" w:space="0" w:color="auto"/>
              <w:bottom w:val="nil"/>
            </w:tcBorders>
            <w:vAlign w:val="center"/>
          </w:tcPr>
          <w:p w14:paraId="5B991D62" w14:textId="55714A56"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8,391</w:t>
            </w:r>
          </w:p>
        </w:tc>
        <w:tc>
          <w:tcPr>
            <w:tcW w:w="727" w:type="dxa"/>
            <w:tcBorders>
              <w:top w:val="nil"/>
              <w:bottom w:val="nil"/>
            </w:tcBorders>
            <w:vAlign w:val="center"/>
          </w:tcPr>
          <w:p w14:paraId="1C091F2E" w14:textId="5C825D3C" w:rsidR="00C13737" w:rsidRPr="000E4334" w:rsidRDefault="00C13737" w:rsidP="00C13737">
            <w:pPr>
              <w:bidi w:val="0"/>
              <w:jc w:val="center"/>
              <w:rPr>
                <w:rFonts w:asciiTheme="minorBidi" w:hAnsiTheme="minorBidi" w:cstheme="minorBidi"/>
                <w:sz w:val="18"/>
                <w:szCs w:val="18"/>
              </w:rPr>
            </w:pPr>
            <w:r w:rsidRPr="000E4334">
              <w:rPr>
                <w:rFonts w:asciiTheme="minorBidi" w:hAnsiTheme="minorBidi" w:cstheme="minorBidi"/>
                <w:sz w:val="18"/>
                <w:szCs w:val="18"/>
              </w:rPr>
              <w:t>8,054</w:t>
            </w:r>
          </w:p>
        </w:tc>
        <w:tc>
          <w:tcPr>
            <w:tcW w:w="720" w:type="dxa"/>
            <w:tcBorders>
              <w:top w:val="nil"/>
              <w:bottom w:val="nil"/>
            </w:tcBorders>
            <w:vAlign w:val="center"/>
          </w:tcPr>
          <w:p w14:paraId="24FDF4BD" w14:textId="6DBD99F2"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7,716</w:t>
            </w:r>
          </w:p>
        </w:tc>
        <w:tc>
          <w:tcPr>
            <w:tcW w:w="720" w:type="dxa"/>
            <w:tcBorders>
              <w:top w:val="nil"/>
              <w:bottom w:val="nil"/>
            </w:tcBorders>
            <w:vAlign w:val="center"/>
          </w:tcPr>
          <w:p w14:paraId="3DA2C602" w14:textId="6245447E"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7,375</w:t>
            </w:r>
          </w:p>
        </w:tc>
        <w:tc>
          <w:tcPr>
            <w:tcW w:w="720" w:type="dxa"/>
            <w:tcBorders>
              <w:top w:val="nil"/>
              <w:bottom w:val="nil"/>
            </w:tcBorders>
            <w:vAlign w:val="center"/>
          </w:tcPr>
          <w:p w14:paraId="28932247" w14:textId="67E7A695"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7,033</w:t>
            </w:r>
          </w:p>
        </w:tc>
        <w:tc>
          <w:tcPr>
            <w:tcW w:w="720" w:type="dxa"/>
            <w:tcBorders>
              <w:top w:val="nil"/>
              <w:bottom w:val="nil"/>
            </w:tcBorders>
            <w:vAlign w:val="center"/>
          </w:tcPr>
          <w:p w14:paraId="2F96D8AF" w14:textId="0291F380"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6,688</w:t>
            </w:r>
          </w:p>
        </w:tc>
        <w:tc>
          <w:tcPr>
            <w:tcW w:w="720" w:type="dxa"/>
            <w:tcBorders>
              <w:top w:val="nil"/>
              <w:bottom w:val="nil"/>
            </w:tcBorders>
            <w:vAlign w:val="center"/>
          </w:tcPr>
          <w:p w14:paraId="490371B6" w14:textId="3D544AE6"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6,341</w:t>
            </w:r>
          </w:p>
        </w:tc>
        <w:tc>
          <w:tcPr>
            <w:tcW w:w="720" w:type="dxa"/>
            <w:tcBorders>
              <w:top w:val="nil"/>
              <w:bottom w:val="nil"/>
            </w:tcBorders>
            <w:vAlign w:val="center"/>
          </w:tcPr>
          <w:p w14:paraId="242E3F8A" w14:textId="1082A2B1"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5,992</w:t>
            </w:r>
          </w:p>
        </w:tc>
        <w:tc>
          <w:tcPr>
            <w:tcW w:w="720" w:type="dxa"/>
            <w:tcBorders>
              <w:top w:val="nil"/>
              <w:bottom w:val="nil"/>
            </w:tcBorders>
            <w:vAlign w:val="center"/>
          </w:tcPr>
          <w:p w14:paraId="1D48649B" w14:textId="255F14E0"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5,641</w:t>
            </w:r>
          </w:p>
        </w:tc>
        <w:tc>
          <w:tcPr>
            <w:tcW w:w="720" w:type="dxa"/>
            <w:tcBorders>
              <w:top w:val="nil"/>
              <w:bottom w:val="nil"/>
            </w:tcBorders>
            <w:vAlign w:val="center"/>
          </w:tcPr>
          <w:p w14:paraId="7D484F1E" w14:textId="65EF84A7"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5,286</w:t>
            </w:r>
          </w:p>
        </w:tc>
        <w:tc>
          <w:tcPr>
            <w:tcW w:w="720" w:type="dxa"/>
            <w:tcBorders>
              <w:top w:val="nil"/>
              <w:bottom w:val="nil"/>
            </w:tcBorders>
            <w:vAlign w:val="center"/>
          </w:tcPr>
          <w:p w14:paraId="5A1036AC" w14:textId="290E6C8D"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4,929</w:t>
            </w:r>
          </w:p>
        </w:tc>
      </w:tr>
      <w:tr w:rsidR="000E4334" w:rsidRPr="000E4334" w14:paraId="2CF0510E" w14:textId="77777777" w:rsidTr="005D5E05">
        <w:trPr>
          <w:cantSplit/>
          <w:trHeight w:val="340"/>
          <w:jc w:val="center"/>
        </w:trPr>
        <w:tc>
          <w:tcPr>
            <w:tcW w:w="1170" w:type="dxa"/>
            <w:tcBorders>
              <w:top w:val="nil"/>
              <w:left w:val="single" w:sz="4" w:space="0" w:color="auto"/>
              <w:bottom w:val="nil"/>
              <w:right w:val="single" w:sz="4" w:space="0" w:color="auto"/>
            </w:tcBorders>
            <w:vAlign w:val="center"/>
          </w:tcPr>
          <w:p w14:paraId="2BB6509F" w14:textId="77777777" w:rsidR="00C13737" w:rsidRPr="000E4334" w:rsidRDefault="00C13737" w:rsidP="00C13737">
            <w:pPr>
              <w:pStyle w:val="BodyText"/>
              <w:ind w:right="175" w:firstLine="34"/>
              <w:jc w:val="center"/>
              <w:rPr>
                <w:rFonts w:asciiTheme="minorBidi" w:hAnsiTheme="minorBidi" w:cstheme="minorBidi"/>
                <w:sz w:val="18"/>
                <w:szCs w:val="18"/>
              </w:rPr>
            </w:pPr>
            <w:r w:rsidRPr="000E4334">
              <w:rPr>
                <w:rFonts w:asciiTheme="minorBidi" w:hAnsiTheme="minorBidi" w:cstheme="minorBidi"/>
                <w:sz w:val="18"/>
                <w:szCs w:val="18"/>
                <w:rtl/>
              </w:rPr>
              <w:t>13</w:t>
            </w:r>
          </w:p>
        </w:tc>
        <w:tc>
          <w:tcPr>
            <w:tcW w:w="845" w:type="dxa"/>
            <w:tcBorders>
              <w:top w:val="nil"/>
              <w:left w:val="single" w:sz="4" w:space="0" w:color="auto"/>
              <w:bottom w:val="nil"/>
            </w:tcBorders>
            <w:vAlign w:val="center"/>
          </w:tcPr>
          <w:p w14:paraId="0C3FA27B" w14:textId="37629F67"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9,011</w:t>
            </w:r>
          </w:p>
        </w:tc>
        <w:tc>
          <w:tcPr>
            <w:tcW w:w="727" w:type="dxa"/>
            <w:tcBorders>
              <w:top w:val="nil"/>
              <w:bottom w:val="nil"/>
            </w:tcBorders>
            <w:vAlign w:val="center"/>
          </w:tcPr>
          <w:p w14:paraId="0048FD70" w14:textId="75A04C43" w:rsidR="00C13737" w:rsidRPr="000E4334" w:rsidRDefault="00C13737" w:rsidP="00C13737">
            <w:pPr>
              <w:bidi w:val="0"/>
              <w:jc w:val="center"/>
              <w:rPr>
                <w:rFonts w:asciiTheme="minorBidi" w:hAnsiTheme="minorBidi" w:cstheme="minorBidi"/>
                <w:sz w:val="18"/>
                <w:szCs w:val="18"/>
              </w:rPr>
            </w:pPr>
            <w:r w:rsidRPr="000E4334">
              <w:rPr>
                <w:rFonts w:asciiTheme="minorBidi" w:hAnsiTheme="minorBidi" w:cstheme="minorBidi"/>
                <w:sz w:val="18"/>
                <w:szCs w:val="18"/>
              </w:rPr>
              <w:t>8,677</w:t>
            </w:r>
          </w:p>
        </w:tc>
        <w:tc>
          <w:tcPr>
            <w:tcW w:w="720" w:type="dxa"/>
            <w:tcBorders>
              <w:top w:val="nil"/>
              <w:bottom w:val="nil"/>
            </w:tcBorders>
            <w:vAlign w:val="center"/>
          </w:tcPr>
          <w:p w14:paraId="0B2F605F" w14:textId="12E1D3B0"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8,341</w:t>
            </w:r>
          </w:p>
        </w:tc>
        <w:tc>
          <w:tcPr>
            <w:tcW w:w="720" w:type="dxa"/>
            <w:tcBorders>
              <w:top w:val="nil"/>
              <w:bottom w:val="nil"/>
            </w:tcBorders>
            <w:vAlign w:val="center"/>
          </w:tcPr>
          <w:p w14:paraId="3390D636" w14:textId="37046D91"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8,004</w:t>
            </w:r>
          </w:p>
        </w:tc>
        <w:tc>
          <w:tcPr>
            <w:tcW w:w="720" w:type="dxa"/>
            <w:tcBorders>
              <w:top w:val="nil"/>
              <w:bottom w:val="nil"/>
            </w:tcBorders>
            <w:vAlign w:val="center"/>
          </w:tcPr>
          <w:p w14:paraId="56769239" w14:textId="27ABA183"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7,665</w:t>
            </w:r>
          </w:p>
        </w:tc>
        <w:tc>
          <w:tcPr>
            <w:tcW w:w="720" w:type="dxa"/>
            <w:tcBorders>
              <w:top w:val="nil"/>
              <w:bottom w:val="nil"/>
            </w:tcBorders>
            <w:vAlign w:val="center"/>
          </w:tcPr>
          <w:p w14:paraId="1DD483A4" w14:textId="40B64CD1"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7,325</w:t>
            </w:r>
          </w:p>
        </w:tc>
        <w:tc>
          <w:tcPr>
            <w:tcW w:w="720" w:type="dxa"/>
            <w:tcBorders>
              <w:top w:val="nil"/>
              <w:bottom w:val="nil"/>
            </w:tcBorders>
            <w:vAlign w:val="center"/>
          </w:tcPr>
          <w:p w14:paraId="7CCAEE29" w14:textId="17B28BEB"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6,982</w:t>
            </w:r>
          </w:p>
        </w:tc>
        <w:tc>
          <w:tcPr>
            <w:tcW w:w="720" w:type="dxa"/>
            <w:tcBorders>
              <w:top w:val="nil"/>
              <w:bottom w:val="nil"/>
            </w:tcBorders>
            <w:vAlign w:val="center"/>
          </w:tcPr>
          <w:p w14:paraId="101F94F5" w14:textId="11C66290"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6,637</w:t>
            </w:r>
          </w:p>
        </w:tc>
        <w:tc>
          <w:tcPr>
            <w:tcW w:w="720" w:type="dxa"/>
            <w:tcBorders>
              <w:top w:val="nil"/>
              <w:bottom w:val="nil"/>
            </w:tcBorders>
            <w:vAlign w:val="center"/>
          </w:tcPr>
          <w:p w14:paraId="26A22A6F" w14:textId="53E2A6CA"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6,290</w:t>
            </w:r>
          </w:p>
        </w:tc>
        <w:tc>
          <w:tcPr>
            <w:tcW w:w="720" w:type="dxa"/>
            <w:tcBorders>
              <w:top w:val="nil"/>
              <w:bottom w:val="nil"/>
            </w:tcBorders>
            <w:vAlign w:val="center"/>
          </w:tcPr>
          <w:p w14:paraId="3642BD57" w14:textId="74AA6299"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5,940</w:t>
            </w:r>
          </w:p>
        </w:tc>
        <w:tc>
          <w:tcPr>
            <w:tcW w:w="720" w:type="dxa"/>
            <w:tcBorders>
              <w:top w:val="nil"/>
              <w:bottom w:val="nil"/>
            </w:tcBorders>
            <w:vAlign w:val="center"/>
          </w:tcPr>
          <w:p w14:paraId="3966845A" w14:textId="72B34C4A"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5,588</w:t>
            </w:r>
          </w:p>
        </w:tc>
      </w:tr>
      <w:tr w:rsidR="000E4334" w:rsidRPr="000E4334" w14:paraId="444632DA" w14:textId="77777777" w:rsidTr="005D5E05">
        <w:trPr>
          <w:cantSplit/>
          <w:trHeight w:val="340"/>
          <w:jc w:val="center"/>
        </w:trPr>
        <w:tc>
          <w:tcPr>
            <w:tcW w:w="1170" w:type="dxa"/>
            <w:tcBorders>
              <w:top w:val="nil"/>
              <w:left w:val="single" w:sz="4" w:space="0" w:color="auto"/>
              <w:bottom w:val="nil"/>
              <w:right w:val="single" w:sz="4" w:space="0" w:color="auto"/>
            </w:tcBorders>
            <w:vAlign w:val="center"/>
          </w:tcPr>
          <w:p w14:paraId="1A625031" w14:textId="77777777" w:rsidR="00C13737" w:rsidRPr="000E4334" w:rsidRDefault="00C13737" w:rsidP="00C13737">
            <w:pPr>
              <w:pStyle w:val="BodyText"/>
              <w:ind w:right="175" w:firstLine="34"/>
              <w:jc w:val="center"/>
              <w:rPr>
                <w:rFonts w:asciiTheme="minorBidi" w:hAnsiTheme="minorBidi" w:cstheme="minorBidi"/>
                <w:sz w:val="18"/>
                <w:szCs w:val="18"/>
              </w:rPr>
            </w:pPr>
            <w:r w:rsidRPr="000E4334">
              <w:rPr>
                <w:rFonts w:asciiTheme="minorBidi" w:hAnsiTheme="minorBidi" w:cstheme="minorBidi"/>
                <w:sz w:val="18"/>
                <w:szCs w:val="18"/>
                <w:rtl/>
              </w:rPr>
              <w:t>14</w:t>
            </w:r>
          </w:p>
        </w:tc>
        <w:tc>
          <w:tcPr>
            <w:tcW w:w="845" w:type="dxa"/>
            <w:tcBorders>
              <w:top w:val="nil"/>
              <w:left w:val="single" w:sz="4" w:space="0" w:color="auto"/>
              <w:bottom w:val="nil"/>
            </w:tcBorders>
            <w:vAlign w:val="center"/>
          </w:tcPr>
          <w:p w14:paraId="48AB33ED" w14:textId="11FFA8EE"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9,625</w:t>
            </w:r>
          </w:p>
        </w:tc>
        <w:tc>
          <w:tcPr>
            <w:tcW w:w="727" w:type="dxa"/>
            <w:tcBorders>
              <w:top w:val="nil"/>
              <w:bottom w:val="nil"/>
            </w:tcBorders>
            <w:vAlign w:val="center"/>
          </w:tcPr>
          <w:p w14:paraId="6AF3F9EA" w14:textId="4230D40F" w:rsidR="00C13737" w:rsidRPr="000E4334" w:rsidRDefault="00C13737" w:rsidP="00C13737">
            <w:pPr>
              <w:bidi w:val="0"/>
              <w:jc w:val="center"/>
              <w:rPr>
                <w:rFonts w:asciiTheme="minorBidi" w:hAnsiTheme="minorBidi" w:cstheme="minorBidi"/>
                <w:sz w:val="18"/>
                <w:szCs w:val="18"/>
              </w:rPr>
            </w:pPr>
            <w:r w:rsidRPr="000E4334">
              <w:rPr>
                <w:rFonts w:asciiTheme="minorBidi" w:hAnsiTheme="minorBidi" w:cstheme="minorBidi"/>
                <w:sz w:val="18"/>
                <w:szCs w:val="18"/>
              </w:rPr>
              <w:t>9,294</w:t>
            </w:r>
          </w:p>
        </w:tc>
        <w:tc>
          <w:tcPr>
            <w:tcW w:w="720" w:type="dxa"/>
            <w:tcBorders>
              <w:top w:val="nil"/>
              <w:bottom w:val="nil"/>
            </w:tcBorders>
            <w:vAlign w:val="center"/>
          </w:tcPr>
          <w:p w14:paraId="2CC778A6" w14:textId="4094CAE4"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8,961</w:t>
            </w:r>
          </w:p>
        </w:tc>
        <w:tc>
          <w:tcPr>
            <w:tcW w:w="720" w:type="dxa"/>
            <w:tcBorders>
              <w:top w:val="nil"/>
              <w:bottom w:val="nil"/>
            </w:tcBorders>
            <w:vAlign w:val="center"/>
          </w:tcPr>
          <w:p w14:paraId="7B6C4ED8" w14:textId="60508D01"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8,627</w:t>
            </w:r>
          </w:p>
        </w:tc>
        <w:tc>
          <w:tcPr>
            <w:tcW w:w="720" w:type="dxa"/>
            <w:tcBorders>
              <w:top w:val="nil"/>
              <w:bottom w:val="nil"/>
            </w:tcBorders>
            <w:vAlign w:val="center"/>
          </w:tcPr>
          <w:p w14:paraId="0519ACCF" w14:textId="412F5820"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8,292</w:t>
            </w:r>
          </w:p>
        </w:tc>
        <w:tc>
          <w:tcPr>
            <w:tcW w:w="720" w:type="dxa"/>
            <w:tcBorders>
              <w:top w:val="nil"/>
              <w:bottom w:val="nil"/>
            </w:tcBorders>
            <w:vAlign w:val="center"/>
          </w:tcPr>
          <w:p w14:paraId="450729E3" w14:textId="227C3460"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7,954</w:t>
            </w:r>
          </w:p>
        </w:tc>
        <w:tc>
          <w:tcPr>
            <w:tcW w:w="720" w:type="dxa"/>
            <w:tcBorders>
              <w:top w:val="nil"/>
              <w:bottom w:val="nil"/>
            </w:tcBorders>
            <w:vAlign w:val="center"/>
          </w:tcPr>
          <w:p w14:paraId="3EDEB525" w14:textId="3D5E0A9F"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7,615</w:t>
            </w:r>
          </w:p>
        </w:tc>
        <w:tc>
          <w:tcPr>
            <w:tcW w:w="720" w:type="dxa"/>
            <w:tcBorders>
              <w:top w:val="nil"/>
              <w:bottom w:val="nil"/>
            </w:tcBorders>
            <w:vAlign w:val="center"/>
          </w:tcPr>
          <w:p w14:paraId="00D81174" w14:textId="1651538A"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7,274</w:t>
            </w:r>
          </w:p>
        </w:tc>
        <w:tc>
          <w:tcPr>
            <w:tcW w:w="720" w:type="dxa"/>
            <w:tcBorders>
              <w:top w:val="nil"/>
              <w:bottom w:val="nil"/>
            </w:tcBorders>
            <w:vAlign w:val="center"/>
          </w:tcPr>
          <w:p w14:paraId="7C224DC7" w14:textId="6E4E992F"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6,931</w:t>
            </w:r>
          </w:p>
        </w:tc>
        <w:tc>
          <w:tcPr>
            <w:tcW w:w="720" w:type="dxa"/>
            <w:tcBorders>
              <w:top w:val="nil"/>
              <w:bottom w:val="nil"/>
            </w:tcBorders>
            <w:vAlign w:val="center"/>
          </w:tcPr>
          <w:p w14:paraId="4B0EC5CD" w14:textId="4BD51ACE"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6,586</w:t>
            </w:r>
          </w:p>
        </w:tc>
        <w:tc>
          <w:tcPr>
            <w:tcW w:w="720" w:type="dxa"/>
            <w:tcBorders>
              <w:top w:val="nil"/>
              <w:bottom w:val="nil"/>
            </w:tcBorders>
            <w:vAlign w:val="center"/>
          </w:tcPr>
          <w:p w14:paraId="10C72E41" w14:textId="2825C46D"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6,238</w:t>
            </w:r>
          </w:p>
        </w:tc>
      </w:tr>
      <w:tr w:rsidR="00C13737" w:rsidRPr="000E4334" w14:paraId="05DAE18D" w14:textId="77777777" w:rsidTr="005D5E05">
        <w:trPr>
          <w:cantSplit/>
          <w:trHeight w:val="340"/>
          <w:jc w:val="center"/>
        </w:trPr>
        <w:tc>
          <w:tcPr>
            <w:tcW w:w="1170" w:type="dxa"/>
            <w:tcBorders>
              <w:top w:val="nil"/>
              <w:left w:val="single" w:sz="4" w:space="0" w:color="auto"/>
              <w:bottom w:val="single" w:sz="4" w:space="0" w:color="auto"/>
              <w:right w:val="single" w:sz="4" w:space="0" w:color="auto"/>
            </w:tcBorders>
            <w:vAlign w:val="center"/>
          </w:tcPr>
          <w:p w14:paraId="5419BAB9" w14:textId="77777777" w:rsidR="00C13737" w:rsidRPr="000E4334" w:rsidRDefault="00C13737" w:rsidP="00C13737">
            <w:pPr>
              <w:pStyle w:val="BodyText"/>
              <w:ind w:right="175" w:firstLine="34"/>
              <w:jc w:val="center"/>
              <w:rPr>
                <w:rFonts w:asciiTheme="minorBidi" w:hAnsiTheme="minorBidi" w:cstheme="minorBidi"/>
                <w:sz w:val="18"/>
                <w:szCs w:val="18"/>
              </w:rPr>
            </w:pPr>
            <w:r w:rsidRPr="000E4334">
              <w:rPr>
                <w:rFonts w:asciiTheme="minorBidi" w:hAnsiTheme="minorBidi" w:cstheme="minorBidi"/>
                <w:sz w:val="18"/>
                <w:szCs w:val="18"/>
                <w:rtl/>
              </w:rPr>
              <w:t>15</w:t>
            </w:r>
          </w:p>
        </w:tc>
        <w:tc>
          <w:tcPr>
            <w:tcW w:w="845" w:type="dxa"/>
            <w:tcBorders>
              <w:top w:val="nil"/>
              <w:left w:val="single" w:sz="4" w:space="0" w:color="auto"/>
              <w:bottom w:val="single" w:sz="4" w:space="0" w:color="auto"/>
            </w:tcBorders>
            <w:vAlign w:val="center"/>
          </w:tcPr>
          <w:p w14:paraId="7A1D29C3" w14:textId="6430A464"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10,235</w:t>
            </w:r>
          </w:p>
        </w:tc>
        <w:tc>
          <w:tcPr>
            <w:tcW w:w="727" w:type="dxa"/>
            <w:tcBorders>
              <w:top w:val="nil"/>
              <w:bottom w:val="single" w:sz="4" w:space="0" w:color="auto"/>
            </w:tcBorders>
            <w:vAlign w:val="center"/>
          </w:tcPr>
          <w:p w14:paraId="4BD826E2" w14:textId="5BD16C53" w:rsidR="00C13737" w:rsidRPr="000E4334" w:rsidRDefault="00C13737" w:rsidP="00C13737">
            <w:pPr>
              <w:bidi w:val="0"/>
              <w:jc w:val="center"/>
              <w:rPr>
                <w:rFonts w:asciiTheme="minorBidi" w:hAnsiTheme="minorBidi" w:cstheme="minorBidi"/>
                <w:sz w:val="18"/>
                <w:szCs w:val="18"/>
              </w:rPr>
            </w:pPr>
            <w:r w:rsidRPr="000E4334">
              <w:rPr>
                <w:rFonts w:asciiTheme="minorBidi" w:hAnsiTheme="minorBidi" w:cstheme="minorBidi"/>
                <w:sz w:val="18"/>
                <w:szCs w:val="18"/>
              </w:rPr>
              <w:t>9,906</w:t>
            </w:r>
          </w:p>
        </w:tc>
        <w:tc>
          <w:tcPr>
            <w:tcW w:w="720" w:type="dxa"/>
            <w:tcBorders>
              <w:top w:val="nil"/>
              <w:bottom w:val="single" w:sz="4" w:space="0" w:color="auto"/>
            </w:tcBorders>
            <w:vAlign w:val="center"/>
          </w:tcPr>
          <w:p w14:paraId="3E588E7C" w14:textId="3BA4AA53"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9,576</w:t>
            </w:r>
          </w:p>
        </w:tc>
        <w:tc>
          <w:tcPr>
            <w:tcW w:w="720" w:type="dxa"/>
            <w:tcBorders>
              <w:top w:val="nil"/>
              <w:bottom w:val="single" w:sz="4" w:space="0" w:color="auto"/>
            </w:tcBorders>
            <w:vAlign w:val="center"/>
          </w:tcPr>
          <w:p w14:paraId="665EF17A" w14:textId="2C5555D1"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9,245</w:t>
            </w:r>
          </w:p>
        </w:tc>
        <w:tc>
          <w:tcPr>
            <w:tcW w:w="720" w:type="dxa"/>
            <w:tcBorders>
              <w:top w:val="nil"/>
              <w:bottom w:val="single" w:sz="4" w:space="0" w:color="auto"/>
            </w:tcBorders>
            <w:vAlign w:val="center"/>
          </w:tcPr>
          <w:p w14:paraId="6362CBA1" w14:textId="5B2F189F"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8,912</w:t>
            </w:r>
          </w:p>
        </w:tc>
        <w:tc>
          <w:tcPr>
            <w:tcW w:w="720" w:type="dxa"/>
            <w:tcBorders>
              <w:top w:val="nil"/>
              <w:bottom w:val="single" w:sz="4" w:space="0" w:color="auto"/>
            </w:tcBorders>
            <w:vAlign w:val="center"/>
          </w:tcPr>
          <w:p w14:paraId="602AD86C" w14:textId="0F796E31"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8,578</w:t>
            </w:r>
          </w:p>
        </w:tc>
        <w:tc>
          <w:tcPr>
            <w:tcW w:w="720" w:type="dxa"/>
            <w:tcBorders>
              <w:top w:val="nil"/>
              <w:bottom w:val="single" w:sz="4" w:space="0" w:color="auto"/>
            </w:tcBorders>
            <w:vAlign w:val="center"/>
          </w:tcPr>
          <w:p w14:paraId="66BD8784" w14:textId="77D0417B"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8,242</w:t>
            </w:r>
          </w:p>
        </w:tc>
        <w:tc>
          <w:tcPr>
            <w:tcW w:w="720" w:type="dxa"/>
            <w:tcBorders>
              <w:top w:val="nil"/>
              <w:bottom w:val="single" w:sz="4" w:space="0" w:color="auto"/>
            </w:tcBorders>
            <w:vAlign w:val="center"/>
          </w:tcPr>
          <w:p w14:paraId="1004BC75" w14:textId="6B01CC5B"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7,904</w:t>
            </w:r>
          </w:p>
        </w:tc>
        <w:tc>
          <w:tcPr>
            <w:tcW w:w="720" w:type="dxa"/>
            <w:tcBorders>
              <w:top w:val="nil"/>
              <w:bottom w:val="single" w:sz="4" w:space="0" w:color="auto"/>
            </w:tcBorders>
            <w:vAlign w:val="center"/>
          </w:tcPr>
          <w:p w14:paraId="20BE7E64" w14:textId="323431FE"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7,565</w:t>
            </w:r>
          </w:p>
        </w:tc>
        <w:tc>
          <w:tcPr>
            <w:tcW w:w="720" w:type="dxa"/>
            <w:tcBorders>
              <w:top w:val="nil"/>
              <w:bottom w:val="single" w:sz="4" w:space="0" w:color="auto"/>
            </w:tcBorders>
            <w:vAlign w:val="center"/>
          </w:tcPr>
          <w:p w14:paraId="47038A69" w14:textId="3B9423C1"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7,223</w:t>
            </w:r>
          </w:p>
        </w:tc>
        <w:tc>
          <w:tcPr>
            <w:tcW w:w="720" w:type="dxa"/>
            <w:tcBorders>
              <w:top w:val="nil"/>
              <w:bottom w:val="single" w:sz="4" w:space="0" w:color="auto"/>
            </w:tcBorders>
            <w:vAlign w:val="center"/>
          </w:tcPr>
          <w:p w14:paraId="6DE1ADF1" w14:textId="6D37AF6B" w:rsidR="00C13737" w:rsidRPr="000E4334" w:rsidRDefault="00C13737" w:rsidP="00C13737">
            <w:pPr>
              <w:bidi w:val="0"/>
              <w:jc w:val="right"/>
              <w:rPr>
                <w:rFonts w:asciiTheme="minorBidi" w:hAnsiTheme="minorBidi" w:cstheme="minorBidi"/>
                <w:sz w:val="18"/>
                <w:szCs w:val="18"/>
              </w:rPr>
            </w:pPr>
            <w:r w:rsidRPr="000E4334">
              <w:rPr>
                <w:rFonts w:asciiTheme="minorBidi" w:hAnsiTheme="minorBidi" w:cstheme="minorBidi"/>
                <w:sz w:val="18"/>
                <w:szCs w:val="18"/>
              </w:rPr>
              <w:t>6,880</w:t>
            </w:r>
          </w:p>
        </w:tc>
      </w:tr>
    </w:tbl>
    <w:p w14:paraId="20C13EE7" w14:textId="3116164A" w:rsidR="00E27F0E" w:rsidRPr="000E4334" w:rsidRDefault="00E27F0E" w:rsidP="0090104B">
      <w:pPr>
        <w:pStyle w:val="BodyText"/>
        <w:tabs>
          <w:tab w:val="left" w:pos="2816"/>
        </w:tabs>
        <w:jc w:val="left"/>
        <w:rPr>
          <w:rFonts w:ascii="Arial" w:hAnsi="Arial"/>
          <w:b/>
          <w:bCs/>
          <w:sz w:val="12"/>
          <w:szCs w:val="12"/>
          <w:rtl/>
        </w:rPr>
      </w:pPr>
    </w:p>
    <w:p w14:paraId="0E14B85B" w14:textId="57CA766E" w:rsidR="00FD26AD" w:rsidRPr="000E4334" w:rsidRDefault="00475353" w:rsidP="00FD26AD">
      <w:pPr>
        <w:pStyle w:val="BodyText"/>
        <w:jc w:val="center"/>
        <w:rPr>
          <w:rFonts w:ascii="Arial" w:hAnsi="Arial"/>
          <w:b/>
          <w:bCs/>
          <w:sz w:val="22"/>
          <w:szCs w:val="22"/>
          <w:rtl/>
        </w:rPr>
      </w:pPr>
      <w:r w:rsidRPr="000E4334">
        <w:rPr>
          <w:rFonts w:ascii="Arial" w:hAnsi="Arial"/>
          <w:b/>
          <w:bCs/>
          <w:sz w:val="22"/>
          <w:szCs w:val="22"/>
        </w:rPr>
        <w:t>D</w:t>
      </w:r>
      <w:r w:rsidR="003D5105" w:rsidRPr="000E4334">
        <w:rPr>
          <w:rFonts w:ascii="Arial" w:hAnsi="Arial"/>
          <w:b/>
          <w:bCs/>
          <w:sz w:val="22"/>
          <w:szCs w:val="22"/>
        </w:rPr>
        <w:t xml:space="preserve">eep Poverty Lines in NIS in </w:t>
      </w:r>
      <w:r w:rsidRPr="000E4334">
        <w:rPr>
          <w:rFonts w:ascii="Arial" w:hAnsi="Arial"/>
          <w:b/>
          <w:bCs/>
          <w:sz w:val="22"/>
          <w:szCs w:val="22"/>
        </w:rPr>
        <w:t>Palestin</w:t>
      </w:r>
      <w:r w:rsidR="003D5105" w:rsidRPr="000E4334">
        <w:rPr>
          <w:rFonts w:ascii="Arial" w:hAnsi="Arial"/>
          <w:b/>
          <w:bCs/>
          <w:sz w:val="22"/>
          <w:szCs w:val="22"/>
        </w:rPr>
        <w:t>e</w:t>
      </w:r>
      <w:r w:rsidRPr="000E4334">
        <w:rPr>
          <w:rFonts w:ascii="Arial" w:hAnsi="Arial"/>
          <w:b/>
          <w:bCs/>
          <w:sz w:val="22"/>
          <w:szCs w:val="22"/>
        </w:rPr>
        <w:t xml:space="preserve"> by Household Size, </w:t>
      </w:r>
      <w:r w:rsidR="004A215B" w:rsidRPr="000E4334">
        <w:rPr>
          <w:rFonts w:ascii="Arial" w:hAnsi="Arial"/>
          <w:b/>
          <w:bCs/>
          <w:sz w:val="22"/>
          <w:szCs w:val="22"/>
        </w:rPr>
        <w:t>2023</w:t>
      </w:r>
    </w:p>
    <w:p w14:paraId="4BF12BFD" w14:textId="77777777" w:rsidR="00475353" w:rsidRPr="000E4334" w:rsidRDefault="00475353" w:rsidP="005D5E05">
      <w:pPr>
        <w:pStyle w:val="BodyText"/>
        <w:keepNext/>
        <w:jc w:val="center"/>
        <w:rPr>
          <w:rFonts w:asciiTheme="minorBidi" w:hAnsiTheme="minorBidi" w:cstheme="minorBidi"/>
          <w:b/>
          <w:bCs/>
          <w:sz w:val="12"/>
          <w:szCs w:val="12"/>
        </w:rPr>
      </w:pPr>
    </w:p>
    <w:tbl>
      <w:tblPr>
        <w:tblW w:w="9209" w:type="dxa"/>
        <w:jc w:val="center"/>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233"/>
        <w:gridCol w:w="700"/>
        <w:gridCol w:w="700"/>
        <w:gridCol w:w="701"/>
        <w:gridCol w:w="701"/>
        <w:gridCol w:w="701"/>
        <w:gridCol w:w="701"/>
        <w:gridCol w:w="701"/>
        <w:gridCol w:w="701"/>
        <w:gridCol w:w="701"/>
        <w:gridCol w:w="701"/>
        <w:gridCol w:w="968"/>
      </w:tblGrid>
      <w:tr w:rsidR="000E4334" w:rsidRPr="000E4334" w14:paraId="363AB0DF" w14:textId="77777777" w:rsidTr="005D5E05">
        <w:trPr>
          <w:cantSplit/>
          <w:trHeight w:val="340"/>
          <w:jc w:val="center"/>
        </w:trPr>
        <w:tc>
          <w:tcPr>
            <w:tcW w:w="1233" w:type="dxa"/>
            <w:vMerge w:val="restart"/>
            <w:tcBorders>
              <w:top w:val="single" w:sz="4" w:space="0" w:color="auto"/>
              <w:left w:val="single" w:sz="4" w:space="0" w:color="auto"/>
              <w:bottom w:val="single" w:sz="4" w:space="0" w:color="auto"/>
              <w:right w:val="single" w:sz="4" w:space="0" w:color="auto"/>
            </w:tcBorders>
            <w:vAlign w:val="center"/>
          </w:tcPr>
          <w:p w14:paraId="7E3153D6" w14:textId="77777777" w:rsidR="00475353" w:rsidRPr="000E4334" w:rsidRDefault="00475353" w:rsidP="00C84145">
            <w:pPr>
              <w:pStyle w:val="BodyText"/>
              <w:jc w:val="center"/>
              <w:rPr>
                <w:rFonts w:asciiTheme="minorBidi" w:hAnsiTheme="minorBidi" w:cstheme="minorBidi"/>
                <w:b/>
                <w:bCs/>
                <w:sz w:val="18"/>
                <w:szCs w:val="18"/>
              </w:rPr>
            </w:pPr>
            <w:r w:rsidRPr="000E4334">
              <w:rPr>
                <w:rFonts w:asciiTheme="minorBidi" w:hAnsiTheme="minorBidi" w:cstheme="minorBidi"/>
                <w:b/>
                <w:bCs/>
                <w:sz w:val="18"/>
                <w:szCs w:val="18"/>
              </w:rPr>
              <w:t>Household</w:t>
            </w:r>
          </w:p>
          <w:p w14:paraId="456A2B28" w14:textId="77777777" w:rsidR="00475353" w:rsidRPr="000E4334" w:rsidRDefault="00475353" w:rsidP="00C84145">
            <w:pPr>
              <w:pStyle w:val="BodyText"/>
              <w:jc w:val="center"/>
              <w:rPr>
                <w:rFonts w:asciiTheme="minorBidi" w:hAnsiTheme="minorBidi" w:cstheme="minorBidi"/>
                <w:b/>
                <w:bCs/>
                <w:sz w:val="18"/>
                <w:szCs w:val="18"/>
              </w:rPr>
            </w:pPr>
            <w:r w:rsidRPr="000E4334">
              <w:rPr>
                <w:rFonts w:asciiTheme="minorBidi" w:hAnsiTheme="minorBidi" w:cstheme="minorBidi"/>
                <w:b/>
                <w:bCs/>
                <w:sz w:val="18"/>
                <w:szCs w:val="18"/>
              </w:rPr>
              <w:t>Size</w:t>
            </w:r>
          </w:p>
        </w:tc>
        <w:tc>
          <w:tcPr>
            <w:tcW w:w="7976" w:type="dxa"/>
            <w:gridSpan w:val="11"/>
            <w:tcBorders>
              <w:top w:val="single" w:sz="6" w:space="0" w:color="auto"/>
              <w:left w:val="single" w:sz="4" w:space="0" w:color="auto"/>
              <w:bottom w:val="nil"/>
            </w:tcBorders>
            <w:vAlign w:val="center"/>
          </w:tcPr>
          <w:p w14:paraId="15068576" w14:textId="77777777" w:rsidR="00475353" w:rsidRPr="000E4334" w:rsidRDefault="00475353" w:rsidP="00C84145">
            <w:pPr>
              <w:pStyle w:val="BodyText"/>
              <w:keepNext/>
              <w:jc w:val="center"/>
              <w:rPr>
                <w:rFonts w:asciiTheme="minorBidi" w:hAnsiTheme="minorBidi" w:cstheme="minorBidi"/>
                <w:b/>
                <w:bCs/>
                <w:sz w:val="18"/>
                <w:szCs w:val="18"/>
              </w:rPr>
            </w:pPr>
            <w:r w:rsidRPr="000E4334">
              <w:rPr>
                <w:rFonts w:asciiTheme="minorBidi" w:hAnsiTheme="minorBidi" w:cstheme="minorBidi"/>
                <w:b/>
                <w:bCs/>
                <w:sz w:val="18"/>
                <w:szCs w:val="18"/>
              </w:rPr>
              <w:t>Number of Children</w:t>
            </w:r>
          </w:p>
        </w:tc>
      </w:tr>
      <w:tr w:rsidR="000E4334" w:rsidRPr="000E4334" w14:paraId="15CBBD48" w14:textId="77777777" w:rsidTr="005D5E05">
        <w:trPr>
          <w:cantSplit/>
          <w:trHeight w:val="340"/>
          <w:jc w:val="center"/>
        </w:trPr>
        <w:tc>
          <w:tcPr>
            <w:tcW w:w="1233" w:type="dxa"/>
            <w:vMerge/>
            <w:tcBorders>
              <w:top w:val="nil"/>
              <w:left w:val="single" w:sz="4" w:space="0" w:color="auto"/>
              <w:bottom w:val="single" w:sz="4" w:space="0" w:color="auto"/>
              <w:right w:val="single" w:sz="4" w:space="0" w:color="auto"/>
            </w:tcBorders>
            <w:vAlign w:val="center"/>
          </w:tcPr>
          <w:p w14:paraId="04A02CEA" w14:textId="77777777" w:rsidR="00475353" w:rsidRPr="000E4334" w:rsidRDefault="00475353" w:rsidP="00C84145">
            <w:pPr>
              <w:pStyle w:val="BodyText"/>
              <w:jc w:val="center"/>
              <w:rPr>
                <w:rFonts w:asciiTheme="minorBidi" w:hAnsiTheme="minorBidi" w:cstheme="minorBidi"/>
                <w:sz w:val="18"/>
                <w:szCs w:val="18"/>
              </w:rPr>
            </w:pPr>
          </w:p>
        </w:tc>
        <w:tc>
          <w:tcPr>
            <w:tcW w:w="700" w:type="dxa"/>
            <w:tcBorders>
              <w:top w:val="single" w:sz="4" w:space="0" w:color="auto"/>
              <w:left w:val="single" w:sz="4" w:space="0" w:color="auto"/>
              <w:bottom w:val="single" w:sz="4" w:space="0" w:color="auto"/>
            </w:tcBorders>
            <w:vAlign w:val="center"/>
          </w:tcPr>
          <w:p w14:paraId="0FE7AE94" w14:textId="77777777" w:rsidR="00475353" w:rsidRPr="000E4334" w:rsidRDefault="00475353" w:rsidP="00C84145">
            <w:pPr>
              <w:bidi w:val="0"/>
              <w:jc w:val="center"/>
              <w:rPr>
                <w:rFonts w:asciiTheme="minorBidi" w:hAnsiTheme="minorBidi" w:cstheme="minorBidi"/>
                <w:sz w:val="18"/>
                <w:szCs w:val="18"/>
              </w:rPr>
            </w:pPr>
            <w:r w:rsidRPr="000E4334">
              <w:rPr>
                <w:rFonts w:asciiTheme="minorBidi" w:hAnsiTheme="minorBidi" w:cstheme="minorBidi"/>
                <w:sz w:val="18"/>
                <w:szCs w:val="18"/>
              </w:rPr>
              <w:t>0</w:t>
            </w:r>
          </w:p>
        </w:tc>
        <w:tc>
          <w:tcPr>
            <w:tcW w:w="700" w:type="dxa"/>
            <w:tcBorders>
              <w:top w:val="single" w:sz="4" w:space="0" w:color="auto"/>
              <w:bottom w:val="single" w:sz="4" w:space="0" w:color="auto"/>
            </w:tcBorders>
            <w:vAlign w:val="center"/>
          </w:tcPr>
          <w:p w14:paraId="462125A1" w14:textId="77777777" w:rsidR="00475353" w:rsidRPr="000E4334" w:rsidRDefault="00475353" w:rsidP="00C84145">
            <w:pPr>
              <w:bidi w:val="0"/>
              <w:jc w:val="center"/>
              <w:rPr>
                <w:rFonts w:asciiTheme="minorBidi" w:hAnsiTheme="minorBidi" w:cstheme="minorBidi"/>
                <w:sz w:val="18"/>
                <w:szCs w:val="18"/>
              </w:rPr>
            </w:pPr>
            <w:r w:rsidRPr="000E4334">
              <w:rPr>
                <w:rFonts w:asciiTheme="minorBidi" w:hAnsiTheme="minorBidi" w:cstheme="minorBidi"/>
                <w:sz w:val="18"/>
                <w:szCs w:val="18"/>
              </w:rPr>
              <w:t>1</w:t>
            </w:r>
          </w:p>
        </w:tc>
        <w:tc>
          <w:tcPr>
            <w:tcW w:w="701" w:type="dxa"/>
            <w:tcBorders>
              <w:top w:val="single" w:sz="4" w:space="0" w:color="auto"/>
              <w:bottom w:val="single" w:sz="4" w:space="0" w:color="auto"/>
            </w:tcBorders>
            <w:vAlign w:val="center"/>
          </w:tcPr>
          <w:p w14:paraId="00AD5E5E" w14:textId="77777777" w:rsidR="00475353" w:rsidRPr="000E4334" w:rsidRDefault="00475353" w:rsidP="00C84145">
            <w:pPr>
              <w:bidi w:val="0"/>
              <w:jc w:val="center"/>
              <w:rPr>
                <w:rFonts w:asciiTheme="minorBidi" w:hAnsiTheme="minorBidi" w:cstheme="minorBidi"/>
                <w:sz w:val="18"/>
                <w:szCs w:val="18"/>
              </w:rPr>
            </w:pPr>
            <w:r w:rsidRPr="000E4334">
              <w:rPr>
                <w:rFonts w:asciiTheme="minorBidi" w:hAnsiTheme="minorBidi" w:cstheme="minorBidi"/>
                <w:sz w:val="18"/>
                <w:szCs w:val="18"/>
              </w:rPr>
              <w:t>2</w:t>
            </w:r>
          </w:p>
        </w:tc>
        <w:tc>
          <w:tcPr>
            <w:tcW w:w="701" w:type="dxa"/>
            <w:tcBorders>
              <w:top w:val="single" w:sz="4" w:space="0" w:color="auto"/>
              <w:bottom w:val="single" w:sz="4" w:space="0" w:color="auto"/>
            </w:tcBorders>
            <w:vAlign w:val="center"/>
          </w:tcPr>
          <w:p w14:paraId="1609FD90" w14:textId="77777777" w:rsidR="00475353" w:rsidRPr="000E4334" w:rsidRDefault="00475353" w:rsidP="00C84145">
            <w:pPr>
              <w:bidi w:val="0"/>
              <w:jc w:val="center"/>
              <w:rPr>
                <w:rFonts w:asciiTheme="minorBidi" w:hAnsiTheme="minorBidi" w:cstheme="minorBidi"/>
                <w:sz w:val="18"/>
                <w:szCs w:val="18"/>
              </w:rPr>
            </w:pPr>
            <w:r w:rsidRPr="000E4334">
              <w:rPr>
                <w:rFonts w:asciiTheme="minorBidi" w:hAnsiTheme="minorBidi" w:cstheme="minorBidi"/>
                <w:sz w:val="18"/>
                <w:szCs w:val="18"/>
              </w:rPr>
              <w:t>3</w:t>
            </w:r>
          </w:p>
        </w:tc>
        <w:tc>
          <w:tcPr>
            <w:tcW w:w="701" w:type="dxa"/>
            <w:tcBorders>
              <w:top w:val="single" w:sz="4" w:space="0" w:color="auto"/>
              <w:bottom w:val="single" w:sz="4" w:space="0" w:color="auto"/>
            </w:tcBorders>
            <w:vAlign w:val="center"/>
          </w:tcPr>
          <w:p w14:paraId="185146BF" w14:textId="77777777" w:rsidR="00475353" w:rsidRPr="000E4334" w:rsidRDefault="00475353" w:rsidP="00C84145">
            <w:pPr>
              <w:bidi w:val="0"/>
              <w:jc w:val="center"/>
              <w:rPr>
                <w:rFonts w:asciiTheme="minorBidi" w:hAnsiTheme="minorBidi" w:cstheme="minorBidi"/>
                <w:sz w:val="18"/>
                <w:szCs w:val="18"/>
              </w:rPr>
            </w:pPr>
            <w:r w:rsidRPr="000E4334">
              <w:rPr>
                <w:rFonts w:asciiTheme="minorBidi" w:hAnsiTheme="minorBidi" w:cstheme="minorBidi"/>
                <w:sz w:val="18"/>
                <w:szCs w:val="18"/>
              </w:rPr>
              <w:t>4</w:t>
            </w:r>
          </w:p>
        </w:tc>
        <w:tc>
          <w:tcPr>
            <w:tcW w:w="701" w:type="dxa"/>
            <w:tcBorders>
              <w:top w:val="single" w:sz="4" w:space="0" w:color="auto"/>
              <w:bottom w:val="single" w:sz="4" w:space="0" w:color="auto"/>
            </w:tcBorders>
            <w:vAlign w:val="center"/>
          </w:tcPr>
          <w:p w14:paraId="0113CCAB" w14:textId="77777777" w:rsidR="00475353" w:rsidRPr="000E4334" w:rsidRDefault="00475353" w:rsidP="00C84145">
            <w:pPr>
              <w:bidi w:val="0"/>
              <w:jc w:val="center"/>
              <w:rPr>
                <w:rFonts w:asciiTheme="minorBidi" w:hAnsiTheme="minorBidi" w:cstheme="minorBidi"/>
                <w:sz w:val="18"/>
                <w:szCs w:val="18"/>
              </w:rPr>
            </w:pPr>
            <w:r w:rsidRPr="000E4334">
              <w:rPr>
                <w:rFonts w:asciiTheme="minorBidi" w:hAnsiTheme="minorBidi" w:cstheme="minorBidi"/>
                <w:sz w:val="18"/>
                <w:szCs w:val="18"/>
              </w:rPr>
              <w:t>5</w:t>
            </w:r>
          </w:p>
        </w:tc>
        <w:tc>
          <w:tcPr>
            <w:tcW w:w="701" w:type="dxa"/>
            <w:tcBorders>
              <w:top w:val="single" w:sz="4" w:space="0" w:color="auto"/>
              <w:bottom w:val="single" w:sz="4" w:space="0" w:color="auto"/>
            </w:tcBorders>
            <w:vAlign w:val="center"/>
          </w:tcPr>
          <w:p w14:paraId="6F9F6B96" w14:textId="77777777" w:rsidR="00475353" w:rsidRPr="000E4334" w:rsidRDefault="00475353" w:rsidP="00C84145">
            <w:pPr>
              <w:bidi w:val="0"/>
              <w:jc w:val="center"/>
              <w:rPr>
                <w:rFonts w:asciiTheme="minorBidi" w:hAnsiTheme="minorBidi" w:cstheme="minorBidi"/>
                <w:sz w:val="18"/>
                <w:szCs w:val="18"/>
              </w:rPr>
            </w:pPr>
            <w:r w:rsidRPr="000E4334">
              <w:rPr>
                <w:rFonts w:asciiTheme="minorBidi" w:hAnsiTheme="minorBidi" w:cstheme="minorBidi"/>
                <w:sz w:val="18"/>
                <w:szCs w:val="18"/>
              </w:rPr>
              <w:t>6</w:t>
            </w:r>
          </w:p>
        </w:tc>
        <w:tc>
          <w:tcPr>
            <w:tcW w:w="701" w:type="dxa"/>
            <w:tcBorders>
              <w:top w:val="single" w:sz="4" w:space="0" w:color="auto"/>
              <w:bottom w:val="single" w:sz="4" w:space="0" w:color="auto"/>
            </w:tcBorders>
            <w:vAlign w:val="center"/>
          </w:tcPr>
          <w:p w14:paraId="51EF492C" w14:textId="77777777" w:rsidR="00475353" w:rsidRPr="000E4334" w:rsidRDefault="00475353" w:rsidP="00C84145">
            <w:pPr>
              <w:bidi w:val="0"/>
              <w:jc w:val="center"/>
              <w:rPr>
                <w:rFonts w:asciiTheme="minorBidi" w:hAnsiTheme="minorBidi" w:cstheme="minorBidi"/>
                <w:sz w:val="18"/>
                <w:szCs w:val="18"/>
              </w:rPr>
            </w:pPr>
            <w:r w:rsidRPr="000E4334">
              <w:rPr>
                <w:rFonts w:asciiTheme="minorBidi" w:hAnsiTheme="minorBidi" w:cstheme="minorBidi"/>
                <w:sz w:val="18"/>
                <w:szCs w:val="18"/>
              </w:rPr>
              <w:t>7</w:t>
            </w:r>
          </w:p>
        </w:tc>
        <w:tc>
          <w:tcPr>
            <w:tcW w:w="701" w:type="dxa"/>
            <w:tcBorders>
              <w:top w:val="single" w:sz="4" w:space="0" w:color="auto"/>
              <w:bottom w:val="single" w:sz="4" w:space="0" w:color="auto"/>
            </w:tcBorders>
            <w:vAlign w:val="center"/>
          </w:tcPr>
          <w:p w14:paraId="63D70B5A" w14:textId="77777777" w:rsidR="00475353" w:rsidRPr="000E4334" w:rsidRDefault="00475353" w:rsidP="00C84145">
            <w:pPr>
              <w:bidi w:val="0"/>
              <w:jc w:val="center"/>
              <w:rPr>
                <w:rFonts w:asciiTheme="minorBidi" w:hAnsiTheme="minorBidi" w:cstheme="minorBidi"/>
                <w:sz w:val="18"/>
                <w:szCs w:val="18"/>
              </w:rPr>
            </w:pPr>
            <w:r w:rsidRPr="000E4334">
              <w:rPr>
                <w:rFonts w:asciiTheme="minorBidi" w:hAnsiTheme="minorBidi" w:cstheme="minorBidi"/>
                <w:sz w:val="18"/>
                <w:szCs w:val="18"/>
              </w:rPr>
              <w:t>8</w:t>
            </w:r>
          </w:p>
        </w:tc>
        <w:tc>
          <w:tcPr>
            <w:tcW w:w="701" w:type="dxa"/>
            <w:tcBorders>
              <w:top w:val="single" w:sz="4" w:space="0" w:color="auto"/>
              <w:bottom w:val="single" w:sz="4" w:space="0" w:color="auto"/>
            </w:tcBorders>
            <w:vAlign w:val="center"/>
          </w:tcPr>
          <w:p w14:paraId="4BDB6AE3" w14:textId="77777777" w:rsidR="00475353" w:rsidRPr="000E4334" w:rsidRDefault="00475353" w:rsidP="00C84145">
            <w:pPr>
              <w:bidi w:val="0"/>
              <w:jc w:val="center"/>
              <w:rPr>
                <w:rFonts w:asciiTheme="minorBidi" w:hAnsiTheme="minorBidi" w:cstheme="minorBidi"/>
                <w:sz w:val="18"/>
                <w:szCs w:val="18"/>
              </w:rPr>
            </w:pPr>
            <w:r w:rsidRPr="000E4334">
              <w:rPr>
                <w:rFonts w:asciiTheme="minorBidi" w:hAnsiTheme="minorBidi" w:cstheme="minorBidi"/>
                <w:sz w:val="18"/>
                <w:szCs w:val="18"/>
              </w:rPr>
              <w:t>9</w:t>
            </w:r>
          </w:p>
        </w:tc>
        <w:tc>
          <w:tcPr>
            <w:tcW w:w="968" w:type="dxa"/>
            <w:tcBorders>
              <w:top w:val="single" w:sz="4" w:space="0" w:color="auto"/>
              <w:bottom w:val="single" w:sz="4" w:space="0" w:color="auto"/>
            </w:tcBorders>
            <w:vAlign w:val="center"/>
          </w:tcPr>
          <w:p w14:paraId="3BA07596" w14:textId="77777777" w:rsidR="00475353" w:rsidRPr="000E4334" w:rsidRDefault="00475353" w:rsidP="00C84145">
            <w:pPr>
              <w:bidi w:val="0"/>
              <w:jc w:val="center"/>
              <w:rPr>
                <w:rFonts w:asciiTheme="minorBidi" w:hAnsiTheme="minorBidi" w:cstheme="minorBidi"/>
                <w:sz w:val="18"/>
                <w:szCs w:val="18"/>
              </w:rPr>
            </w:pPr>
            <w:r w:rsidRPr="000E4334">
              <w:rPr>
                <w:rFonts w:asciiTheme="minorBidi" w:hAnsiTheme="minorBidi" w:cstheme="minorBidi"/>
                <w:sz w:val="18"/>
                <w:szCs w:val="18"/>
              </w:rPr>
              <w:t>10</w:t>
            </w:r>
          </w:p>
        </w:tc>
      </w:tr>
      <w:tr w:rsidR="000E4334" w:rsidRPr="000E4334" w14:paraId="47611845" w14:textId="77777777" w:rsidTr="005D5E05">
        <w:trPr>
          <w:cantSplit/>
          <w:trHeight w:val="340"/>
          <w:jc w:val="center"/>
        </w:trPr>
        <w:tc>
          <w:tcPr>
            <w:tcW w:w="1233" w:type="dxa"/>
            <w:tcBorders>
              <w:top w:val="single" w:sz="4" w:space="0" w:color="auto"/>
              <w:left w:val="single" w:sz="4" w:space="0" w:color="auto"/>
              <w:bottom w:val="nil"/>
              <w:right w:val="single" w:sz="4" w:space="0" w:color="auto"/>
            </w:tcBorders>
            <w:vAlign w:val="center"/>
          </w:tcPr>
          <w:p w14:paraId="44293910" w14:textId="77777777" w:rsidR="00E27F0E" w:rsidRPr="000E4334" w:rsidRDefault="00E27F0E" w:rsidP="00E27F0E">
            <w:pPr>
              <w:pStyle w:val="BodyText"/>
              <w:ind w:right="175" w:firstLine="34"/>
              <w:jc w:val="center"/>
              <w:rPr>
                <w:rFonts w:asciiTheme="minorBidi" w:hAnsiTheme="minorBidi" w:cstheme="minorBidi"/>
                <w:sz w:val="18"/>
                <w:szCs w:val="18"/>
              </w:rPr>
            </w:pPr>
            <w:r w:rsidRPr="000E4334">
              <w:rPr>
                <w:rFonts w:asciiTheme="minorBidi" w:hAnsiTheme="minorBidi" w:cstheme="minorBidi"/>
                <w:sz w:val="18"/>
                <w:szCs w:val="18"/>
              </w:rPr>
              <w:t>1</w:t>
            </w:r>
          </w:p>
        </w:tc>
        <w:tc>
          <w:tcPr>
            <w:tcW w:w="700" w:type="dxa"/>
            <w:tcBorders>
              <w:top w:val="nil"/>
              <w:left w:val="single" w:sz="4" w:space="0" w:color="auto"/>
            </w:tcBorders>
            <w:vAlign w:val="center"/>
          </w:tcPr>
          <w:p w14:paraId="7C7F06B5" w14:textId="2613CBD0"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734</w:t>
            </w:r>
          </w:p>
        </w:tc>
        <w:tc>
          <w:tcPr>
            <w:tcW w:w="700" w:type="dxa"/>
            <w:tcBorders>
              <w:top w:val="nil"/>
            </w:tcBorders>
            <w:vAlign w:val="center"/>
          </w:tcPr>
          <w:p w14:paraId="30313D2C" w14:textId="77777777" w:rsidR="00E27F0E" w:rsidRPr="000E4334" w:rsidRDefault="00E27F0E" w:rsidP="00E27F0E">
            <w:pPr>
              <w:bidi w:val="0"/>
              <w:jc w:val="right"/>
              <w:rPr>
                <w:rFonts w:asciiTheme="minorBidi" w:hAnsiTheme="minorBidi" w:cstheme="minorBidi"/>
                <w:sz w:val="18"/>
                <w:szCs w:val="18"/>
              </w:rPr>
            </w:pPr>
          </w:p>
        </w:tc>
        <w:tc>
          <w:tcPr>
            <w:tcW w:w="701" w:type="dxa"/>
            <w:tcBorders>
              <w:top w:val="nil"/>
            </w:tcBorders>
            <w:vAlign w:val="center"/>
          </w:tcPr>
          <w:p w14:paraId="6C049EB8" w14:textId="77777777" w:rsidR="00E27F0E" w:rsidRPr="000E4334" w:rsidRDefault="00E27F0E" w:rsidP="00E27F0E">
            <w:pPr>
              <w:bidi w:val="0"/>
              <w:jc w:val="right"/>
              <w:rPr>
                <w:rFonts w:asciiTheme="minorBidi" w:hAnsiTheme="minorBidi" w:cstheme="minorBidi"/>
                <w:sz w:val="18"/>
                <w:szCs w:val="18"/>
              </w:rPr>
            </w:pPr>
          </w:p>
        </w:tc>
        <w:tc>
          <w:tcPr>
            <w:tcW w:w="701" w:type="dxa"/>
            <w:tcBorders>
              <w:top w:val="nil"/>
            </w:tcBorders>
            <w:vAlign w:val="center"/>
          </w:tcPr>
          <w:p w14:paraId="0849DB9A" w14:textId="77777777" w:rsidR="00E27F0E" w:rsidRPr="000E4334" w:rsidRDefault="00E27F0E" w:rsidP="00E27F0E">
            <w:pPr>
              <w:bidi w:val="0"/>
              <w:jc w:val="right"/>
              <w:rPr>
                <w:rFonts w:asciiTheme="minorBidi" w:hAnsiTheme="minorBidi" w:cstheme="minorBidi"/>
                <w:sz w:val="18"/>
                <w:szCs w:val="18"/>
              </w:rPr>
            </w:pPr>
          </w:p>
        </w:tc>
        <w:tc>
          <w:tcPr>
            <w:tcW w:w="701" w:type="dxa"/>
            <w:tcBorders>
              <w:top w:val="nil"/>
            </w:tcBorders>
            <w:vAlign w:val="center"/>
          </w:tcPr>
          <w:p w14:paraId="147A6602" w14:textId="77777777" w:rsidR="00E27F0E" w:rsidRPr="000E4334" w:rsidRDefault="00E27F0E" w:rsidP="00E27F0E">
            <w:pPr>
              <w:bidi w:val="0"/>
              <w:jc w:val="right"/>
              <w:rPr>
                <w:rFonts w:asciiTheme="minorBidi" w:hAnsiTheme="minorBidi" w:cstheme="minorBidi"/>
                <w:sz w:val="18"/>
                <w:szCs w:val="18"/>
              </w:rPr>
            </w:pPr>
          </w:p>
        </w:tc>
        <w:tc>
          <w:tcPr>
            <w:tcW w:w="701" w:type="dxa"/>
            <w:tcBorders>
              <w:top w:val="nil"/>
            </w:tcBorders>
            <w:vAlign w:val="center"/>
          </w:tcPr>
          <w:p w14:paraId="36A82402" w14:textId="77777777" w:rsidR="00E27F0E" w:rsidRPr="000E4334" w:rsidRDefault="00E27F0E" w:rsidP="00E27F0E">
            <w:pPr>
              <w:bidi w:val="0"/>
              <w:jc w:val="right"/>
              <w:rPr>
                <w:rFonts w:asciiTheme="minorBidi" w:hAnsiTheme="minorBidi" w:cstheme="minorBidi"/>
                <w:sz w:val="18"/>
                <w:szCs w:val="18"/>
              </w:rPr>
            </w:pPr>
          </w:p>
        </w:tc>
        <w:tc>
          <w:tcPr>
            <w:tcW w:w="701" w:type="dxa"/>
            <w:tcBorders>
              <w:top w:val="nil"/>
            </w:tcBorders>
            <w:vAlign w:val="center"/>
          </w:tcPr>
          <w:p w14:paraId="6B7A2CED" w14:textId="77777777" w:rsidR="00E27F0E" w:rsidRPr="000E4334" w:rsidRDefault="00E27F0E" w:rsidP="00E27F0E">
            <w:pPr>
              <w:bidi w:val="0"/>
              <w:jc w:val="right"/>
              <w:rPr>
                <w:rFonts w:asciiTheme="minorBidi" w:hAnsiTheme="minorBidi" w:cstheme="minorBidi"/>
                <w:sz w:val="18"/>
                <w:szCs w:val="18"/>
              </w:rPr>
            </w:pPr>
          </w:p>
        </w:tc>
        <w:tc>
          <w:tcPr>
            <w:tcW w:w="701" w:type="dxa"/>
            <w:tcBorders>
              <w:top w:val="nil"/>
            </w:tcBorders>
            <w:vAlign w:val="center"/>
          </w:tcPr>
          <w:p w14:paraId="491A75E2" w14:textId="77777777" w:rsidR="00E27F0E" w:rsidRPr="000E4334" w:rsidRDefault="00E27F0E" w:rsidP="00E27F0E">
            <w:pPr>
              <w:bidi w:val="0"/>
              <w:jc w:val="right"/>
              <w:rPr>
                <w:rFonts w:asciiTheme="minorBidi" w:hAnsiTheme="minorBidi" w:cstheme="minorBidi"/>
                <w:sz w:val="18"/>
                <w:szCs w:val="18"/>
              </w:rPr>
            </w:pPr>
          </w:p>
        </w:tc>
        <w:tc>
          <w:tcPr>
            <w:tcW w:w="701" w:type="dxa"/>
            <w:tcBorders>
              <w:top w:val="nil"/>
            </w:tcBorders>
            <w:vAlign w:val="center"/>
          </w:tcPr>
          <w:p w14:paraId="17294DA0" w14:textId="77777777" w:rsidR="00E27F0E" w:rsidRPr="000E4334" w:rsidRDefault="00E27F0E" w:rsidP="00E27F0E">
            <w:pPr>
              <w:bidi w:val="0"/>
              <w:jc w:val="right"/>
              <w:rPr>
                <w:rFonts w:asciiTheme="minorBidi" w:hAnsiTheme="minorBidi" w:cstheme="minorBidi"/>
                <w:sz w:val="18"/>
                <w:szCs w:val="18"/>
              </w:rPr>
            </w:pPr>
          </w:p>
        </w:tc>
        <w:tc>
          <w:tcPr>
            <w:tcW w:w="701" w:type="dxa"/>
            <w:tcBorders>
              <w:top w:val="nil"/>
            </w:tcBorders>
            <w:vAlign w:val="center"/>
          </w:tcPr>
          <w:p w14:paraId="2693A388" w14:textId="77777777" w:rsidR="00E27F0E" w:rsidRPr="000E4334" w:rsidRDefault="00E27F0E" w:rsidP="00E27F0E">
            <w:pPr>
              <w:bidi w:val="0"/>
              <w:jc w:val="right"/>
              <w:rPr>
                <w:rFonts w:asciiTheme="minorBidi" w:hAnsiTheme="minorBidi" w:cstheme="minorBidi"/>
                <w:sz w:val="18"/>
                <w:szCs w:val="18"/>
              </w:rPr>
            </w:pPr>
          </w:p>
        </w:tc>
        <w:tc>
          <w:tcPr>
            <w:tcW w:w="968" w:type="dxa"/>
            <w:tcBorders>
              <w:top w:val="nil"/>
            </w:tcBorders>
            <w:vAlign w:val="center"/>
          </w:tcPr>
          <w:p w14:paraId="08F558EC" w14:textId="77777777" w:rsidR="00E27F0E" w:rsidRPr="000E4334" w:rsidRDefault="00E27F0E" w:rsidP="00E27F0E">
            <w:pPr>
              <w:bidi w:val="0"/>
              <w:jc w:val="right"/>
              <w:rPr>
                <w:rFonts w:asciiTheme="minorBidi" w:hAnsiTheme="minorBidi" w:cstheme="minorBidi"/>
                <w:sz w:val="18"/>
                <w:szCs w:val="18"/>
              </w:rPr>
            </w:pPr>
          </w:p>
        </w:tc>
      </w:tr>
      <w:tr w:rsidR="000E4334" w:rsidRPr="000E4334" w14:paraId="55AFB9DF" w14:textId="77777777" w:rsidTr="005D5E05">
        <w:trPr>
          <w:cantSplit/>
          <w:trHeight w:val="340"/>
          <w:jc w:val="center"/>
        </w:trPr>
        <w:tc>
          <w:tcPr>
            <w:tcW w:w="1233" w:type="dxa"/>
            <w:tcBorders>
              <w:top w:val="nil"/>
              <w:left w:val="single" w:sz="4" w:space="0" w:color="auto"/>
              <w:bottom w:val="nil"/>
              <w:right w:val="single" w:sz="4" w:space="0" w:color="auto"/>
            </w:tcBorders>
            <w:vAlign w:val="center"/>
          </w:tcPr>
          <w:p w14:paraId="72ECF44B" w14:textId="77777777" w:rsidR="00E27F0E" w:rsidRPr="000E4334" w:rsidRDefault="00E27F0E" w:rsidP="00E27F0E">
            <w:pPr>
              <w:pStyle w:val="BodyText"/>
              <w:ind w:right="175" w:firstLine="34"/>
              <w:jc w:val="center"/>
              <w:rPr>
                <w:rFonts w:asciiTheme="minorBidi" w:hAnsiTheme="minorBidi" w:cstheme="minorBidi"/>
                <w:sz w:val="18"/>
                <w:szCs w:val="18"/>
              </w:rPr>
            </w:pPr>
            <w:r w:rsidRPr="000E4334">
              <w:rPr>
                <w:rFonts w:asciiTheme="minorBidi" w:hAnsiTheme="minorBidi" w:cstheme="minorBidi"/>
                <w:sz w:val="18"/>
                <w:szCs w:val="18"/>
              </w:rPr>
              <w:t>2</w:t>
            </w:r>
          </w:p>
        </w:tc>
        <w:tc>
          <w:tcPr>
            <w:tcW w:w="700" w:type="dxa"/>
            <w:tcBorders>
              <w:left w:val="single" w:sz="4" w:space="0" w:color="auto"/>
            </w:tcBorders>
            <w:vAlign w:val="center"/>
          </w:tcPr>
          <w:p w14:paraId="0764CA4D" w14:textId="77F14FBA"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1,360</w:t>
            </w:r>
          </w:p>
        </w:tc>
        <w:tc>
          <w:tcPr>
            <w:tcW w:w="700" w:type="dxa"/>
            <w:vAlign w:val="center"/>
          </w:tcPr>
          <w:p w14:paraId="40B19290" w14:textId="2D21E5EF" w:rsidR="00E27F0E" w:rsidRPr="000E4334" w:rsidRDefault="00E27F0E" w:rsidP="00E27F0E">
            <w:pPr>
              <w:bidi w:val="0"/>
              <w:jc w:val="center"/>
              <w:rPr>
                <w:rFonts w:asciiTheme="minorBidi" w:hAnsiTheme="minorBidi" w:cstheme="minorBidi"/>
                <w:sz w:val="18"/>
                <w:szCs w:val="18"/>
              </w:rPr>
            </w:pPr>
            <w:r w:rsidRPr="000E4334">
              <w:rPr>
                <w:rFonts w:asciiTheme="minorBidi" w:hAnsiTheme="minorBidi" w:cstheme="minorBidi"/>
                <w:sz w:val="18"/>
                <w:szCs w:val="18"/>
              </w:rPr>
              <w:t>1,028</w:t>
            </w:r>
          </w:p>
        </w:tc>
        <w:tc>
          <w:tcPr>
            <w:tcW w:w="701" w:type="dxa"/>
            <w:vAlign w:val="center"/>
          </w:tcPr>
          <w:p w14:paraId="775066B1" w14:textId="77777777" w:rsidR="00E27F0E" w:rsidRPr="000E4334" w:rsidRDefault="00E27F0E" w:rsidP="00E27F0E">
            <w:pPr>
              <w:bidi w:val="0"/>
              <w:jc w:val="right"/>
              <w:rPr>
                <w:rFonts w:asciiTheme="minorBidi" w:hAnsiTheme="minorBidi" w:cstheme="minorBidi"/>
                <w:sz w:val="18"/>
                <w:szCs w:val="18"/>
              </w:rPr>
            </w:pPr>
          </w:p>
        </w:tc>
        <w:tc>
          <w:tcPr>
            <w:tcW w:w="701" w:type="dxa"/>
            <w:vAlign w:val="center"/>
          </w:tcPr>
          <w:p w14:paraId="62807FF9" w14:textId="77777777" w:rsidR="00E27F0E" w:rsidRPr="000E4334" w:rsidRDefault="00E27F0E" w:rsidP="00E27F0E">
            <w:pPr>
              <w:bidi w:val="0"/>
              <w:jc w:val="right"/>
              <w:rPr>
                <w:rFonts w:asciiTheme="minorBidi" w:hAnsiTheme="minorBidi" w:cstheme="minorBidi"/>
                <w:sz w:val="18"/>
                <w:szCs w:val="18"/>
              </w:rPr>
            </w:pPr>
          </w:p>
        </w:tc>
        <w:tc>
          <w:tcPr>
            <w:tcW w:w="701" w:type="dxa"/>
            <w:vAlign w:val="center"/>
          </w:tcPr>
          <w:p w14:paraId="76BA4E0B" w14:textId="77777777" w:rsidR="00E27F0E" w:rsidRPr="000E4334" w:rsidRDefault="00E27F0E" w:rsidP="00E27F0E">
            <w:pPr>
              <w:bidi w:val="0"/>
              <w:jc w:val="right"/>
              <w:rPr>
                <w:rFonts w:asciiTheme="minorBidi" w:hAnsiTheme="minorBidi" w:cstheme="minorBidi"/>
                <w:sz w:val="18"/>
                <w:szCs w:val="18"/>
              </w:rPr>
            </w:pPr>
          </w:p>
        </w:tc>
        <w:tc>
          <w:tcPr>
            <w:tcW w:w="701" w:type="dxa"/>
            <w:vAlign w:val="center"/>
          </w:tcPr>
          <w:p w14:paraId="6450ECFC" w14:textId="77777777" w:rsidR="00E27F0E" w:rsidRPr="000E4334" w:rsidRDefault="00E27F0E" w:rsidP="00E27F0E">
            <w:pPr>
              <w:bidi w:val="0"/>
              <w:jc w:val="right"/>
              <w:rPr>
                <w:rFonts w:asciiTheme="minorBidi" w:hAnsiTheme="minorBidi" w:cstheme="minorBidi"/>
                <w:sz w:val="18"/>
                <w:szCs w:val="18"/>
              </w:rPr>
            </w:pPr>
          </w:p>
        </w:tc>
        <w:tc>
          <w:tcPr>
            <w:tcW w:w="701" w:type="dxa"/>
            <w:vAlign w:val="center"/>
          </w:tcPr>
          <w:p w14:paraId="0FA07C75" w14:textId="77777777" w:rsidR="00E27F0E" w:rsidRPr="000E4334" w:rsidRDefault="00E27F0E" w:rsidP="00E27F0E">
            <w:pPr>
              <w:bidi w:val="0"/>
              <w:jc w:val="right"/>
              <w:rPr>
                <w:rFonts w:asciiTheme="minorBidi" w:hAnsiTheme="minorBidi" w:cstheme="minorBidi"/>
                <w:sz w:val="18"/>
                <w:szCs w:val="18"/>
              </w:rPr>
            </w:pPr>
          </w:p>
        </w:tc>
        <w:tc>
          <w:tcPr>
            <w:tcW w:w="701" w:type="dxa"/>
            <w:vAlign w:val="center"/>
          </w:tcPr>
          <w:p w14:paraId="1AD3401D" w14:textId="77777777" w:rsidR="00E27F0E" w:rsidRPr="000E4334" w:rsidRDefault="00E27F0E" w:rsidP="00E27F0E">
            <w:pPr>
              <w:bidi w:val="0"/>
              <w:jc w:val="right"/>
              <w:rPr>
                <w:rFonts w:asciiTheme="minorBidi" w:hAnsiTheme="minorBidi" w:cstheme="minorBidi"/>
                <w:sz w:val="18"/>
                <w:szCs w:val="18"/>
              </w:rPr>
            </w:pPr>
          </w:p>
        </w:tc>
        <w:tc>
          <w:tcPr>
            <w:tcW w:w="701" w:type="dxa"/>
            <w:vAlign w:val="center"/>
          </w:tcPr>
          <w:p w14:paraId="354F6770" w14:textId="77777777" w:rsidR="00E27F0E" w:rsidRPr="000E4334" w:rsidRDefault="00E27F0E" w:rsidP="00E27F0E">
            <w:pPr>
              <w:bidi w:val="0"/>
              <w:jc w:val="right"/>
              <w:rPr>
                <w:rFonts w:asciiTheme="minorBidi" w:hAnsiTheme="minorBidi" w:cstheme="minorBidi"/>
                <w:sz w:val="18"/>
                <w:szCs w:val="18"/>
              </w:rPr>
            </w:pPr>
          </w:p>
        </w:tc>
        <w:tc>
          <w:tcPr>
            <w:tcW w:w="701" w:type="dxa"/>
            <w:vAlign w:val="center"/>
          </w:tcPr>
          <w:p w14:paraId="423FF16E" w14:textId="77777777" w:rsidR="00E27F0E" w:rsidRPr="000E4334" w:rsidRDefault="00E27F0E" w:rsidP="00E27F0E">
            <w:pPr>
              <w:bidi w:val="0"/>
              <w:jc w:val="right"/>
              <w:rPr>
                <w:rFonts w:asciiTheme="minorBidi" w:hAnsiTheme="minorBidi" w:cstheme="minorBidi"/>
                <w:sz w:val="18"/>
                <w:szCs w:val="18"/>
              </w:rPr>
            </w:pPr>
          </w:p>
        </w:tc>
        <w:tc>
          <w:tcPr>
            <w:tcW w:w="968" w:type="dxa"/>
            <w:vAlign w:val="center"/>
          </w:tcPr>
          <w:p w14:paraId="2A1DD637" w14:textId="77777777" w:rsidR="00E27F0E" w:rsidRPr="000E4334" w:rsidRDefault="00E27F0E" w:rsidP="00E27F0E">
            <w:pPr>
              <w:bidi w:val="0"/>
              <w:jc w:val="right"/>
              <w:rPr>
                <w:rFonts w:asciiTheme="minorBidi" w:hAnsiTheme="minorBidi" w:cstheme="minorBidi"/>
                <w:sz w:val="18"/>
                <w:szCs w:val="18"/>
              </w:rPr>
            </w:pPr>
          </w:p>
        </w:tc>
      </w:tr>
      <w:tr w:rsidR="000E4334" w:rsidRPr="000E4334" w14:paraId="76D3808F" w14:textId="77777777" w:rsidTr="005D5E05">
        <w:trPr>
          <w:cantSplit/>
          <w:trHeight w:val="340"/>
          <w:jc w:val="center"/>
        </w:trPr>
        <w:tc>
          <w:tcPr>
            <w:tcW w:w="1233" w:type="dxa"/>
            <w:tcBorders>
              <w:top w:val="nil"/>
              <w:left w:val="single" w:sz="4" w:space="0" w:color="auto"/>
              <w:bottom w:val="nil"/>
              <w:right w:val="single" w:sz="4" w:space="0" w:color="auto"/>
            </w:tcBorders>
            <w:vAlign w:val="center"/>
          </w:tcPr>
          <w:p w14:paraId="517A7B33" w14:textId="77777777" w:rsidR="00E27F0E" w:rsidRPr="000E4334" w:rsidRDefault="00E27F0E" w:rsidP="00E27F0E">
            <w:pPr>
              <w:pStyle w:val="BodyText"/>
              <w:ind w:right="175" w:firstLine="34"/>
              <w:jc w:val="center"/>
              <w:rPr>
                <w:rFonts w:asciiTheme="minorBidi" w:hAnsiTheme="minorBidi" w:cstheme="minorBidi"/>
                <w:sz w:val="18"/>
                <w:szCs w:val="18"/>
              </w:rPr>
            </w:pPr>
            <w:r w:rsidRPr="000E4334">
              <w:rPr>
                <w:rFonts w:asciiTheme="minorBidi" w:hAnsiTheme="minorBidi" w:cstheme="minorBidi"/>
                <w:sz w:val="18"/>
                <w:szCs w:val="18"/>
              </w:rPr>
              <w:t>3</w:t>
            </w:r>
          </w:p>
        </w:tc>
        <w:tc>
          <w:tcPr>
            <w:tcW w:w="700" w:type="dxa"/>
            <w:tcBorders>
              <w:left w:val="single" w:sz="4" w:space="0" w:color="auto"/>
            </w:tcBorders>
            <w:vAlign w:val="center"/>
          </w:tcPr>
          <w:p w14:paraId="62D52F8A" w14:textId="4F93FFEB"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1,951</w:t>
            </w:r>
          </w:p>
        </w:tc>
        <w:tc>
          <w:tcPr>
            <w:tcW w:w="700" w:type="dxa"/>
            <w:vAlign w:val="center"/>
          </w:tcPr>
          <w:p w14:paraId="278D9D12" w14:textId="05C39A2D" w:rsidR="00E27F0E" w:rsidRPr="000E4334" w:rsidRDefault="00E27F0E" w:rsidP="00E27F0E">
            <w:pPr>
              <w:bidi w:val="0"/>
              <w:jc w:val="center"/>
              <w:rPr>
                <w:rFonts w:asciiTheme="minorBidi" w:hAnsiTheme="minorBidi" w:cstheme="minorBidi"/>
                <w:sz w:val="18"/>
                <w:szCs w:val="18"/>
              </w:rPr>
            </w:pPr>
            <w:r w:rsidRPr="000E4334">
              <w:rPr>
                <w:rFonts w:asciiTheme="minorBidi" w:hAnsiTheme="minorBidi" w:cstheme="minorBidi"/>
                <w:sz w:val="18"/>
                <w:szCs w:val="18"/>
              </w:rPr>
              <w:t>1,636</w:t>
            </w:r>
          </w:p>
        </w:tc>
        <w:tc>
          <w:tcPr>
            <w:tcW w:w="701" w:type="dxa"/>
            <w:vAlign w:val="center"/>
          </w:tcPr>
          <w:p w14:paraId="7ECF9081" w14:textId="4DC0B604"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1,312</w:t>
            </w:r>
          </w:p>
        </w:tc>
        <w:tc>
          <w:tcPr>
            <w:tcW w:w="701" w:type="dxa"/>
            <w:vAlign w:val="center"/>
          </w:tcPr>
          <w:p w14:paraId="7BE7A450" w14:textId="77777777" w:rsidR="00E27F0E" w:rsidRPr="000E4334" w:rsidRDefault="00E27F0E" w:rsidP="00E27F0E">
            <w:pPr>
              <w:bidi w:val="0"/>
              <w:jc w:val="right"/>
              <w:rPr>
                <w:rFonts w:asciiTheme="minorBidi" w:hAnsiTheme="minorBidi" w:cstheme="minorBidi"/>
                <w:sz w:val="18"/>
                <w:szCs w:val="18"/>
              </w:rPr>
            </w:pPr>
          </w:p>
        </w:tc>
        <w:tc>
          <w:tcPr>
            <w:tcW w:w="701" w:type="dxa"/>
            <w:vAlign w:val="center"/>
          </w:tcPr>
          <w:p w14:paraId="00979038" w14:textId="77777777" w:rsidR="00E27F0E" w:rsidRPr="000E4334" w:rsidRDefault="00E27F0E" w:rsidP="00E27F0E">
            <w:pPr>
              <w:bidi w:val="0"/>
              <w:jc w:val="right"/>
              <w:rPr>
                <w:rFonts w:asciiTheme="minorBidi" w:hAnsiTheme="minorBidi" w:cstheme="minorBidi"/>
                <w:sz w:val="18"/>
                <w:szCs w:val="18"/>
              </w:rPr>
            </w:pPr>
          </w:p>
        </w:tc>
        <w:tc>
          <w:tcPr>
            <w:tcW w:w="701" w:type="dxa"/>
            <w:vAlign w:val="center"/>
          </w:tcPr>
          <w:p w14:paraId="51847142" w14:textId="77777777" w:rsidR="00E27F0E" w:rsidRPr="000E4334" w:rsidRDefault="00E27F0E" w:rsidP="00E27F0E">
            <w:pPr>
              <w:bidi w:val="0"/>
              <w:jc w:val="right"/>
              <w:rPr>
                <w:rFonts w:asciiTheme="minorBidi" w:hAnsiTheme="minorBidi" w:cstheme="minorBidi"/>
                <w:sz w:val="18"/>
                <w:szCs w:val="18"/>
              </w:rPr>
            </w:pPr>
          </w:p>
        </w:tc>
        <w:tc>
          <w:tcPr>
            <w:tcW w:w="701" w:type="dxa"/>
            <w:vAlign w:val="center"/>
          </w:tcPr>
          <w:p w14:paraId="60F9E4AA" w14:textId="77777777" w:rsidR="00E27F0E" w:rsidRPr="000E4334" w:rsidRDefault="00E27F0E" w:rsidP="00E27F0E">
            <w:pPr>
              <w:bidi w:val="0"/>
              <w:jc w:val="right"/>
              <w:rPr>
                <w:rFonts w:asciiTheme="minorBidi" w:hAnsiTheme="minorBidi" w:cstheme="minorBidi"/>
                <w:sz w:val="18"/>
                <w:szCs w:val="18"/>
              </w:rPr>
            </w:pPr>
          </w:p>
        </w:tc>
        <w:tc>
          <w:tcPr>
            <w:tcW w:w="701" w:type="dxa"/>
            <w:vAlign w:val="center"/>
          </w:tcPr>
          <w:p w14:paraId="6DC64471" w14:textId="77777777" w:rsidR="00E27F0E" w:rsidRPr="000E4334" w:rsidRDefault="00E27F0E" w:rsidP="00E27F0E">
            <w:pPr>
              <w:bidi w:val="0"/>
              <w:jc w:val="right"/>
              <w:rPr>
                <w:rFonts w:asciiTheme="minorBidi" w:hAnsiTheme="minorBidi" w:cstheme="minorBidi"/>
                <w:sz w:val="18"/>
                <w:szCs w:val="18"/>
              </w:rPr>
            </w:pPr>
          </w:p>
        </w:tc>
        <w:tc>
          <w:tcPr>
            <w:tcW w:w="701" w:type="dxa"/>
            <w:vAlign w:val="center"/>
          </w:tcPr>
          <w:p w14:paraId="6A3C9876" w14:textId="77777777" w:rsidR="00E27F0E" w:rsidRPr="000E4334" w:rsidRDefault="00E27F0E" w:rsidP="00E27F0E">
            <w:pPr>
              <w:bidi w:val="0"/>
              <w:jc w:val="right"/>
              <w:rPr>
                <w:rFonts w:asciiTheme="minorBidi" w:hAnsiTheme="minorBidi" w:cstheme="minorBidi"/>
                <w:sz w:val="18"/>
                <w:szCs w:val="18"/>
              </w:rPr>
            </w:pPr>
          </w:p>
        </w:tc>
        <w:tc>
          <w:tcPr>
            <w:tcW w:w="701" w:type="dxa"/>
            <w:vAlign w:val="center"/>
          </w:tcPr>
          <w:p w14:paraId="31B1D8FC" w14:textId="77777777" w:rsidR="00E27F0E" w:rsidRPr="000E4334" w:rsidRDefault="00E27F0E" w:rsidP="00E27F0E">
            <w:pPr>
              <w:bidi w:val="0"/>
              <w:jc w:val="right"/>
              <w:rPr>
                <w:rFonts w:asciiTheme="minorBidi" w:hAnsiTheme="minorBidi" w:cstheme="minorBidi"/>
                <w:sz w:val="18"/>
                <w:szCs w:val="18"/>
              </w:rPr>
            </w:pPr>
          </w:p>
        </w:tc>
        <w:tc>
          <w:tcPr>
            <w:tcW w:w="968" w:type="dxa"/>
            <w:vAlign w:val="center"/>
          </w:tcPr>
          <w:p w14:paraId="0EDE0787" w14:textId="77777777" w:rsidR="00E27F0E" w:rsidRPr="000E4334" w:rsidRDefault="00E27F0E" w:rsidP="00E27F0E">
            <w:pPr>
              <w:bidi w:val="0"/>
              <w:jc w:val="right"/>
              <w:rPr>
                <w:rFonts w:asciiTheme="minorBidi" w:hAnsiTheme="minorBidi" w:cstheme="minorBidi"/>
                <w:sz w:val="18"/>
                <w:szCs w:val="18"/>
              </w:rPr>
            </w:pPr>
          </w:p>
        </w:tc>
      </w:tr>
      <w:tr w:rsidR="000E4334" w:rsidRPr="000E4334" w14:paraId="54558079" w14:textId="77777777" w:rsidTr="005D5E05">
        <w:trPr>
          <w:cantSplit/>
          <w:trHeight w:val="340"/>
          <w:jc w:val="center"/>
        </w:trPr>
        <w:tc>
          <w:tcPr>
            <w:tcW w:w="1233" w:type="dxa"/>
            <w:tcBorders>
              <w:top w:val="nil"/>
              <w:left w:val="single" w:sz="4" w:space="0" w:color="auto"/>
              <w:bottom w:val="nil"/>
              <w:right w:val="single" w:sz="4" w:space="0" w:color="auto"/>
            </w:tcBorders>
            <w:vAlign w:val="center"/>
          </w:tcPr>
          <w:p w14:paraId="2AF7E8D5" w14:textId="77777777" w:rsidR="00E27F0E" w:rsidRPr="000E4334" w:rsidRDefault="00E27F0E" w:rsidP="00E27F0E">
            <w:pPr>
              <w:pStyle w:val="BodyText"/>
              <w:ind w:right="175" w:firstLine="34"/>
              <w:jc w:val="center"/>
              <w:rPr>
                <w:rFonts w:asciiTheme="minorBidi" w:hAnsiTheme="minorBidi" w:cstheme="minorBidi"/>
                <w:sz w:val="18"/>
                <w:szCs w:val="18"/>
              </w:rPr>
            </w:pPr>
            <w:r w:rsidRPr="000E4334">
              <w:rPr>
                <w:rFonts w:asciiTheme="minorBidi" w:hAnsiTheme="minorBidi" w:cstheme="minorBidi"/>
                <w:sz w:val="18"/>
                <w:szCs w:val="18"/>
              </w:rPr>
              <w:t>4</w:t>
            </w:r>
          </w:p>
        </w:tc>
        <w:tc>
          <w:tcPr>
            <w:tcW w:w="700" w:type="dxa"/>
            <w:tcBorders>
              <w:left w:val="single" w:sz="4" w:space="0" w:color="auto"/>
            </w:tcBorders>
            <w:vAlign w:val="center"/>
          </w:tcPr>
          <w:p w14:paraId="03AC0907" w14:textId="1BF4DF66"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2,521</w:t>
            </w:r>
          </w:p>
        </w:tc>
        <w:tc>
          <w:tcPr>
            <w:tcW w:w="700" w:type="dxa"/>
            <w:vAlign w:val="center"/>
          </w:tcPr>
          <w:p w14:paraId="79E2F641" w14:textId="27FAF654" w:rsidR="00E27F0E" w:rsidRPr="000E4334" w:rsidRDefault="00E27F0E" w:rsidP="00E27F0E">
            <w:pPr>
              <w:bidi w:val="0"/>
              <w:jc w:val="center"/>
              <w:rPr>
                <w:rFonts w:asciiTheme="minorBidi" w:hAnsiTheme="minorBidi" w:cstheme="minorBidi"/>
                <w:sz w:val="18"/>
                <w:szCs w:val="18"/>
              </w:rPr>
            </w:pPr>
            <w:r w:rsidRPr="000E4334">
              <w:rPr>
                <w:rFonts w:asciiTheme="minorBidi" w:hAnsiTheme="minorBidi" w:cstheme="minorBidi"/>
                <w:sz w:val="18"/>
                <w:szCs w:val="18"/>
              </w:rPr>
              <w:t>2,216</w:t>
            </w:r>
          </w:p>
        </w:tc>
        <w:tc>
          <w:tcPr>
            <w:tcW w:w="701" w:type="dxa"/>
            <w:vAlign w:val="center"/>
          </w:tcPr>
          <w:p w14:paraId="130E1BF8" w14:textId="0A2A0DDA"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1,905</w:t>
            </w:r>
          </w:p>
        </w:tc>
        <w:tc>
          <w:tcPr>
            <w:tcW w:w="701" w:type="dxa"/>
            <w:vAlign w:val="center"/>
          </w:tcPr>
          <w:p w14:paraId="1F53B26B" w14:textId="570A4AB3"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1,588</w:t>
            </w:r>
          </w:p>
        </w:tc>
        <w:tc>
          <w:tcPr>
            <w:tcW w:w="701" w:type="dxa"/>
            <w:vAlign w:val="center"/>
          </w:tcPr>
          <w:p w14:paraId="68F0649F" w14:textId="77777777" w:rsidR="00E27F0E" w:rsidRPr="000E4334" w:rsidRDefault="00E27F0E" w:rsidP="00E27F0E">
            <w:pPr>
              <w:bidi w:val="0"/>
              <w:jc w:val="right"/>
              <w:rPr>
                <w:rFonts w:asciiTheme="minorBidi" w:hAnsiTheme="minorBidi" w:cstheme="minorBidi"/>
                <w:sz w:val="18"/>
                <w:szCs w:val="18"/>
              </w:rPr>
            </w:pPr>
          </w:p>
        </w:tc>
        <w:tc>
          <w:tcPr>
            <w:tcW w:w="701" w:type="dxa"/>
            <w:vAlign w:val="center"/>
          </w:tcPr>
          <w:p w14:paraId="695118FA" w14:textId="77777777" w:rsidR="00E27F0E" w:rsidRPr="000E4334" w:rsidRDefault="00E27F0E" w:rsidP="00E27F0E">
            <w:pPr>
              <w:bidi w:val="0"/>
              <w:jc w:val="right"/>
              <w:rPr>
                <w:rFonts w:asciiTheme="minorBidi" w:hAnsiTheme="minorBidi" w:cstheme="minorBidi"/>
                <w:sz w:val="18"/>
                <w:szCs w:val="18"/>
              </w:rPr>
            </w:pPr>
          </w:p>
        </w:tc>
        <w:tc>
          <w:tcPr>
            <w:tcW w:w="701" w:type="dxa"/>
            <w:vAlign w:val="center"/>
          </w:tcPr>
          <w:p w14:paraId="67381A44" w14:textId="77777777" w:rsidR="00E27F0E" w:rsidRPr="000E4334" w:rsidRDefault="00E27F0E" w:rsidP="00E27F0E">
            <w:pPr>
              <w:bidi w:val="0"/>
              <w:jc w:val="right"/>
              <w:rPr>
                <w:rFonts w:asciiTheme="minorBidi" w:hAnsiTheme="minorBidi" w:cstheme="minorBidi"/>
                <w:sz w:val="18"/>
                <w:szCs w:val="18"/>
              </w:rPr>
            </w:pPr>
          </w:p>
        </w:tc>
        <w:tc>
          <w:tcPr>
            <w:tcW w:w="701" w:type="dxa"/>
            <w:vAlign w:val="center"/>
          </w:tcPr>
          <w:p w14:paraId="6E548EAC" w14:textId="77777777" w:rsidR="00E27F0E" w:rsidRPr="000E4334" w:rsidRDefault="00E27F0E" w:rsidP="00E27F0E">
            <w:pPr>
              <w:bidi w:val="0"/>
              <w:jc w:val="right"/>
              <w:rPr>
                <w:rFonts w:asciiTheme="minorBidi" w:hAnsiTheme="minorBidi" w:cstheme="minorBidi"/>
                <w:sz w:val="18"/>
                <w:szCs w:val="18"/>
              </w:rPr>
            </w:pPr>
          </w:p>
        </w:tc>
        <w:tc>
          <w:tcPr>
            <w:tcW w:w="701" w:type="dxa"/>
            <w:vAlign w:val="center"/>
          </w:tcPr>
          <w:p w14:paraId="3CF252DF" w14:textId="77777777" w:rsidR="00E27F0E" w:rsidRPr="000E4334" w:rsidRDefault="00E27F0E" w:rsidP="00E27F0E">
            <w:pPr>
              <w:bidi w:val="0"/>
              <w:jc w:val="right"/>
              <w:rPr>
                <w:rFonts w:asciiTheme="minorBidi" w:hAnsiTheme="minorBidi" w:cstheme="minorBidi"/>
                <w:sz w:val="18"/>
                <w:szCs w:val="18"/>
              </w:rPr>
            </w:pPr>
          </w:p>
        </w:tc>
        <w:tc>
          <w:tcPr>
            <w:tcW w:w="701" w:type="dxa"/>
            <w:vAlign w:val="center"/>
          </w:tcPr>
          <w:p w14:paraId="37620E8D" w14:textId="77777777" w:rsidR="00E27F0E" w:rsidRPr="000E4334" w:rsidRDefault="00E27F0E" w:rsidP="00E27F0E">
            <w:pPr>
              <w:bidi w:val="0"/>
              <w:jc w:val="right"/>
              <w:rPr>
                <w:rFonts w:asciiTheme="minorBidi" w:hAnsiTheme="minorBidi" w:cstheme="minorBidi"/>
                <w:sz w:val="18"/>
                <w:szCs w:val="18"/>
              </w:rPr>
            </w:pPr>
          </w:p>
        </w:tc>
        <w:tc>
          <w:tcPr>
            <w:tcW w:w="968" w:type="dxa"/>
            <w:vAlign w:val="center"/>
          </w:tcPr>
          <w:p w14:paraId="47D51362" w14:textId="77777777" w:rsidR="00E27F0E" w:rsidRPr="000E4334" w:rsidRDefault="00E27F0E" w:rsidP="00E27F0E">
            <w:pPr>
              <w:bidi w:val="0"/>
              <w:jc w:val="right"/>
              <w:rPr>
                <w:rFonts w:asciiTheme="minorBidi" w:hAnsiTheme="minorBidi" w:cstheme="minorBidi"/>
                <w:sz w:val="18"/>
                <w:szCs w:val="18"/>
              </w:rPr>
            </w:pPr>
          </w:p>
        </w:tc>
      </w:tr>
      <w:tr w:rsidR="000E4334" w:rsidRPr="000E4334" w14:paraId="7C240E7B" w14:textId="77777777" w:rsidTr="005D5E05">
        <w:trPr>
          <w:cantSplit/>
          <w:trHeight w:val="340"/>
          <w:jc w:val="center"/>
        </w:trPr>
        <w:tc>
          <w:tcPr>
            <w:tcW w:w="1233" w:type="dxa"/>
            <w:tcBorders>
              <w:top w:val="nil"/>
              <w:left w:val="single" w:sz="4" w:space="0" w:color="auto"/>
              <w:bottom w:val="nil"/>
              <w:right w:val="single" w:sz="4" w:space="0" w:color="auto"/>
            </w:tcBorders>
            <w:vAlign w:val="center"/>
          </w:tcPr>
          <w:p w14:paraId="6F2E950B" w14:textId="77777777" w:rsidR="00E27F0E" w:rsidRPr="000E4334" w:rsidRDefault="00E27F0E" w:rsidP="00E27F0E">
            <w:pPr>
              <w:pStyle w:val="BodyText"/>
              <w:ind w:right="175" w:firstLine="34"/>
              <w:jc w:val="center"/>
              <w:rPr>
                <w:rFonts w:asciiTheme="minorBidi" w:hAnsiTheme="minorBidi" w:cstheme="minorBidi"/>
                <w:sz w:val="18"/>
                <w:szCs w:val="18"/>
              </w:rPr>
            </w:pPr>
            <w:r w:rsidRPr="000E4334">
              <w:rPr>
                <w:rFonts w:asciiTheme="minorBidi" w:hAnsiTheme="minorBidi" w:cstheme="minorBidi"/>
                <w:sz w:val="18"/>
                <w:szCs w:val="18"/>
              </w:rPr>
              <w:t>5</w:t>
            </w:r>
          </w:p>
        </w:tc>
        <w:tc>
          <w:tcPr>
            <w:tcW w:w="700" w:type="dxa"/>
            <w:tcBorders>
              <w:left w:val="single" w:sz="4" w:space="0" w:color="auto"/>
            </w:tcBorders>
            <w:vAlign w:val="center"/>
          </w:tcPr>
          <w:p w14:paraId="6918C732" w14:textId="38C7D402"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3,075</w:t>
            </w:r>
          </w:p>
        </w:tc>
        <w:tc>
          <w:tcPr>
            <w:tcW w:w="700" w:type="dxa"/>
            <w:vAlign w:val="center"/>
          </w:tcPr>
          <w:p w14:paraId="769EC145" w14:textId="6C76AF33" w:rsidR="00E27F0E" w:rsidRPr="000E4334" w:rsidRDefault="00E27F0E" w:rsidP="00E27F0E">
            <w:pPr>
              <w:bidi w:val="0"/>
              <w:jc w:val="center"/>
              <w:rPr>
                <w:rFonts w:asciiTheme="minorBidi" w:hAnsiTheme="minorBidi" w:cstheme="minorBidi"/>
                <w:sz w:val="18"/>
                <w:szCs w:val="18"/>
              </w:rPr>
            </w:pPr>
            <w:r w:rsidRPr="000E4334">
              <w:rPr>
                <w:rFonts w:asciiTheme="minorBidi" w:hAnsiTheme="minorBidi" w:cstheme="minorBidi"/>
                <w:sz w:val="18"/>
                <w:szCs w:val="18"/>
              </w:rPr>
              <w:t>2,777</w:t>
            </w:r>
          </w:p>
        </w:tc>
        <w:tc>
          <w:tcPr>
            <w:tcW w:w="701" w:type="dxa"/>
            <w:vAlign w:val="center"/>
          </w:tcPr>
          <w:p w14:paraId="43697ACA" w14:textId="71132911"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2,476</w:t>
            </w:r>
          </w:p>
        </w:tc>
        <w:tc>
          <w:tcPr>
            <w:tcW w:w="701" w:type="dxa"/>
            <w:vAlign w:val="center"/>
          </w:tcPr>
          <w:p w14:paraId="409861A3" w14:textId="0403533C" w:rsidR="00E27F0E" w:rsidRPr="000E4334" w:rsidRDefault="00E27F0E" w:rsidP="00E27F0E">
            <w:pPr>
              <w:bidi w:val="0"/>
              <w:jc w:val="right"/>
              <w:rPr>
                <w:rFonts w:asciiTheme="minorBidi" w:hAnsiTheme="minorBidi" w:cstheme="minorBidi"/>
                <w:b/>
                <w:bCs/>
                <w:sz w:val="18"/>
                <w:szCs w:val="18"/>
              </w:rPr>
            </w:pPr>
            <w:r w:rsidRPr="000E4334">
              <w:rPr>
                <w:rFonts w:asciiTheme="minorBidi" w:hAnsiTheme="minorBidi" w:cstheme="minorBidi"/>
                <w:b/>
                <w:bCs/>
                <w:sz w:val="18"/>
                <w:szCs w:val="18"/>
              </w:rPr>
              <w:t>2,170</w:t>
            </w:r>
          </w:p>
        </w:tc>
        <w:tc>
          <w:tcPr>
            <w:tcW w:w="701" w:type="dxa"/>
            <w:vAlign w:val="center"/>
          </w:tcPr>
          <w:p w14:paraId="30E68448" w14:textId="4FC60D8D"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1,859</w:t>
            </w:r>
          </w:p>
        </w:tc>
        <w:tc>
          <w:tcPr>
            <w:tcW w:w="701" w:type="dxa"/>
            <w:vAlign w:val="center"/>
          </w:tcPr>
          <w:p w14:paraId="166D7E5F" w14:textId="77777777" w:rsidR="00E27F0E" w:rsidRPr="000E4334" w:rsidRDefault="00E27F0E" w:rsidP="00E27F0E">
            <w:pPr>
              <w:bidi w:val="0"/>
              <w:jc w:val="right"/>
              <w:rPr>
                <w:rFonts w:asciiTheme="minorBidi" w:hAnsiTheme="minorBidi" w:cstheme="minorBidi"/>
                <w:sz w:val="18"/>
                <w:szCs w:val="18"/>
              </w:rPr>
            </w:pPr>
          </w:p>
        </w:tc>
        <w:tc>
          <w:tcPr>
            <w:tcW w:w="701" w:type="dxa"/>
            <w:vAlign w:val="center"/>
          </w:tcPr>
          <w:p w14:paraId="0195CF8B" w14:textId="77777777" w:rsidR="00E27F0E" w:rsidRPr="000E4334" w:rsidRDefault="00E27F0E" w:rsidP="00E27F0E">
            <w:pPr>
              <w:bidi w:val="0"/>
              <w:jc w:val="right"/>
              <w:rPr>
                <w:rFonts w:asciiTheme="minorBidi" w:hAnsiTheme="minorBidi" w:cstheme="minorBidi"/>
                <w:sz w:val="18"/>
                <w:szCs w:val="18"/>
              </w:rPr>
            </w:pPr>
          </w:p>
        </w:tc>
        <w:tc>
          <w:tcPr>
            <w:tcW w:w="701" w:type="dxa"/>
            <w:vAlign w:val="center"/>
          </w:tcPr>
          <w:p w14:paraId="6B47B07B" w14:textId="77777777" w:rsidR="00E27F0E" w:rsidRPr="000E4334" w:rsidRDefault="00E27F0E" w:rsidP="00E27F0E">
            <w:pPr>
              <w:bidi w:val="0"/>
              <w:jc w:val="right"/>
              <w:rPr>
                <w:rFonts w:asciiTheme="minorBidi" w:hAnsiTheme="minorBidi" w:cstheme="minorBidi"/>
                <w:sz w:val="18"/>
                <w:szCs w:val="18"/>
              </w:rPr>
            </w:pPr>
          </w:p>
        </w:tc>
        <w:tc>
          <w:tcPr>
            <w:tcW w:w="701" w:type="dxa"/>
            <w:vAlign w:val="center"/>
          </w:tcPr>
          <w:p w14:paraId="384A463D" w14:textId="77777777" w:rsidR="00E27F0E" w:rsidRPr="000E4334" w:rsidRDefault="00E27F0E" w:rsidP="00E27F0E">
            <w:pPr>
              <w:bidi w:val="0"/>
              <w:jc w:val="right"/>
              <w:rPr>
                <w:rFonts w:asciiTheme="minorBidi" w:hAnsiTheme="minorBidi" w:cstheme="minorBidi"/>
                <w:sz w:val="18"/>
                <w:szCs w:val="18"/>
              </w:rPr>
            </w:pPr>
          </w:p>
        </w:tc>
        <w:tc>
          <w:tcPr>
            <w:tcW w:w="701" w:type="dxa"/>
            <w:vAlign w:val="center"/>
          </w:tcPr>
          <w:p w14:paraId="1475523A" w14:textId="77777777" w:rsidR="00E27F0E" w:rsidRPr="000E4334" w:rsidRDefault="00E27F0E" w:rsidP="00E27F0E">
            <w:pPr>
              <w:bidi w:val="0"/>
              <w:jc w:val="right"/>
              <w:rPr>
                <w:rFonts w:asciiTheme="minorBidi" w:hAnsiTheme="minorBidi" w:cstheme="minorBidi"/>
                <w:sz w:val="18"/>
                <w:szCs w:val="18"/>
              </w:rPr>
            </w:pPr>
          </w:p>
        </w:tc>
        <w:tc>
          <w:tcPr>
            <w:tcW w:w="968" w:type="dxa"/>
            <w:vAlign w:val="center"/>
          </w:tcPr>
          <w:p w14:paraId="73E03A28" w14:textId="77777777" w:rsidR="00E27F0E" w:rsidRPr="000E4334" w:rsidRDefault="00E27F0E" w:rsidP="00E27F0E">
            <w:pPr>
              <w:bidi w:val="0"/>
              <w:jc w:val="right"/>
              <w:rPr>
                <w:rFonts w:asciiTheme="minorBidi" w:hAnsiTheme="minorBidi" w:cstheme="minorBidi"/>
                <w:sz w:val="18"/>
                <w:szCs w:val="18"/>
              </w:rPr>
            </w:pPr>
          </w:p>
        </w:tc>
      </w:tr>
      <w:tr w:rsidR="000E4334" w:rsidRPr="000E4334" w14:paraId="32768C82" w14:textId="77777777" w:rsidTr="005D5E05">
        <w:trPr>
          <w:cantSplit/>
          <w:trHeight w:val="340"/>
          <w:jc w:val="center"/>
        </w:trPr>
        <w:tc>
          <w:tcPr>
            <w:tcW w:w="1233" w:type="dxa"/>
            <w:tcBorders>
              <w:top w:val="nil"/>
              <w:left w:val="single" w:sz="4" w:space="0" w:color="auto"/>
              <w:bottom w:val="nil"/>
              <w:right w:val="single" w:sz="4" w:space="0" w:color="auto"/>
            </w:tcBorders>
            <w:vAlign w:val="center"/>
          </w:tcPr>
          <w:p w14:paraId="0E4C91ED" w14:textId="77777777" w:rsidR="00E27F0E" w:rsidRPr="000E4334" w:rsidRDefault="00E27F0E" w:rsidP="00E27F0E">
            <w:pPr>
              <w:pStyle w:val="BodyText"/>
              <w:ind w:right="175" w:firstLine="34"/>
              <w:jc w:val="center"/>
              <w:rPr>
                <w:rFonts w:asciiTheme="minorBidi" w:hAnsiTheme="minorBidi" w:cstheme="minorBidi"/>
                <w:sz w:val="18"/>
                <w:szCs w:val="18"/>
              </w:rPr>
            </w:pPr>
            <w:r w:rsidRPr="000E4334">
              <w:rPr>
                <w:rFonts w:asciiTheme="minorBidi" w:hAnsiTheme="minorBidi" w:cstheme="minorBidi"/>
                <w:sz w:val="18"/>
                <w:szCs w:val="18"/>
              </w:rPr>
              <w:t>6</w:t>
            </w:r>
          </w:p>
        </w:tc>
        <w:tc>
          <w:tcPr>
            <w:tcW w:w="700" w:type="dxa"/>
            <w:tcBorders>
              <w:left w:val="single" w:sz="4" w:space="0" w:color="auto"/>
            </w:tcBorders>
            <w:vAlign w:val="center"/>
          </w:tcPr>
          <w:p w14:paraId="2A86F3B6" w14:textId="2C837C81"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3,616</w:t>
            </w:r>
          </w:p>
        </w:tc>
        <w:tc>
          <w:tcPr>
            <w:tcW w:w="700" w:type="dxa"/>
            <w:vAlign w:val="center"/>
          </w:tcPr>
          <w:p w14:paraId="164052F4" w14:textId="57410245" w:rsidR="00E27F0E" w:rsidRPr="000E4334" w:rsidRDefault="00E27F0E" w:rsidP="00E27F0E">
            <w:pPr>
              <w:bidi w:val="0"/>
              <w:jc w:val="center"/>
              <w:rPr>
                <w:rFonts w:asciiTheme="minorBidi" w:hAnsiTheme="minorBidi" w:cstheme="minorBidi"/>
                <w:sz w:val="18"/>
                <w:szCs w:val="18"/>
              </w:rPr>
            </w:pPr>
            <w:r w:rsidRPr="000E4334">
              <w:rPr>
                <w:rFonts w:asciiTheme="minorBidi" w:hAnsiTheme="minorBidi" w:cstheme="minorBidi"/>
                <w:sz w:val="18"/>
                <w:szCs w:val="18"/>
              </w:rPr>
              <w:t>3,325</w:t>
            </w:r>
          </w:p>
        </w:tc>
        <w:tc>
          <w:tcPr>
            <w:tcW w:w="701" w:type="dxa"/>
            <w:vAlign w:val="center"/>
          </w:tcPr>
          <w:p w14:paraId="3CBB1935" w14:textId="409A81DA"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3,031</w:t>
            </w:r>
          </w:p>
        </w:tc>
        <w:tc>
          <w:tcPr>
            <w:tcW w:w="701" w:type="dxa"/>
            <w:vAlign w:val="center"/>
          </w:tcPr>
          <w:p w14:paraId="70C2D36D" w14:textId="32FC3D46"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2,733</w:t>
            </w:r>
          </w:p>
        </w:tc>
        <w:tc>
          <w:tcPr>
            <w:tcW w:w="701" w:type="dxa"/>
            <w:vAlign w:val="center"/>
          </w:tcPr>
          <w:p w14:paraId="7D36003E" w14:textId="106EE838"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2,431</w:t>
            </w:r>
          </w:p>
        </w:tc>
        <w:tc>
          <w:tcPr>
            <w:tcW w:w="701" w:type="dxa"/>
            <w:vAlign w:val="center"/>
          </w:tcPr>
          <w:p w14:paraId="1BB45046" w14:textId="2DF075BF"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2,124</w:t>
            </w:r>
          </w:p>
        </w:tc>
        <w:tc>
          <w:tcPr>
            <w:tcW w:w="701" w:type="dxa"/>
            <w:vAlign w:val="center"/>
          </w:tcPr>
          <w:p w14:paraId="6F7849BF" w14:textId="77777777" w:rsidR="00E27F0E" w:rsidRPr="000E4334" w:rsidRDefault="00E27F0E" w:rsidP="00E27F0E">
            <w:pPr>
              <w:bidi w:val="0"/>
              <w:jc w:val="right"/>
              <w:rPr>
                <w:rFonts w:asciiTheme="minorBidi" w:hAnsiTheme="minorBidi" w:cstheme="minorBidi"/>
                <w:sz w:val="18"/>
                <w:szCs w:val="18"/>
              </w:rPr>
            </w:pPr>
          </w:p>
        </w:tc>
        <w:tc>
          <w:tcPr>
            <w:tcW w:w="701" w:type="dxa"/>
            <w:vAlign w:val="center"/>
          </w:tcPr>
          <w:p w14:paraId="74B206B1" w14:textId="77777777" w:rsidR="00E27F0E" w:rsidRPr="000E4334" w:rsidRDefault="00E27F0E" w:rsidP="00E27F0E">
            <w:pPr>
              <w:bidi w:val="0"/>
              <w:jc w:val="right"/>
              <w:rPr>
                <w:rFonts w:asciiTheme="minorBidi" w:hAnsiTheme="minorBidi" w:cstheme="minorBidi"/>
                <w:sz w:val="18"/>
                <w:szCs w:val="18"/>
              </w:rPr>
            </w:pPr>
          </w:p>
        </w:tc>
        <w:tc>
          <w:tcPr>
            <w:tcW w:w="701" w:type="dxa"/>
            <w:vAlign w:val="center"/>
          </w:tcPr>
          <w:p w14:paraId="6CB79A20" w14:textId="77777777" w:rsidR="00E27F0E" w:rsidRPr="000E4334" w:rsidRDefault="00E27F0E" w:rsidP="00E27F0E">
            <w:pPr>
              <w:bidi w:val="0"/>
              <w:jc w:val="right"/>
              <w:rPr>
                <w:rFonts w:asciiTheme="minorBidi" w:hAnsiTheme="minorBidi" w:cstheme="minorBidi"/>
                <w:sz w:val="18"/>
                <w:szCs w:val="18"/>
              </w:rPr>
            </w:pPr>
          </w:p>
        </w:tc>
        <w:tc>
          <w:tcPr>
            <w:tcW w:w="701" w:type="dxa"/>
            <w:vAlign w:val="center"/>
          </w:tcPr>
          <w:p w14:paraId="5AA0B822" w14:textId="77777777" w:rsidR="00E27F0E" w:rsidRPr="000E4334" w:rsidRDefault="00E27F0E" w:rsidP="00E27F0E">
            <w:pPr>
              <w:bidi w:val="0"/>
              <w:jc w:val="right"/>
              <w:rPr>
                <w:rFonts w:asciiTheme="minorBidi" w:hAnsiTheme="minorBidi" w:cstheme="minorBidi"/>
                <w:sz w:val="18"/>
                <w:szCs w:val="18"/>
              </w:rPr>
            </w:pPr>
          </w:p>
        </w:tc>
        <w:tc>
          <w:tcPr>
            <w:tcW w:w="968" w:type="dxa"/>
            <w:vAlign w:val="center"/>
          </w:tcPr>
          <w:p w14:paraId="62C4C997" w14:textId="77777777" w:rsidR="00E27F0E" w:rsidRPr="000E4334" w:rsidRDefault="00E27F0E" w:rsidP="00E27F0E">
            <w:pPr>
              <w:bidi w:val="0"/>
              <w:jc w:val="right"/>
              <w:rPr>
                <w:rFonts w:asciiTheme="minorBidi" w:hAnsiTheme="minorBidi" w:cstheme="minorBidi"/>
                <w:sz w:val="18"/>
                <w:szCs w:val="18"/>
              </w:rPr>
            </w:pPr>
          </w:p>
        </w:tc>
      </w:tr>
      <w:tr w:rsidR="000E4334" w:rsidRPr="000E4334" w14:paraId="1A358A94" w14:textId="77777777" w:rsidTr="005D5E05">
        <w:trPr>
          <w:cantSplit/>
          <w:trHeight w:val="340"/>
          <w:jc w:val="center"/>
        </w:trPr>
        <w:tc>
          <w:tcPr>
            <w:tcW w:w="1233" w:type="dxa"/>
            <w:tcBorders>
              <w:top w:val="nil"/>
              <w:left w:val="single" w:sz="4" w:space="0" w:color="auto"/>
              <w:bottom w:val="nil"/>
              <w:right w:val="single" w:sz="4" w:space="0" w:color="auto"/>
            </w:tcBorders>
            <w:vAlign w:val="center"/>
          </w:tcPr>
          <w:p w14:paraId="08F92B3A" w14:textId="77777777" w:rsidR="00E27F0E" w:rsidRPr="000E4334" w:rsidRDefault="00E27F0E" w:rsidP="00E27F0E">
            <w:pPr>
              <w:pStyle w:val="BodyText"/>
              <w:ind w:right="175" w:firstLine="34"/>
              <w:jc w:val="center"/>
              <w:rPr>
                <w:rFonts w:asciiTheme="minorBidi" w:hAnsiTheme="minorBidi" w:cstheme="minorBidi"/>
                <w:sz w:val="18"/>
                <w:szCs w:val="18"/>
              </w:rPr>
            </w:pPr>
            <w:r w:rsidRPr="000E4334">
              <w:rPr>
                <w:rFonts w:asciiTheme="minorBidi" w:hAnsiTheme="minorBidi" w:cstheme="minorBidi"/>
                <w:sz w:val="18"/>
                <w:szCs w:val="18"/>
              </w:rPr>
              <w:t>7</w:t>
            </w:r>
          </w:p>
        </w:tc>
        <w:tc>
          <w:tcPr>
            <w:tcW w:w="700" w:type="dxa"/>
            <w:tcBorders>
              <w:left w:val="single" w:sz="4" w:space="0" w:color="auto"/>
            </w:tcBorders>
            <w:vAlign w:val="center"/>
          </w:tcPr>
          <w:p w14:paraId="59FBF4EF" w14:textId="41A6946A"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4,148</w:t>
            </w:r>
          </w:p>
        </w:tc>
        <w:tc>
          <w:tcPr>
            <w:tcW w:w="700" w:type="dxa"/>
            <w:vAlign w:val="center"/>
          </w:tcPr>
          <w:p w14:paraId="31F05CC0" w14:textId="66488986" w:rsidR="00E27F0E" w:rsidRPr="000E4334" w:rsidRDefault="00E27F0E" w:rsidP="00E27F0E">
            <w:pPr>
              <w:bidi w:val="0"/>
              <w:jc w:val="center"/>
              <w:rPr>
                <w:rFonts w:asciiTheme="minorBidi" w:hAnsiTheme="minorBidi" w:cstheme="minorBidi"/>
                <w:sz w:val="18"/>
                <w:szCs w:val="18"/>
              </w:rPr>
            </w:pPr>
            <w:r w:rsidRPr="000E4334">
              <w:rPr>
                <w:rFonts w:asciiTheme="minorBidi" w:hAnsiTheme="minorBidi" w:cstheme="minorBidi"/>
                <w:sz w:val="18"/>
                <w:szCs w:val="18"/>
              </w:rPr>
              <w:t>3,862</w:t>
            </w:r>
          </w:p>
        </w:tc>
        <w:tc>
          <w:tcPr>
            <w:tcW w:w="701" w:type="dxa"/>
            <w:vAlign w:val="center"/>
          </w:tcPr>
          <w:p w14:paraId="6D23091D" w14:textId="43E4FBD5"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3,573</w:t>
            </w:r>
          </w:p>
        </w:tc>
        <w:tc>
          <w:tcPr>
            <w:tcW w:w="701" w:type="dxa"/>
            <w:vAlign w:val="center"/>
          </w:tcPr>
          <w:p w14:paraId="742195CB" w14:textId="2C8DF461"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3,282</w:t>
            </w:r>
          </w:p>
        </w:tc>
        <w:tc>
          <w:tcPr>
            <w:tcW w:w="701" w:type="dxa"/>
            <w:vAlign w:val="center"/>
          </w:tcPr>
          <w:p w14:paraId="477C7B1E" w14:textId="7384CDFE"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2,987</w:t>
            </w:r>
          </w:p>
        </w:tc>
        <w:tc>
          <w:tcPr>
            <w:tcW w:w="701" w:type="dxa"/>
            <w:vAlign w:val="center"/>
          </w:tcPr>
          <w:p w14:paraId="0D8BF6CF" w14:textId="7F55ADC5"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2,689</w:t>
            </w:r>
          </w:p>
        </w:tc>
        <w:tc>
          <w:tcPr>
            <w:tcW w:w="701" w:type="dxa"/>
            <w:vAlign w:val="center"/>
          </w:tcPr>
          <w:p w14:paraId="4D880C8F" w14:textId="587D358F"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2,386</w:t>
            </w:r>
          </w:p>
        </w:tc>
        <w:tc>
          <w:tcPr>
            <w:tcW w:w="701" w:type="dxa"/>
            <w:vAlign w:val="center"/>
          </w:tcPr>
          <w:p w14:paraId="7756ADFA" w14:textId="77777777" w:rsidR="00E27F0E" w:rsidRPr="000E4334" w:rsidRDefault="00E27F0E" w:rsidP="00E27F0E">
            <w:pPr>
              <w:bidi w:val="0"/>
              <w:jc w:val="right"/>
              <w:rPr>
                <w:rFonts w:asciiTheme="minorBidi" w:hAnsiTheme="minorBidi" w:cstheme="minorBidi"/>
                <w:sz w:val="18"/>
                <w:szCs w:val="18"/>
              </w:rPr>
            </w:pPr>
          </w:p>
        </w:tc>
        <w:tc>
          <w:tcPr>
            <w:tcW w:w="701" w:type="dxa"/>
            <w:vAlign w:val="center"/>
          </w:tcPr>
          <w:p w14:paraId="535D3C77" w14:textId="77777777" w:rsidR="00E27F0E" w:rsidRPr="000E4334" w:rsidRDefault="00E27F0E" w:rsidP="00E27F0E">
            <w:pPr>
              <w:bidi w:val="0"/>
              <w:jc w:val="right"/>
              <w:rPr>
                <w:rFonts w:asciiTheme="minorBidi" w:hAnsiTheme="minorBidi" w:cstheme="minorBidi"/>
                <w:sz w:val="18"/>
                <w:szCs w:val="18"/>
              </w:rPr>
            </w:pPr>
          </w:p>
        </w:tc>
        <w:tc>
          <w:tcPr>
            <w:tcW w:w="701" w:type="dxa"/>
            <w:vAlign w:val="center"/>
          </w:tcPr>
          <w:p w14:paraId="3AE589C2" w14:textId="77777777" w:rsidR="00E27F0E" w:rsidRPr="000E4334" w:rsidRDefault="00E27F0E" w:rsidP="00E27F0E">
            <w:pPr>
              <w:bidi w:val="0"/>
              <w:jc w:val="right"/>
              <w:rPr>
                <w:rFonts w:asciiTheme="minorBidi" w:hAnsiTheme="minorBidi" w:cstheme="minorBidi"/>
                <w:sz w:val="18"/>
                <w:szCs w:val="18"/>
              </w:rPr>
            </w:pPr>
          </w:p>
        </w:tc>
        <w:tc>
          <w:tcPr>
            <w:tcW w:w="968" w:type="dxa"/>
            <w:vAlign w:val="center"/>
          </w:tcPr>
          <w:p w14:paraId="12E299DE" w14:textId="77777777" w:rsidR="00E27F0E" w:rsidRPr="000E4334" w:rsidRDefault="00E27F0E" w:rsidP="00E27F0E">
            <w:pPr>
              <w:bidi w:val="0"/>
              <w:jc w:val="right"/>
              <w:rPr>
                <w:rFonts w:asciiTheme="minorBidi" w:hAnsiTheme="minorBidi" w:cstheme="minorBidi"/>
                <w:sz w:val="18"/>
                <w:szCs w:val="18"/>
              </w:rPr>
            </w:pPr>
          </w:p>
        </w:tc>
      </w:tr>
      <w:tr w:rsidR="000E4334" w:rsidRPr="000E4334" w14:paraId="62A7CEB1" w14:textId="77777777" w:rsidTr="005D5E05">
        <w:trPr>
          <w:cantSplit/>
          <w:trHeight w:val="340"/>
          <w:jc w:val="center"/>
        </w:trPr>
        <w:tc>
          <w:tcPr>
            <w:tcW w:w="1233" w:type="dxa"/>
            <w:tcBorders>
              <w:top w:val="nil"/>
              <w:left w:val="single" w:sz="4" w:space="0" w:color="auto"/>
              <w:bottom w:val="nil"/>
              <w:right w:val="single" w:sz="4" w:space="0" w:color="auto"/>
            </w:tcBorders>
            <w:vAlign w:val="center"/>
          </w:tcPr>
          <w:p w14:paraId="13121AB2" w14:textId="77777777" w:rsidR="00E27F0E" w:rsidRPr="000E4334" w:rsidRDefault="00E27F0E" w:rsidP="00E27F0E">
            <w:pPr>
              <w:pStyle w:val="BodyText"/>
              <w:ind w:right="175" w:firstLine="34"/>
              <w:jc w:val="center"/>
              <w:rPr>
                <w:rFonts w:asciiTheme="minorBidi" w:hAnsiTheme="minorBidi" w:cstheme="minorBidi"/>
                <w:sz w:val="18"/>
                <w:szCs w:val="18"/>
              </w:rPr>
            </w:pPr>
            <w:r w:rsidRPr="000E4334">
              <w:rPr>
                <w:rFonts w:asciiTheme="minorBidi" w:hAnsiTheme="minorBidi" w:cstheme="minorBidi"/>
                <w:sz w:val="18"/>
                <w:szCs w:val="18"/>
              </w:rPr>
              <w:t>8</w:t>
            </w:r>
          </w:p>
        </w:tc>
        <w:tc>
          <w:tcPr>
            <w:tcW w:w="700" w:type="dxa"/>
            <w:tcBorders>
              <w:left w:val="single" w:sz="4" w:space="0" w:color="auto"/>
            </w:tcBorders>
            <w:vAlign w:val="center"/>
          </w:tcPr>
          <w:p w14:paraId="3896EAB8" w14:textId="2B4CEA55"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4,672</w:t>
            </w:r>
          </w:p>
        </w:tc>
        <w:tc>
          <w:tcPr>
            <w:tcW w:w="700" w:type="dxa"/>
            <w:vAlign w:val="center"/>
          </w:tcPr>
          <w:p w14:paraId="10B75656" w14:textId="6EF66ACB" w:rsidR="00E27F0E" w:rsidRPr="000E4334" w:rsidRDefault="00E27F0E" w:rsidP="00E27F0E">
            <w:pPr>
              <w:bidi w:val="0"/>
              <w:jc w:val="center"/>
              <w:rPr>
                <w:rFonts w:asciiTheme="minorBidi" w:hAnsiTheme="minorBidi" w:cstheme="minorBidi"/>
                <w:sz w:val="18"/>
                <w:szCs w:val="18"/>
              </w:rPr>
            </w:pPr>
            <w:r w:rsidRPr="000E4334">
              <w:rPr>
                <w:rFonts w:asciiTheme="minorBidi" w:hAnsiTheme="minorBidi" w:cstheme="minorBidi"/>
                <w:sz w:val="18"/>
                <w:szCs w:val="18"/>
              </w:rPr>
              <w:t>4,390</w:t>
            </w:r>
          </w:p>
        </w:tc>
        <w:tc>
          <w:tcPr>
            <w:tcW w:w="701" w:type="dxa"/>
            <w:vAlign w:val="center"/>
          </w:tcPr>
          <w:p w14:paraId="6477CB46" w14:textId="40B1D0E4"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4,106</w:t>
            </w:r>
          </w:p>
        </w:tc>
        <w:tc>
          <w:tcPr>
            <w:tcW w:w="701" w:type="dxa"/>
            <w:vAlign w:val="center"/>
          </w:tcPr>
          <w:p w14:paraId="62BE38CF" w14:textId="575372B3"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3,820</w:t>
            </w:r>
          </w:p>
        </w:tc>
        <w:tc>
          <w:tcPr>
            <w:tcW w:w="701" w:type="dxa"/>
            <w:vAlign w:val="center"/>
          </w:tcPr>
          <w:p w14:paraId="36964B1F" w14:textId="41C9A928"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3,530</w:t>
            </w:r>
          </w:p>
        </w:tc>
        <w:tc>
          <w:tcPr>
            <w:tcW w:w="701" w:type="dxa"/>
            <w:vAlign w:val="center"/>
          </w:tcPr>
          <w:p w14:paraId="3ECCA9A5" w14:textId="196F2543"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3,238</w:t>
            </w:r>
          </w:p>
        </w:tc>
        <w:tc>
          <w:tcPr>
            <w:tcW w:w="701" w:type="dxa"/>
            <w:vAlign w:val="center"/>
          </w:tcPr>
          <w:p w14:paraId="4C95006C" w14:textId="018A4B37"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2,943</w:t>
            </w:r>
          </w:p>
        </w:tc>
        <w:tc>
          <w:tcPr>
            <w:tcW w:w="701" w:type="dxa"/>
            <w:vAlign w:val="center"/>
          </w:tcPr>
          <w:p w14:paraId="0B3E1524" w14:textId="526D40C0"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2,644</w:t>
            </w:r>
          </w:p>
        </w:tc>
        <w:tc>
          <w:tcPr>
            <w:tcW w:w="701" w:type="dxa"/>
            <w:vAlign w:val="center"/>
          </w:tcPr>
          <w:p w14:paraId="67BDBAC0" w14:textId="77777777" w:rsidR="00E27F0E" w:rsidRPr="000E4334" w:rsidRDefault="00E27F0E" w:rsidP="00E27F0E">
            <w:pPr>
              <w:bidi w:val="0"/>
              <w:jc w:val="right"/>
              <w:rPr>
                <w:rFonts w:asciiTheme="minorBidi" w:hAnsiTheme="minorBidi" w:cstheme="minorBidi"/>
                <w:sz w:val="18"/>
                <w:szCs w:val="18"/>
              </w:rPr>
            </w:pPr>
          </w:p>
        </w:tc>
        <w:tc>
          <w:tcPr>
            <w:tcW w:w="701" w:type="dxa"/>
            <w:vAlign w:val="center"/>
          </w:tcPr>
          <w:p w14:paraId="74B24C30" w14:textId="77777777" w:rsidR="00E27F0E" w:rsidRPr="000E4334" w:rsidRDefault="00E27F0E" w:rsidP="00E27F0E">
            <w:pPr>
              <w:bidi w:val="0"/>
              <w:jc w:val="right"/>
              <w:rPr>
                <w:rFonts w:asciiTheme="minorBidi" w:hAnsiTheme="minorBidi" w:cstheme="minorBidi"/>
                <w:sz w:val="18"/>
                <w:szCs w:val="18"/>
              </w:rPr>
            </w:pPr>
          </w:p>
        </w:tc>
        <w:tc>
          <w:tcPr>
            <w:tcW w:w="968" w:type="dxa"/>
            <w:vAlign w:val="center"/>
          </w:tcPr>
          <w:p w14:paraId="7721B19D" w14:textId="77777777" w:rsidR="00E27F0E" w:rsidRPr="000E4334" w:rsidRDefault="00E27F0E" w:rsidP="00E27F0E">
            <w:pPr>
              <w:bidi w:val="0"/>
              <w:jc w:val="right"/>
              <w:rPr>
                <w:rFonts w:asciiTheme="minorBidi" w:hAnsiTheme="minorBidi" w:cstheme="minorBidi"/>
                <w:sz w:val="18"/>
                <w:szCs w:val="18"/>
              </w:rPr>
            </w:pPr>
          </w:p>
        </w:tc>
      </w:tr>
      <w:tr w:rsidR="000E4334" w:rsidRPr="000E4334" w14:paraId="398BEFCF" w14:textId="77777777" w:rsidTr="005D5E05">
        <w:trPr>
          <w:cantSplit/>
          <w:trHeight w:val="340"/>
          <w:jc w:val="center"/>
        </w:trPr>
        <w:tc>
          <w:tcPr>
            <w:tcW w:w="1233" w:type="dxa"/>
            <w:tcBorders>
              <w:top w:val="nil"/>
              <w:left w:val="single" w:sz="4" w:space="0" w:color="auto"/>
              <w:bottom w:val="nil"/>
              <w:right w:val="single" w:sz="4" w:space="0" w:color="auto"/>
            </w:tcBorders>
            <w:vAlign w:val="center"/>
          </w:tcPr>
          <w:p w14:paraId="5AB1437A" w14:textId="77777777" w:rsidR="00E27F0E" w:rsidRPr="000E4334" w:rsidRDefault="00E27F0E" w:rsidP="00E27F0E">
            <w:pPr>
              <w:pStyle w:val="BodyText"/>
              <w:ind w:right="175" w:firstLine="34"/>
              <w:jc w:val="center"/>
              <w:rPr>
                <w:rFonts w:asciiTheme="minorBidi" w:hAnsiTheme="minorBidi" w:cstheme="minorBidi"/>
                <w:sz w:val="18"/>
                <w:szCs w:val="18"/>
              </w:rPr>
            </w:pPr>
            <w:r w:rsidRPr="000E4334">
              <w:rPr>
                <w:rFonts w:asciiTheme="minorBidi" w:hAnsiTheme="minorBidi" w:cstheme="minorBidi"/>
                <w:sz w:val="18"/>
                <w:szCs w:val="18"/>
              </w:rPr>
              <w:t>9</w:t>
            </w:r>
          </w:p>
        </w:tc>
        <w:tc>
          <w:tcPr>
            <w:tcW w:w="700" w:type="dxa"/>
            <w:tcBorders>
              <w:left w:val="single" w:sz="4" w:space="0" w:color="auto"/>
            </w:tcBorders>
            <w:vAlign w:val="center"/>
          </w:tcPr>
          <w:p w14:paraId="5D767DBA" w14:textId="1D6AA1B1"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5,188</w:t>
            </w:r>
          </w:p>
        </w:tc>
        <w:tc>
          <w:tcPr>
            <w:tcW w:w="700" w:type="dxa"/>
            <w:vAlign w:val="center"/>
          </w:tcPr>
          <w:p w14:paraId="25C243AE" w14:textId="0B1BF17B" w:rsidR="00E27F0E" w:rsidRPr="000E4334" w:rsidRDefault="00E27F0E" w:rsidP="00E27F0E">
            <w:pPr>
              <w:bidi w:val="0"/>
              <w:jc w:val="center"/>
              <w:rPr>
                <w:rFonts w:asciiTheme="minorBidi" w:hAnsiTheme="minorBidi" w:cstheme="minorBidi"/>
                <w:sz w:val="18"/>
                <w:szCs w:val="18"/>
              </w:rPr>
            </w:pPr>
            <w:r w:rsidRPr="000E4334">
              <w:rPr>
                <w:rFonts w:asciiTheme="minorBidi" w:hAnsiTheme="minorBidi" w:cstheme="minorBidi"/>
                <w:sz w:val="18"/>
                <w:szCs w:val="18"/>
              </w:rPr>
              <w:t>4,910</w:t>
            </w:r>
          </w:p>
        </w:tc>
        <w:tc>
          <w:tcPr>
            <w:tcW w:w="701" w:type="dxa"/>
            <w:vAlign w:val="center"/>
          </w:tcPr>
          <w:p w14:paraId="28AB2E66" w14:textId="35F40D55"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4,630</w:t>
            </w:r>
          </w:p>
        </w:tc>
        <w:tc>
          <w:tcPr>
            <w:tcW w:w="701" w:type="dxa"/>
            <w:vAlign w:val="center"/>
          </w:tcPr>
          <w:p w14:paraId="4A1FBDC5" w14:textId="1532DB4F"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4,348</w:t>
            </w:r>
          </w:p>
        </w:tc>
        <w:tc>
          <w:tcPr>
            <w:tcW w:w="701" w:type="dxa"/>
            <w:vAlign w:val="center"/>
          </w:tcPr>
          <w:p w14:paraId="3EC009AE" w14:textId="5A86350E"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4,064</w:t>
            </w:r>
          </w:p>
        </w:tc>
        <w:tc>
          <w:tcPr>
            <w:tcW w:w="701" w:type="dxa"/>
            <w:vAlign w:val="center"/>
          </w:tcPr>
          <w:p w14:paraId="68402D41" w14:textId="7528AD0D"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3,777</w:t>
            </w:r>
          </w:p>
        </w:tc>
        <w:tc>
          <w:tcPr>
            <w:tcW w:w="701" w:type="dxa"/>
            <w:vAlign w:val="center"/>
          </w:tcPr>
          <w:p w14:paraId="0114F6AD" w14:textId="51F2447C"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3,487</w:t>
            </w:r>
          </w:p>
        </w:tc>
        <w:tc>
          <w:tcPr>
            <w:tcW w:w="701" w:type="dxa"/>
            <w:vAlign w:val="center"/>
          </w:tcPr>
          <w:p w14:paraId="1C47F915" w14:textId="45A743C1"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3,195</w:t>
            </w:r>
          </w:p>
        </w:tc>
        <w:tc>
          <w:tcPr>
            <w:tcW w:w="701" w:type="dxa"/>
            <w:vAlign w:val="center"/>
          </w:tcPr>
          <w:p w14:paraId="102B50E2" w14:textId="4CC89E89"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2,899</w:t>
            </w:r>
          </w:p>
        </w:tc>
        <w:tc>
          <w:tcPr>
            <w:tcW w:w="701" w:type="dxa"/>
            <w:vAlign w:val="center"/>
          </w:tcPr>
          <w:p w14:paraId="68CA9A32" w14:textId="77777777" w:rsidR="00E27F0E" w:rsidRPr="000E4334" w:rsidRDefault="00E27F0E" w:rsidP="00E27F0E">
            <w:pPr>
              <w:bidi w:val="0"/>
              <w:jc w:val="right"/>
              <w:rPr>
                <w:rFonts w:asciiTheme="minorBidi" w:hAnsiTheme="minorBidi" w:cstheme="minorBidi"/>
                <w:sz w:val="18"/>
                <w:szCs w:val="18"/>
              </w:rPr>
            </w:pPr>
          </w:p>
        </w:tc>
        <w:tc>
          <w:tcPr>
            <w:tcW w:w="968" w:type="dxa"/>
            <w:vAlign w:val="center"/>
          </w:tcPr>
          <w:p w14:paraId="3F8A592D" w14:textId="77777777" w:rsidR="00E27F0E" w:rsidRPr="000E4334" w:rsidRDefault="00E27F0E" w:rsidP="00E27F0E">
            <w:pPr>
              <w:bidi w:val="0"/>
              <w:jc w:val="right"/>
              <w:rPr>
                <w:rFonts w:asciiTheme="minorBidi" w:hAnsiTheme="minorBidi" w:cstheme="minorBidi"/>
                <w:sz w:val="18"/>
                <w:szCs w:val="18"/>
              </w:rPr>
            </w:pPr>
          </w:p>
        </w:tc>
      </w:tr>
      <w:tr w:rsidR="000E4334" w:rsidRPr="000E4334" w14:paraId="53F15CE9" w14:textId="77777777" w:rsidTr="005D5E05">
        <w:trPr>
          <w:cantSplit/>
          <w:trHeight w:val="340"/>
          <w:jc w:val="center"/>
        </w:trPr>
        <w:tc>
          <w:tcPr>
            <w:tcW w:w="1233" w:type="dxa"/>
            <w:tcBorders>
              <w:top w:val="nil"/>
              <w:left w:val="single" w:sz="4" w:space="0" w:color="auto"/>
              <w:bottom w:val="nil"/>
              <w:right w:val="single" w:sz="4" w:space="0" w:color="auto"/>
            </w:tcBorders>
            <w:vAlign w:val="center"/>
          </w:tcPr>
          <w:p w14:paraId="487BB795" w14:textId="77777777" w:rsidR="00E27F0E" w:rsidRPr="000E4334" w:rsidRDefault="00E27F0E" w:rsidP="00E27F0E">
            <w:pPr>
              <w:pStyle w:val="BodyText"/>
              <w:ind w:right="175" w:firstLine="34"/>
              <w:jc w:val="center"/>
              <w:rPr>
                <w:rFonts w:asciiTheme="minorBidi" w:hAnsiTheme="minorBidi" w:cstheme="minorBidi"/>
                <w:sz w:val="18"/>
                <w:szCs w:val="18"/>
              </w:rPr>
            </w:pPr>
            <w:r w:rsidRPr="000E4334">
              <w:rPr>
                <w:rFonts w:asciiTheme="minorBidi" w:hAnsiTheme="minorBidi" w:cstheme="minorBidi"/>
                <w:sz w:val="18"/>
                <w:szCs w:val="18"/>
              </w:rPr>
              <w:t>10</w:t>
            </w:r>
          </w:p>
        </w:tc>
        <w:tc>
          <w:tcPr>
            <w:tcW w:w="700" w:type="dxa"/>
            <w:tcBorders>
              <w:left w:val="single" w:sz="4" w:space="0" w:color="auto"/>
              <w:bottom w:val="nil"/>
            </w:tcBorders>
            <w:vAlign w:val="center"/>
          </w:tcPr>
          <w:p w14:paraId="4D3EB1BC" w14:textId="3D196F15"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5,698</w:t>
            </w:r>
          </w:p>
        </w:tc>
        <w:tc>
          <w:tcPr>
            <w:tcW w:w="700" w:type="dxa"/>
            <w:tcBorders>
              <w:bottom w:val="nil"/>
            </w:tcBorders>
            <w:vAlign w:val="center"/>
          </w:tcPr>
          <w:p w14:paraId="793554A2" w14:textId="3C2C1680" w:rsidR="00E27F0E" w:rsidRPr="000E4334" w:rsidRDefault="00E27F0E" w:rsidP="00E27F0E">
            <w:pPr>
              <w:bidi w:val="0"/>
              <w:jc w:val="center"/>
              <w:rPr>
                <w:rFonts w:asciiTheme="minorBidi" w:hAnsiTheme="minorBidi" w:cstheme="minorBidi"/>
                <w:sz w:val="18"/>
                <w:szCs w:val="18"/>
              </w:rPr>
            </w:pPr>
            <w:r w:rsidRPr="000E4334">
              <w:rPr>
                <w:rFonts w:asciiTheme="minorBidi" w:hAnsiTheme="minorBidi" w:cstheme="minorBidi"/>
                <w:sz w:val="18"/>
                <w:szCs w:val="18"/>
              </w:rPr>
              <w:t>5,423</w:t>
            </w:r>
          </w:p>
        </w:tc>
        <w:tc>
          <w:tcPr>
            <w:tcW w:w="701" w:type="dxa"/>
            <w:tcBorders>
              <w:bottom w:val="nil"/>
            </w:tcBorders>
            <w:vAlign w:val="center"/>
          </w:tcPr>
          <w:p w14:paraId="0DFCB4CE" w14:textId="7A48C17F"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5,147</w:t>
            </w:r>
          </w:p>
        </w:tc>
        <w:tc>
          <w:tcPr>
            <w:tcW w:w="701" w:type="dxa"/>
            <w:tcBorders>
              <w:bottom w:val="nil"/>
            </w:tcBorders>
            <w:vAlign w:val="center"/>
          </w:tcPr>
          <w:p w14:paraId="32B0F052" w14:textId="2BE032FD"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4,869</w:t>
            </w:r>
          </w:p>
        </w:tc>
        <w:tc>
          <w:tcPr>
            <w:tcW w:w="701" w:type="dxa"/>
            <w:tcBorders>
              <w:bottom w:val="nil"/>
            </w:tcBorders>
            <w:vAlign w:val="center"/>
          </w:tcPr>
          <w:p w14:paraId="49003715" w14:textId="5FAB277C"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4,588</w:t>
            </w:r>
          </w:p>
        </w:tc>
        <w:tc>
          <w:tcPr>
            <w:tcW w:w="701" w:type="dxa"/>
            <w:tcBorders>
              <w:bottom w:val="nil"/>
            </w:tcBorders>
            <w:vAlign w:val="center"/>
          </w:tcPr>
          <w:p w14:paraId="284DEA6F" w14:textId="3CB7D180"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4,306</w:t>
            </w:r>
          </w:p>
        </w:tc>
        <w:tc>
          <w:tcPr>
            <w:tcW w:w="701" w:type="dxa"/>
            <w:tcBorders>
              <w:bottom w:val="nil"/>
            </w:tcBorders>
            <w:vAlign w:val="center"/>
          </w:tcPr>
          <w:p w14:paraId="50277AF1" w14:textId="12939AFF"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4,021</w:t>
            </w:r>
          </w:p>
        </w:tc>
        <w:tc>
          <w:tcPr>
            <w:tcW w:w="701" w:type="dxa"/>
            <w:tcBorders>
              <w:bottom w:val="nil"/>
            </w:tcBorders>
            <w:vAlign w:val="center"/>
          </w:tcPr>
          <w:p w14:paraId="15A4487E" w14:textId="55471B3E"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3,734</w:t>
            </w:r>
          </w:p>
        </w:tc>
        <w:tc>
          <w:tcPr>
            <w:tcW w:w="701" w:type="dxa"/>
            <w:tcBorders>
              <w:bottom w:val="nil"/>
            </w:tcBorders>
            <w:vAlign w:val="center"/>
          </w:tcPr>
          <w:p w14:paraId="5A7DD48D" w14:textId="32DA3D16"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3,444</w:t>
            </w:r>
          </w:p>
        </w:tc>
        <w:tc>
          <w:tcPr>
            <w:tcW w:w="701" w:type="dxa"/>
            <w:tcBorders>
              <w:bottom w:val="nil"/>
            </w:tcBorders>
            <w:vAlign w:val="center"/>
          </w:tcPr>
          <w:p w14:paraId="285009B4" w14:textId="2B6B8D36"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3,151</w:t>
            </w:r>
          </w:p>
        </w:tc>
        <w:tc>
          <w:tcPr>
            <w:tcW w:w="968" w:type="dxa"/>
            <w:tcBorders>
              <w:bottom w:val="nil"/>
            </w:tcBorders>
            <w:vAlign w:val="center"/>
          </w:tcPr>
          <w:p w14:paraId="2191081F" w14:textId="77777777" w:rsidR="00E27F0E" w:rsidRPr="000E4334" w:rsidRDefault="00E27F0E" w:rsidP="00E27F0E">
            <w:pPr>
              <w:bidi w:val="0"/>
              <w:jc w:val="right"/>
              <w:rPr>
                <w:rFonts w:asciiTheme="minorBidi" w:hAnsiTheme="minorBidi" w:cstheme="minorBidi"/>
                <w:sz w:val="18"/>
                <w:szCs w:val="18"/>
              </w:rPr>
            </w:pPr>
          </w:p>
        </w:tc>
      </w:tr>
      <w:tr w:rsidR="000E4334" w:rsidRPr="000E4334" w14:paraId="3B7D673B" w14:textId="77777777" w:rsidTr="005D5E05">
        <w:trPr>
          <w:cantSplit/>
          <w:trHeight w:val="340"/>
          <w:jc w:val="center"/>
        </w:trPr>
        <w:tc>
          <w:tcPr>
            <w:tcW w:w="1233" w:type="dxa"/>
            <w:tcBorders>
              <w:top w:val="nil"/>
              <w:left w:val="single" w:sz="4" w:space="0" w:color="auto"/>
              <w:bottom w:val="nil"/>
              <w:right w:val="single" w:sz="4" w:space="0" w:color="auto"/>
            </w:tcBorders>
            <w:vAlign w:val="center"/>
          </w:tcPr>
          <w:p w14:paraId="6D8633B4" w14:textId="77777777" w:rsidR="00E27F0E" w:rsidRPr="000E4334" w:rsidRDefault="00E27F0E" w:rsidP="00E27F0E">
            <w:pPr>
              <w:pStyle w:val="BodyText"/>
              <w:ind w:right="175" w:firstLine="34"/>
              <w:jc w:val="center"/>
              <w:rPr>
                <w:rFonts w:asciiTheme="minorBidi" w:hAnsiTheme="minorBidi" w:cstheme="minorBidi"/>
                <w:sz w:val="18"/>
                <w:szCs w:val="18"/>
              </w:rPr>
            </w:pPr>
            <w:r w:rsidRPr="000E4334">
              <w:rPr>
                <w:rFonts w:asciiTheme="minorBidi" w:hAnsiTheme="minorBidi" w:cstheme="minorBidi"/>
                <w:sz w:val="18"/>
                <w:szCs w:val="18"/>
              </w:rPr>
              <w:t>11</w:t>
            </w:r>
          </w:p>
        </w:tc>
        <w:tc>
          <w:tcPr>
            <w:tcW w:w="700" w:type="dxa"/>
            <w:tcBorders>
              <w:top w:val="nil"/>
              <w:left w:val="single" w:sz="4" w:space="0" w:color="auto"/>
              <w:bottom w:val="nil"/>
            </w:tcBorders>
            <w:vAlign w:val="center"/>
          </w:tcPr>
          <w:p w14:paraId="507A7128" w14:textId="62740317"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6,202</w:t>
            </w:r>
          </w:p>
        </w:tc>
        <w:tc>
          <w:tcPr>
            <w:tcW w:w="700" w:type="dxa"/>
            <w:tcBorders>
              <w:top w:val="nil"/>
              <w:bottom w:val="nil"/>
            </w:tcBorders>
            <w:vAlign w:val="center"/>
          </w:tcPr>
          <w:p w14:paraId="0453F39C" w14:textId="6A3B5B1F" w:rsidR="00E27F0E" w:rsidRPr="000E4334" w:rsidRDefault="00E27F0E" w:rsidP="00E27F0E">
            <w:pPr>
              <w:bidi w:val="0"/>
              <w:jc w:val="center"/>
              <w:rPr>
                <w:rFonts w:asciiTheme="minorBidi" w:hAnsiTheme="minorBidi" w:cstheme="minorBidi"/>
                <w:sz w:val="18"/>
                <w:szCs w:val="18"/>
              </w:rPr>
            </w:pPr>
            <w:r w:rsidRPr="000E4334">
              <w:rPr>
                <w:rFonts w:asciiTheme="minorBidi" w:hAnsiTheme="minorBidi" w:cstheme="minorBidi"/>
                <w:sz w:val="18"/>
                <w:szCs w:val="18"/>
              </w:rPr>
              <w:t>5,931</w:t>
            </w:r>
          </w:p>
        </w:tc>
        <w:tc>
          <w:tcPr>
            <w:tcW w:w="701" w:type="dxa"/>
            <w:tcBorders>
              <w:top w:val="nil"/>
              <w:bottom w:val="nil"/>
            </w:tcBorders>
            <w:vAlign w:val="center"/>
          </w:tcPr>
          <w:p w14:paraId="23B5669D" w14:textId="704CC38E"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5,657</w:t>
            </w:r>
          </w:p>
        </w:tc>
        <w:tc>
          <w:tcPr>
            <w:tcW w:w="701" w:type="dxa"/>
            <w:tcBorders>
              <w:top w:val="nil"/>
              <w:bottom w:val="nil"/>
            </w:tcBorders>
            <w:vAlign w:val="center"/>
          </w:tcPr>
          <w:p w14:paraId="012E5EB2" w14:textId="49220B94"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5,383</w:t>
            </w:r>
          </w:p>
        </w:tc>
        <w:tc>
          <w:tcPr>
            <w:tcW w:w="701" w:type="dxa"/>
            <w:tcBorders>
              <w:top w:val="nil"/>
              <w:bottom w:val="nil"/>
            </w:tcBorders>
            <w:vAlign w:val="center"/>
          </w:tcPr>
          <w:p w14:paraId="6AF374FB" w14:textId="364D7AC5"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5,106</w:t>
            </w:r>
          </w:p>
        </w:tc>
        <w:tc>
          <w:tcPr>
            <w:tcW w:w="701" w:type="dxa"/>
            <w:tcBorders>
              <w:top w:val="nil"/>
              <w:bottom w:val="nil"/>
            </w:tcBorders>
            <w:vAlign w:val="center"/>
          </w:tcPr>
          <w:p w14:paraId="18DBA25F" w14:textId="0813F634"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4,827</w:t>
            </w:r>
          </w:p>
        </w:tc>
        <w:tc>
          <w:tcPr>
            <w:tcW w:w="701" w:type="dxa"/>
            <w:tcBorders>
              <w:top w:val="nil"/>
              <w:bottom w:val="nil"/>
            </w:tcBorders>
            <w:vAlign w:val="center"/>
          </w:tcPr>
          <w:p w14:paraId="3CF0C5CB" w14:textId="01018947"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4,547</w:t>
            </w:r>
          </w:p>
        </w:tc>
        <w:tc>
          <w:tcPr>
            <w:tcW w:w="701" w:type="dxa"/>
            <w:tcBorders>
              <w:top w:val="nil"/>
              <w:bottom w:val="nil"/>
            </w:tcBorders>
            <w:vAlign w:val="center"/>
          </w:tcPr>
          <w:p w14:paraId="7BE0C7D2" w14:textId="58741817"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4,264</w:t>
            </w:r>
          </w:p>
        </w:tc>
        <w:tc>
          <w:tcPr>
            <w:tcW w:w="701" w:type="dxa"/>
            <w:tcBorders>
              <w:top w:val="nil"/>
              <w:bottom w:val="nil"/>
            </w:tcBorders>
            <w:vAlign w:val="center"/>
          </w:tcPr>
          <w:p w14:paraId="795EC3A3" w14:textId="639DA20D"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3,979</w:t>
            </w:r>
          </w:p>
        </w:tc>
        <w:tc>
          <w:tcPr>
            <w:tcW w:w="701" w:type="dxa"/>
            <w:tcBorders>
              <w:top w:val="nil"/>
              <w:bottom w:val="nil"/>
            </w:tcBorders>
            <w:vAlign w:val="center"/>
          </w:tcPr>
          <w:p w14:paraId="43844A43" w14:textId="3B7B652C"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3,691</w:t>
            </w:r>
          </w:p>
        </w:tc>
        <w:tc>
          <w:tcPr>
            <w:tcW w:w="968" w:type="dxa"/>
            <w:tcBorders>
              <w:top w:val="nil"/>
              <w:bottom w:val="nil"/>
            </w:tcBorders>
            <w:vAlign w:val="center"/>
          </w:tcPr>
          <w:p w14:paraId="4521C488" w14:textId="6A03BD98"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3,401</w:t>
            </w:r>
          </w:p>
        </w:tc>
      </w:tr>
      <w:tr w:rsidR="000E4334" w:rsidRPr="000E4334" w14:paraId="5678000A" w14:textId="77777777" w:rsidTr="005D5E05">
        <w:trPr>
          <w:cantSplit/>
          <w:trHeight w:val="340"/>
          <w:jc w:val="center"/>
        </w:trPr>
        <w:tc>
          <w:tcPr>
            <w:tcW w:w="1233" w:type="dxa"/>
            <w:tcBorders>
              <w:top w:val="nil"/>
              <w:left w:val="single" w:sz="4" w:space="0" w:color="auto"/>
              <w:bottom w:val="nil"/>
              <w:right w:val="single" w:sz="4" w:space="0" w:color="auto"/>
            </w:tcBorders>
            <w:vAlign w:val="center"/>
          </w:tcPr>
          <w:p w14:paraId="54EE0365" w14:textId="77777777" w:rsidR="00E27F0E" w:rsidRPr="000E4334" w:rsidRDefault="00E27F0E" w:rsidP="00E27F0E">
            <w:pPr>
              <w:pStyle w:val="BodyText"/>
              <w:ind w:right="175" w:firstLine="34"/>
              <w:jc w:val="center"/>
              <w:rPr>
                <w:rFonts w:asciiTheme="minorBidi" w:hAnsiTheme="minorBidi" w:cstheme="minorBidi"/>
                <w:sz w:val="18"/>
                <w:szCs w:val="18"/>
              </w:rPr>
            </w:pPr>
            <w:r w:rsidRPr="000E4334">
              <w:rPr>
                <w:rFonts w:asciiTheme="minorBidi" w:hAnsiTheme="minorBidi" w:cstheme="minorBidi"/>
                <w:sz w:val="18"/>
                <w:szCs w:val="18"/>
                <w:rtl/>
              </w:rPr>
              <w:t>12</w:t>
            </w:r>
          </w:p>
        </w:tc>
        <w:tc>
          <w:tcPr>
            <w:tcW w:w="700" w:type="dxa"/>
            <w:tcBorders>
              <w:top w:val="nil"/>
              <w:left w:val="single" w:sz="4" w:space="0" w:color="auto"/>
              <w:bottom w:val="nil"/>
            </w:tcBorders>
            <w:vAlign w:val="center"/>
          </w:tcPr>
          <w:p w14:paraId="4A05260A" w14:textId="0CE87794"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6,702</w:t>
            </w:r>
          </w:p>
        </w:tc>
        <w:tc>
          <w:tcPr>
            <w:tcW w:w="700" w:type="dxa"/>
            <w:tcBorders>
              <w:top w:val="nil"/>
              <w:bottom w:val="nil"/>
            </w:tcBorders>
            <w:vAlign w:val="center"/>
          </w:tcPr>
          <w:p w14:paraId="42911A23" w14:textId="2DBB2E52" w:rsidR="00E27F0E" w:rsidRPr="000E4334" w:rsidRDefault="00E27F0E" w:rsidP="00E27F0E">
            <w:pPr>
              <w:bidi w:val="0"/>
              <w:jc w:val="center"/>
              <w:rPr>
                <w:rFonts w:asciiTheme="minorBidi" w:hAnsiTheme="minorBidi" w:cstheme="minorBidi"/>
                <w:sz w:val="18"/>
                <w:szCs w:val="18"/>
              </w:rPr>
            </w:pPr>
            <w:r w:rsidRPr="000E4334">
              <w:rPr>
                <w:rFonts w:asciiTheme="minorBidi" w:hAnsiTheme="minorBidi" w:cstheme="minorBidi"/>
                <w:sz w:val="18"/>
                <w:szCs w:val="18"/>
              </w:rPr>
              <w:t>6,433</w:t>
            </w:r>
          </w:p>
        </w:tc>
        <w:tc>
          <w:tcPr>
            <w:tcW w:w="701" w:type="dxa"/>
            <w:tcBorders>
              <w:top w:val="nil"/>
              <w:bottom w:val="nil"/>
            </w:tcBorders>
            <w:vAlign w:val="center"/>
          </w:tcPr>
          <w:p w14:paraId="53A475A6" w14:textId="619EA620"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6,162</w:t>
            </w:r>
          </w:p>
        </w:tc>
        <w:tc>
          <w:tcPr>
            <w:tcW w:w="701" w:type="dxa"/>
            <w:tcBorders>
              <w:top w:val="nil"/>
              <w:bottom w:val="nil"/>
            </w:tcBorders>
            <w:vAlign w:val="center"/>
          </w:tcPr>
          <w:p w14:paraId="67423F56" w14:textId="6FE615C4"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5,890</w:t>
            </w:r>
          </w:p>
        </w:tc>
        <w:tc>
          <w:tcPr>
            <w:tcW w:w="701" w:type="dxa"/>
            <w:tcBorders>
              <w:top w:val="nil"/>
              <w:bottom w:val="nil"/>
            </w:tcBorders>
            <w:vAlign w:val="center"/>
          </w:tcPr>
          <w:p w14:paraId="7384C4DE" w14:textId="1E6DC0DF"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5,617</w:t>
            </w:r>
          </w:p>
        </w:tc>
        <w:tc>
          <w:tcPr>
            <w:tcW w:w="701" w:type="dxa"/>
            <w:tcBorders>
              <w:top w:val="nil"/>
              <w:bottom w:val="nil"/>
            </w:tcBorders>
            <w:vAlign w:val="center"/>
          </w:tcPr>
          <w:p w14:paraId="478177CD" w14:textId="1A3497B4"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5,342</w:t>
            </w:r>
          </w:p>
        </w:tc>
        <w:tc>
          <w:tcPr>
            <w:tcW w:w="701" w:type="dxa"/>
            <w:tcBorders>
              <w:top w:val="nil"/>
              <w:bottom w:val="nil"/>
            </w:tcBorders>
            <w:vAlign w:val="center"/>
          </w:tcPr>
          <w:p w14:paraId="4CDDD6C1" w14:textId="0E3F8473"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5,065</w:t>
            </w:r>
          </w:p>
        </w:tc>
        <w:tc>
          <w:tcPr>
            <w:tcW w:w="701" w:type="dxa"/>
            <w:tcBorders>
              <w:top w:val="nil"/>
              <w:bottom w:val="nil"/>
            </w:tcBorders>
            <w:vAlign w:val="center"/>
          </w:tcPr>
          <w:p w14:paraId="75847770" w14:textId="6B12D040"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4,786</w:t>
            </w:r>
          </w:p>
        </w:tc>
        <w:tc>
          <w:tcPr>
            <w:tcW w:w="701" w:type="dxa"/>
            <w:tcBorders>
              <w:top w:val="nil"/>
              <w:bottom w:val="nil"/>
            </w:tcBorders>
            <w:vAlign w:val="center"/>
          </w:tcPr>
          <w:p w14:paraId="75E6EEE8" w14:textId="19C395FC"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4,505</w:t>
            </w:r>
          </w:p>
        </w:tc>
        <w:tc>
          <w:tcPr>
            <w:tcW w:w="701" w:type="dxa"/>
            <w:tcBorders>
              <w:top w:val="nil"/>
              <w:bottom w:val="nil"/>
            </w:tcBorders>
            <w:vAlign w:val="center"/>
          </w:tcPr>
          <w:p w14:paraId="376837C9" w14:textId="7CB2279B"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4,222</w:t>
            </w:r>
          </w:p>
        </w:tc>
        <w:tc>
          <w:tcPr>
            <w:tcW w:w="968" w:type="dxa"/>
            <w:tcBorders>
              <w:top w:val="nil"/>
              <w:bottom w:val="nil"/>
            </w:tcBorders>
            <w:vAlign w:val="center"/>
          </w:tcPr>
          <w:p w14:paraId="3430FD73" w14:textId="475B6536"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3,937</w:t>
            </w:r>
          </w:p>
        </w:tc>
      </w:tr>
      <w:tr w:rsidR="000E4334" w:rsidRPr="000E4334" w14:paraId="265EAF7D" w14:textId="77777777" w:rsidTr="005D5E05">
        <w:trPr>
          <w:cantSplit/>
          <w:trHeight w:val="340"/>
          <w:jc w:val="center"/>
        </w:trPr>
        <w:tc>
          <w:tcPr>
            <w:tcW w:w="1233" w:type="dxa"/>
            <w:tcBorders>
              <w:top w:val="nil"/>
              <w:left w:val="single" w:sz="4" w:space="0" w:color="auto"/>
              <w:bottom w:val="nil"/>
              <w:right w:val="single" w:sz="4" w:space="0" w:color="auto"/>
            </w:tcBorders>
            <w:vAlign w:val="center"/>
          </w:tcPr>
          <w:p w14:paraId="54A6629D" w14:textId="77777777" w:rsidR="00E27F0E" w:rsidRPr="000E4334" w:rsidRDefault="00E27F0E" w:rsidP="00E27F0E">
            <w:pPr>
              <w:pStyle w:val="BodyText"/>
              <w:ind w:right="175" w:firstLine="34"/>
              <w:jc w:val="center"/>
              <w:rPr>
                <w:rFonts w:asciiTheme="minorBidi" w:hAnsiTheme="minorBidi" w:cstheme="minorBidi"/>
                <w:sz w:val="18"/>
                <w:szCs w:val="18"/>
              </w:rPr>
            </w:pPr>
            <w:r w:rsidRPr="000E4334">
              <w:rPr>
                <w:rFonts w:asciiTheme="minorBidi" w:hAnsiTheme="minorBidi" w:cstheme="minorBidi"/>
                <w:sz w:val="18"/>
                <w:szCs w:val="18"/>
                <w:rtl/>
              </w:rPr>
              <w:t>13</w:t>
            </w:r>
          </w:p>
        </w:tc>
        <w:tc>
          <w:tcPr>
            <w:tcW w:w="700" w:type="dxa"/>
            <w:tcBorders>
              <w:top w:val="nil"/>
              <w:left w:val="single" w:sz="4" w:space="0" w:color="auto"/>
              <w:bottom w:val="nil"/>
            </w:tcBorders>
            <w:vAlign w:val="center"/>
          </w:tcPr>
          <w:p w14:paraId="0E21F8DB" w14:textId="31543381"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7,197</w:t>
            </w:r>
          </w:p>
        </w:tc>
        <w:tc>
          <w:tcPr>
            <w:tcW w:w="700" w:type="dxa"/>
            <w:tcBorders>
              <w:top w:val="nil"/>
              <w:bottom w:val="nil"/>
            </w:tcBorders>
            <w:vAlign w:val="center"/>
          </w:tcPr>
          <w:p w14:paraId="4854988A" w14:textId="19C4B9E6" w:rsidR="00E27F0E" w:rsidRPr="000E4334" w:rsidRDefault="00E27F0E" w:rsidP="00E27F0E">
            <w:pPr>
              <w:bidi w:val="0"/>
              <w:jc w:val="center"/>
              <w:rPr>
                <w:rFonts w:asciiTheme="minorBidi" w:hAnsiTheme="minorBidi" w:cstheme="minorBidi"/>
                <w:sz w:val="18"/>
                <w:szCs w:val="18"/>
              </w:rPr>
            </w:pPr>
            <w:r w:rsidRPr="000E4334">
              <w:rPr>
                <w:rFonts w:asciiTheme="minorBidi" w:hAnsiTheme="minorBidi" w:cstheme="minorBidi"/>
                <w:sz w:val="18"/>
                <w:szCs w:val="18"/>
              </w:rPr>
              <w:t>6,930</w:t>
            </w:r>
          </w:p>
        </w:tc>
        <w:tc>
          <w:tcPr>
            <w:tcW w:w="701" w:type="dxa"/>
            <w:tcBorders>
              <w:top w:val="nil"/>
              <w:bottom w:val="nil"/>
            </w:tcBorders>
            <w:vAlign w:val="center"/>
          </w:tcPr>
          <w:p w14:paraId="706CBBB3" w14:textId="3387DB56"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6,662</w:t>
            </w:r>
          </w:p>
        </w:tc>
        <w:tc>
          <w:tcPr>
            <w:tcW w:w="701" w:type="dxa"/>
            <w:tcBorders>
              <w:top w:val="nil"/>
              <w:bottom w:val="nil"/>
            </w:tcBorders>
            <w:vAlign w:val="center"/>
          </w:tcPr>
          <w:p w14:paraId="1669AC81" w14:textId="273E2D7B"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6,393</w:t>
            </w:r>
          </w:p>
        </w:tc>
        <w:tc>
          <w:tcPr>
            <w:tcW w:w="701" w:type="dxa"/>
            <w:tcBorders>
              <w:top w:val="nil"/>
              <w:bottom w:val="nil"/>
            </w:tcBorders>
            <w:vAlign w:val="center"/>
          </w:tcPr>
          <w:p w14:paraId="6F0B88AF" w14:textId="7FFADF2A"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6,122</w:t>
            </w:r>
          </w:p>
        </w:tc>
        <w:tc>
          <w:tcPr>
            <w:tcW w:w="701" w:type="dxa"/>
            <w:tcBorders>
              <w:top w:val="nil"/>
              <w:bottom w:val="nil"/>
            </w:tcBorders>
            <w:vAlign w:val="center"/>
          </w:tcPr>
          <w:p w14:paraId="288787C7" w14:textId="6D1B9EDA"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5,850</w:t>
            </w:r>
          </w:p>
        </w:tc>
        <w:tc>
          <w:tcPr>
            <w:tcW w:w="701" w:type="dxa"/>
            <w:tcBorders>
              <w:top w:val="nil"/>
              <w:bottom w:val="nil"/>
            </w:tcBorders>
            <w:vAlign w:val="center"/>
          </w:tcPr>
          <w:p w14:paraId="7270ADD7" w14:textId="755766A4"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5,576</w:t>
            </w:r>
          </w:p>
        </w:tc>
        <w:tc>
          <w:tcPr>
            <w:tcW w:w="701" w:type="dxa"/>
            <w:tcBorders>
              <w:top w:val="nil"/>
              <w:bottom w:val="nil"/>
            </w:tcBorders>
            <w:vAlign w:val="center"/>
          </w:tcPr>
          <w:p w14:paraId="67C9F50F" w14:textId="6E130CED"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5,301</w:t>
            </w:r>
          </w:p>
        </w:tc>
        <w:tc>
          <w:tcPr>
            <w:tcW w:w="701" w:type="dxa"/>
            <w:tcBorders>
              <w:top w:val="nil"/>
              <w:bottom w:val="nil"/>
            </w:tcBorders>
            <w:vAlign w:val="center"/>
          </w:tcPr>
          <w:p w14:paraId="49CB2647" w14:textId="44FFAB74"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5,024</w:t>
            </w:r>
          </w:p>
        </w:tc>
        <w:tc>
          <w:tcPr>
            <w:tcW w:w="701" w:type="dxa"/>
            <w:tcBorders>
              <w:top w:val="nil"/>
              <w:bottom w:val="nil"/>
            </w:tcBorders>
            <w:vAlign w:val="center"/>
          </w:tcPr>
          <w:p w14:paraId="118845DE" w14:textId="5E075621"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4,744</w:t>
            </w:r>
          </w:p>
        </w:tc>
        <w:tc>
          <w:tcPr>
            <w:tcW w:w="968" w:type="dxa"/>
            <w:tcBorders>
              <w:top w:val="nil"/>
              <w:bottom w:val="nil"/>
            </w:tcBorders>
            <w:vAlign w:val="center"/>
          </w:tcPr>
          <w:p w14:paraId="33ED017C" w14:textId="67FB9DE0"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4,463</w:t>
            </w:r>
          </w:p>
        </w:tc>
      </w:tr>
      <w:tr w:rsidR="000E4334" w:rsidRPr="000E4334" w14:paraId="47190464" w14:textId="77777777" w:rsidTr="005D5E05">
        <w:trPr>
          <w:cantSplit/>
          <w:trHeight w:val="340"/>
          <w:jc w:val="center"/>
        </w:trPr>
        <w:tc>
          <w:tcPr>
            <w:tcW w:w="1233" w:type="dxa"/>
            <w:tcBorders>
              <w:top w:val="nil"/>
              <w:left w:val="single" w:sz="4" w:space="0" w:color="auto"/>
              <w:bottom w:val="nil"/>
              <w:right w:val="single" w:sz="4" w:space="0" w:color="auto"/>
            </w:tcBorders>
            <w:vAlign w:val="center"/>
          </w:tcPr>
          <w:p w14:paraId="197F2627" w14:textId="77777777" w:rsidR="00E27F0E" w:rsidRPr="000E4334" w:rsidRDefault="00E27F0E" w:rsidP="00E27F0E">
            <w:pPr>
              <w:pStyle w:val="BodyText"/>
              <w:ind w:right="175" w:firstLine="34"/>
              <w:jc w:val="center"/>
              <w:rPr>
                <w:rFonts w:asciiTheme="minorBidi" w:hAnsiTheme="minorBidi" w:cstheme="minorBidi"/>
                <w:sz w:val="18"/>
                <w:szCs w:val="18"/>
              </w:rPr>
            </w:pPr>
            <w:r w:rsidRPr="000E4334">
              <w:rPr>
                <w:rFonts w:asciiTheme="minorBidi" w:hAnsiTheme="minorBidi" w:cstheme="minorBidi"/>
                <w:sz w:val="18"/>
                <w:szCs w:val="18"/>
                <w:rtl/>
              </w:rPr>
              <w:t>14</w:t>
            </w:r>
          </w:p>
        </w:tc>
        <w:tc>
          <w:tcPr>
            <w:tcW w:w="700" w:type="dxa"/>
            <w:tcBorders>
              <w:top w:val="nil"/>
              <w:left w:val="single" w:sz="4" w:space="0" w:color="auto"/>
              <w:bottom w:val="nil"/>
            </w:tcBorders>
            <w:vAlign w:val="center"/>
          </w:tcPr>
          <w:p w14:paraId="3DE7748B" w14:textId="2D4A5941"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7,687</w:t>
            </w:r>
          </w:p>
        </w:tc>
        <w:tc>
          <w:tcPr>
            <w:tcW w:w="700" w:type="dxa"/>
            <w:tcBorders>
              <w:top w:val="nil"/>
              <w:bottom w:val="nil"/>
            </w:tcBorders>
            <w:vAlign w:val="center"/>
          </w:tcPr>
          <w:p w14:paraId="736ED22F" w14:textId="7BCDA25E" w:rsidR="00E27F0E" w:rsidRPr="000E4334" w:rsidRDefault="00E27F0E" w:rsidP="00E27F0E">
            <w:pPr>
              <w:bidi w:val="0"/>
              <w:jc w:val="center"/>
              <w:rPr>
                <w:rFonts w:asciiTheme="minorBidi" w:hAnsiTheme="minorBidi" w:cstheme="minorBidi"/>
                <w:sz w:val="18"/>
                <w:szCs w:val="18"/>
              </w:rPr>
            </w:pPr>
            <w:r w:rsidRPr="000E4334">
              <w:rPr>
                <w:rFonts w:asciiTheme="minorBidi" w:hAnsiTheme="minorBidi" w:cstheme="minorBidi"/>
                <w:sz w:val="18"/>
                <w:szCs w:val="18"/>
              </w:rPr>
              <w:t>7,423</w:t>
            </w:r>
          </w:p>
        </w:tc>
        <w:tc>
          <w:tcPr>
            <w:tcW w:w="701" w:type="dxa"/>
            <w:tcBorders>
              <w:top w:val="nil"/>
              <w:bottom w:val="nil"/>
            </w:tcBorders>
            <w:vAlign w:val="center"/>
          </w:tcPr>
          <w:p w14:paraId="7D823F2B" w14:textId="6CBD7434"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7,157</w:t>
            </w:r>
          </w:p>
        </w:tc>
        <w:tc>
          <w:tcPr>
            <w:tcW w:w="701" w:type="dxa"/>
            <w:tcBorders>
              <w:top w:val="nil"/>
              <w:bottom w:val="nil"/>
            </w:tcBorders>
            <w:vAlign w:val="center"/>
          </w:tcPr>
          <w:p w14:paraId="08BE5C9F" w14:textId="5F1C7E31"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6,890</w:t>
            </w:r>
          </w:p>
        </w:tc>
        <w:tc>
          <w:tcPr>
            <w:tcW w:w="701" w:type="dxa"/>
            <w:tcBorders>
              <w:top w:val="nil"/>
              <w:bottom w:val="nil"/>
            </w:tcBorders>
            <w:vAlign w:val="center"/>
          </w:tcPr>
          <w:p w14:paraId="09F3E6F4" w14:textId="5EAE7B57"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6,622</w:t>
            </w:r>
          </w:p>
        </w:tc>
        <w:tc>
          <w:tcPr>
            <w:tcW w:w="701" w:type="dxa"/>
            <w:tcBorders>
              <w:top w:val="nil"/>
              <w:bottom w:val="nil"/>
            </w:tcBorders>
            <w:vAlign w:val="center"/>
          </w:tcPr>
          <w:p w14:paraId="6CEFD20A" w14:textId="31171710"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6,353</w:t>
            </w:r>
          </w:p>
        </w:tc>
        <w:tc>
          <w:tcPr>
            <w:tcW w:w="701" w:type="dxa"/>
            <w:tcBorders>
              <w:top w:val="nil"/>
              <w:bottom w:val="nil"/>
            </w:tcBorders>
            <w:vAlign w:val="center"/>
          </w:tcPr>
          <w:p w14:paraId="4759BAB3" w14:textId="4E00626F"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6,082</w:t>
            </w:r>
          </w:p>
        </w:tc>
        <w:tc>
          <w:tcPr>
            <w:tcW w:w="701" w:type="dxa"/>
            <w:tcBorders>
              <w:top w:val="nil"/>
              <w:bottom w:val="nil"/>
            </w:tcBorders>
            <w:vAlign w:val="center"/>
          </w:tcPr>
          <w:p w14:paraId="585C429D" w14:textId="1CBF82B9"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5,809</w:t>
            </w:r>
          </w:p>
        </w:tc>
        <w:tc>
          <w:tcPr>
            <w:tcW w:w="701" w:type="dxa"/>
            <w:tcBorders>
              <w:top w:val="nil"/>
              <w:bottom w:val="nil"/>
            </w:tcBorders>
            <w:vAlign w:val="center"/>
          </w:tcPr>
          <w:p w14:paraId="667455DA" w14:textId="76DA8A9C"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5,535</w:t>
            </w:r>
          </w:p>
        </w:tc>
        <w:tc>
          <w:tcPr>
            <w:tcW w:w="701" w:type="dxa"/>
            <w:tcBorders>
              <w:top w:val="nil"/>
              <w:bottom w:val="nil"/>
            </w:tcBorders>
            <w:vAlign w:val="center"/>
          </w:tcPr>
          <w:p w14:paraId="180E7DB7" w14:textId="7D6A7728"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5,260</w:t>
            </w:r>
          </w:p>
        </w:tc>
        <w:tc>
          <w:tcPr>
            <w:tcW w:w="968" w:type="dxa"/>
            <w:tcBorders>
              <w:top w:val="nil"/>
              <w:bottom w:val="nil"/>
            </w:tcBorders>
            <w:vAlign w:val="center"/>
          </w:tcPr>
          <w:p w14:paraId="7EF99012" w14:textId="698D50AD"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4,982</w:t>
            </w:r>
          </w:p>
        </w:tc>
      </w:tr>
      <w:tr w:rsidR="000E4334" w:rsidRPr="000E4334" w14:paraId="532BB5A1" w14:textId="77777777" w:rsidTr="005D5E05">
        <w:trPr>
          <w:cantSplit/>
          <w:trHeight w:val="340"/>
          <w:jc w:val="center"/>
        </w:trPr>
        <w:tc>
          <w:tcPr>
            <w:tcW w:w="1233" w:type="dxa"/>
            <w:tcBorders>
              <w:top w:val="nil"/>
              <w:left w:val="single" w:sz="4" w:space="0" w:color="auto"/>
              <w:bottom w:val="single" w:sz="4" w:space="0" w:color="auto"/>
              <w:right w:val="single" w:sz="4" w:space="0" w:color="auto"/>
            </w:tcBorders>
            <w:vAlign w:val="center"/>
          </w:tcPr>
          <w:p w14:paraId="25CA41ED" w14:textId="77777777" w:rsidR="00E27F0E" w:rsidRPr="000E4334" w:rsidRDefault="00E27F0E" w:rsidP="00E27F0E">
            <w:pPr>
              <w:pStyle w:val="BodyText"/>
              <w:ind w:right="175" w:firstLine="34"/>
              <w:jc w:val="center"/>
              <w:rPr>
                <w:rFonts w:asciiTheme="minorBidi" w:hAnsiTheme="minorBidi" w:cstheme="minorBidi"/>
                <w:sz w:val="18"/>
                <w:szCs w:val="18"/>
              </w:rPr>
            </w:pPr>
            <w:r w:rsidRPr="000E4334">
              <w:rPr>
                <w:rFonts w:asciiTheme="minorBidi" w:hAnsiTheme="minorBidi" w:cstheme="minorBidi"/>
                <w:sz w:val="18"/>
                <w:szCs w:val="18"/>
                <w:rtl/>
              </w:rPr>
              <w:t>15</w:t>
            </w:r>
          </w:p>
        </w:tc>
        <w:tc>
          <w:tcPr>
            <w:tcW w:w="700" w:type="dxa"/>
            <w:tcBorders>
              <w:top w:val="nil"/>
              <w:left w:val="single" w:sz="4" w:space="0" w:color="auto"/>
              <w:bottom w:val="single" w:sz="4" w:space="0" w:color="auto"/>
            </w:tcBorders>
            <w:vAlign w:val="center"/>
          </w:tcPr>
          <w:p w14:paraId="5B4FF384" w14:textId="2681736F"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8,174</w:t>
            </w:r>
          </w:p>
        </w:tc>
        <w:tc>
          <w:tcPr>
            <w:tcW w:w="700" w:type="dxa"/>
            <w:tcBorders>
              <w:top w:val="nil"/>
              <w:bottom w:val="single" w:sz="4" w:space="0" w:color="auto"/>
            </w:tcBorders>
            <w:vAlign w:val="center"/>
          </w:tcPr>
          <w:p w14:paraId="253E07AA" w14:textId="5C2B0F94" w:rsidR="00E27F0E" w:rsidRPr="000E4334" w:rsidRDefault="00E27F0E" w:rsidP="00E27F0E">
            <w:pPr>
              <w:bidi w:val="0"/>
              <w:jc w:val="center"/>
              <w:rPr>
                <w:rFonts w:asciiTheme="minorBidi" w:hAnsiTheme="minorBidi" w:cstheme="minorBidi"/>
                <w:sz w:val="18"/>
                <w:szCs w:val="18"/>
              </w:rPr>
            </w:pPr>
            <w:r w:rsidRPr="000E4334">
              <w:rPr>
                <w:rFonts w:asciiTheme="minorBidi" w:hAnsiTheme="minorBidi" w:cstheme="minorBidi"/>
                <w:sz w:val="18"/>
                <w:szCs w:val="18"/>
              </w:rPr>
              <w:t>7,912</w:t>
            </w:r>
          </w:p>
        </w:tc>
        <w:tc>
          <w:tcPr>
            <w:tcW w:w="701" w:type="dxa"/>
            <w:tcBorders>
              <w:top w:val="nil"/>
              <w:bottom w:val="single" w:sz="4" w:space="0" w:color="auto"/>
            </w:tcBorders>
            <w:vAlign w:val="center"/>
          </w:tcPr>
          <w:p w14:paraId="57B8D022" w14:textId="51A8CE89"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7,648</w:t>
            </w:r>
          </w:p>
        </w:tc>
        <w:tc>
          <w:tcPr>
            <w:tcW w:w="701" w:type="dxa"/>
            <w:tcBorders>
              <w:top w:val="nil"/>
              <w:bottom w:val="single" w:sz="4" w:space="0" w:color="auto"/>
            </w:tcBorders>
            <w:vAlign w:val="center"/>
          </w:tcPr>
          <w:p w14:paraId="68159E36" w14:textId="2E1F86F6"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7,384</w:t>
            </w:r>
          </w:p>
        </w:tc>
        <w:tc>
          <w:tcPr>
            <w:tcW w:w="701" w:type="dxa"/>
            <w:tcBorders>
              <w:top w:val="nil"/>
              <w:bottom w:val="single" w:sz="4" w:space="0" w:color="auto"/>
            </w:tcBorders>
            <w:vAlign w:val="center"/>
          </w:tcPr>
          <w:p w14:paraId="2063731B" w14:textId="3BEA6436"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7,118</w:t>
            </w:r>
          </w:p>
        </w:tc>
        <w:tc>
          <w:tcPr>
            <w:tcW w:w="701" w:type="dxa"/>
            <w:tcBorders>
              <w:top w:val="nil"/>
              <w:bottom w:val="single" w:sz="4" w:space="0" w:color="auto"/>
            </w:tcBorders>
            <w:vAlign w:val="center"/>
          </w:tcPr>
          <w:p w14:paraId="2243A575" w14:textId="7242B48E"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6,851</w:t>
            </w:r>
          </w:p>
        </w:tc>
        <w:tc>
          <w:tcPr>
            <w:tcW w:w="701" w:type="dxa"/>
            <w:tcBorders>
              <w:top w:val="nil"/>
              <w:bottom w:val="single" w:sz="4" w:space="0" w:color="auto"/>
            </w:tcBorders>
            <w:vAlign w:val="center"/>
          </w:tcPr>
          <w:p w14:paraId="182F3A65" w14:textId="7AC6B031"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6,582</w:t>
            </w:r>
          </w:p>
        </w:tc>
        <w:tc>
          <w:tcPr>
            <w:tcW w:w="701" w:type="dxa"/>
            <w:tcBorders>
              <w:top w:val="nil"/>
              <w:bottom w:val="single" w:sz="4" w:space="0" w:color="auto"/>
            </w:tcBorders>
            <w:vAlign w:val="center"/>
          </w:tcPr>
          <w:p w14:paraId="66DFF3B4" w14:textId="70292BB9"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6,313</w:t>
            </w:r>
          </w:p>
        </w:tc>
        <w:tc>
          <w:tcPr>
            <w:tcW w:w="701" w:type="dxa"/>
            <w:tcBorders>
              <w:top w:val="nil"/>
              <w:bottom w:val="single" w:sz="4" w:space="0" w:color="auto"/>
            </w:tcBorders>
            <w:vAlign w:val="center"/>
          </w:tcPr>
          <w:p w14:paraId="38953761" w14:textId="7A4EFD73"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6,042</w:t>
            </w:r>
          </w:p>
        </w:tc>
        <w:tc>
          <w:tcPr>
            <w:tcW w:w="701" w:type="dxa"/>
            <w:tcBorders>
              <w:top w:val="nil"/>
              <w:bottom w:val="single" w:sz="4" w:space="0" w:color="auto"/>
            </w:tcBorders>
            <w:vAlign w:val="center"/>
          </w:tcPr>
          <w:p w14:paraId="4F7A48CC" w14:textId="1F8603D7"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5,769</w:t>
            </w:r>
          </w:p>
        </w:tc>
        <w:tc>
          <w:tcPr>
            <w:tcW w:w="968" w:type="dxa"/>
            <w:tcBorders>
              <w:top w:val="nil"/>
              <w:bottom w:val="single" w:sz="4" w:space="0" w:color="auto"/>
            </w:tcBorders>
            <w:vAlign w:val="center"/>
          </w:tcPr>
          <w:p w14:paraId="21479BAB" w14:textId="209EAD57" w:rsidR="00E27F0E" w:rsidRPr="000E4334" w:rsidRDefault="00E27F0E" w:rsidP="00E27F0E">
            <w:pPr>
              <w:bidi w:val="0"/>
              <w:jc w:val="right"/>
              <w:rPr>
                <w:rFonts w:asciiTheme="minorBidi" w:hAnsiTheme="minorBidi" w:cstheme="minorBidi"/>
                <w:sz w:val="18"/>
                <w:szCs w:val="18"/>
              </w:rPr>
            </w:pPr>
            <w:r w:rsidRPr="000E4334">
              <w:rPr>
                <w:rFonts w:asciiTheme="minorBidi" w:hAnsiTheme="minorBidi" w:cstheme="minorBidi"/>
                <w:sz w:val="18"/>
                <w:szCs w:val="18"/>
              </w:rPr>
              <w:t>5,495</w:t>
            </w:r>
          </w:p>
        </w:tc>
      </w:tr>
    </w:tbl>
    <w:p w14:paraId="0E69E69A" w14:textId="5A65229A" w:rsidR="00A613E0" w:rsidRPr="000E4334" w:rsidRDefault="00617CE7" w:rsidP="00A613E0">
      <w:pPr>
        <w:jc w:val="right"/>
        <w:rPr>
          <w:b/>
          <w:sz w:val="24"/>
          <w:szCs w:val="24"/>
          <w:rtl/>
        </w:rPr>
      </w:pPr>
      <w:r>
        <w:rPr>
          <w:b/>
          <w:bCs/>
          <w:sz w:val="24"/>
          <w:szCs w:val="24"/>
        </w:rPr>
        <w:lastRenderedPageBreak/>
        <w:t>4</w:t>
      </w:r>
      <w:r w:rsidR="003B082A" w:rsidRPr="000E4334">
        <w:rPr>
          <w:b/>
          <w:bCs/>
          <w:sz w:val="24"/>
          <w:szCs w:val="24"/>
        </w:rPr>
        <w:t>.3.3 Consumption</w:t>
      </w:r>
      <w:r w:rsidR="003B082A" w:rsidRPr="000E4334">
        <w:rPr>
          <w:b/>
          <w:sz w:val="24"/>
          <w:szCs w:val="24"/>
        </w:rPr>
        <w:t xml:space="preserve"> Adjustment by Purchasing Power</w:t>
      </w:r>
    </w:p>
    <w:p w14:paraId="52BBB696" w14:textId="14CAD84F" w:rsidR="0089625F" w:rsidRPr="000E4334" w:rsidRDefault="0089625F" w:rsidP="0089625F">
      <w:pPr>
        <w:bidi w:val="0"/>
        <w:jc w:val="both"/>
        <w:rPr>
          <w:sz w:val="24"/>
          <w:szCs w:val="24"/>
        </w:rPr>
      </w:pPr>
      <w:r w:rsidRPr="000E4334">
        <w:rPr>
          <w:sz w:val="24"/>
          <w:szCs w:val="24"/>
        </w:rPr>
        <w:t xml:space="preserve">Individuals living in different locations may pay different prices for similar goods. When comparing standards of living across locations using a consumption-based measure of welfare, such differences in costs of living need to </w:t>
      </w:r>
      <w:proofErr w:type="gramStart"/>
      <w:r w:rsidRPr="000E4334">
        <w:rPr>
          <w:sz w:val="24"/>
          <w:szCs w:val="24"/>
        </w:rPr>
        <w:t>be taken</w:t>
      </w:r>
      <w:proofErr w:type="gramEnd"/>
      <w:r w:rsidRPr="000E4334">
        <w:rPr>
          <w:sz w:val="24"/>
          <w:szCs w:val="24"/>
        </w:rPr>
        <w:t xml:space="preserve"> into account. Available data suggest that prices of goods and services vary considerably between the West Bank and Jerusalem J1 (inside the barriers)</w:t>
      </w:r>
      <w:r w:rsidRPr="000E4334">
        <w:rPr>
          <w:sz w:val="24"/>
          <w:szCs w:val="24"/>
          <w:rtl/>
        </w:rPr>
        <w:t>.</w:t>
      </w:r>
    </w:p>
    <w:p w14:paraId="06586B4B" w14:textId="77777777" w:rsidR="0089625F" w:rsidRPr="000E4334" w:rsidRDefault="0089625F" w:rsidP="0089625F">
      <w:pPr>
        <w:bidi w:val="0"/>
        <w:jc w:val="both"/>
      </w:pPr>
    </w:p>
    <w:p w14:paraId="3EB6BD8F" w14:textId="6E5335BB" w:rsidR="0089625F" w:rsidRPr="000E4334" w:rsidRDefault="0089625F" w:rsidP="0089625F">
      <w:pPr>
        <w:bidi w:val="0"/>
        <w:jc w:val="both"/>
        <w:rPr>
          <w:sz w:val="24"/>
          <w:szCs w:val="24"/>
        </w:rPr>
      </w:pPr>
      <w:r w:rsidRPr="000E4334">
        <w:rPr>
          <w:sz w:val="24"/>
          <w:szCs w:val="24"/>
        </w:rPr>
        <w:t xml:space="preserve">Data indicate a significant gap in household consumption between the West Bank and Jerusalem. However, when considering price disparities, this gap diminishes. Price disparities </w:t>
      </w:r>
      <w:proofErr w:type="gramStart"/>
      <w:r w:rsidRPr="000E4334">
        <w:rPr>
          <w:sz w:val="24"/>
          <w:szCs w:val="24"/>
        </w:rPr>
        <w:t>were taken</w:t>
      </w:r>
      <w:proofErr w:type="gramEnd"/>
      <w:r w:rsidRPr="000E4334">
        <w:rPr>
          <w:sz w:val="24"/>
          <w:szCs w:val="24"/>
        </w:rPr>
        <w:t xml:space="preserve"> into account to calculate the real household consumption for poverty measurement purposes, as poverty calculations assume that households in the West Bank and Jerusalem face the same price levels. </w:t>
      </w:r>
    </w:p>
    <w:p w14:paraId="02F55CCA" w14:textId="77777777" w:rsidR="003B082A" w:rsidRPr="000C1C3F" w:rsidRDefault="003B082A" w:rsidP="003B082A">
      <w:pPr>
        <w:bidi w:val="0"/>
        <w:jc w:val="both"/>
        <w:rPr>
          <w:sz w:val="22"/>
        </w:rPr>
      </w:pPr>
    </w:p>
    <w:p w14:paraId="753108D8" w14:textId="094140C5" w:rsidR="003B082A" w:rsidRPr="000E4334" w:rsidRDefault="003B082A" w:rsidP="003170F9">
      <w:pPr>
        <w:bidi w:val="0"/>
        <w:jc w:val="center"/>
        <w:rPr>
          <w:rFonts w:ascii="Arial" w:hAnsi="Arial" w:cs="Arial"/>
          <w:b/>
          <w:bCs/>
          <w:sz w:val="22"/>
          <w:szCs w:val="22"/>
        </w:rPr>
      </w:pPr>
      <w:r w:rsidRPr="000E4334">
        <w:rPr>
          <w:rFonts w:ascii="Arial" w:hAnsi="Arial" w:cs="Arial"/>
          <w:b/>
          <w:bCs/>
          <w:sz w:val="22"/>
          <w:szCs w:val="22"/>
        </w:rPr>
        <w:t xml:space="preserve">Purchasing Power of NIS </w:t>
      </w:r>
      <w:r w:rsidR="003170F9" w:rsidRPr="000E4334">
        <w:rPr>
          <w:rFonts w:ascii="Arial" w:hAnsi="Arial" w:cs="Arial"/>
          <w:b/>
          <w:bCs/>
          <w:sz w:val="22"/>
          <w:szCs w:val="22"/>
        </w:rPr>
        <w:t>for the West Bank and Jerusalem J1 According to Quarters</w:t>
      </w:r>
      <w:r w:rsidRPr="000E4334">
        <w:rPr>
          <w:rFonts w:ascii="Arial" w:hAnsi="Arial" w:cs="Arial"/>
          <w:b/>
          <w:bCs/>
          <w:sz w:val="22"/>
          <w:szCs w:val="22"/>
        </w:rPr>
        <w:t xml:space="preserve">, </w:t>
      </w:r>
      <w:r w:rsidR="003170F9" w:rsidRPr="000E4334">
        <w:rPr>
          <w:rFonts w:ascii="Arial" w:hAnsi="Arial" w:cs="Arial"/>
          <w:b/>
          <w:bCs/>
          <w:sz w:val="22"/>
          <w:szCs w:val="22"/>
        </w:rPr>
        <w:t>2023</w:t>
      </w:r>
    </w:p>
    <w:p w14:paraId="7AFAC0A7" w14:textId="77777777" w:rsidR="00A613E0" w:rsidRPr="000E4334" w:rsidRDefault="00A613E0" w:rsidP="00A613E0">
      <w:pPr>
        <w:bidi w:val="0"/>
        <w:jc w:val="center"/>
        <w:rPr>
          <w:rFonts w:ascii="Arial" w:hAnsi="Arial" w:cs="Arial"/>
          <w:b/>
          <w:bCs/>
          <w:sz w:val="12"/>
          <w:szCs w:val="12"/>
        </w:rPr>
      </w:pPr>
    </w:p>
    <w:tbl>
      <w:tblPr>
        <w:tblW w:w="8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46"/>
        <w:gridCol w:w="1418"/>
        <w:gridCol w:w="1701"/>
        <w:gridCol w:w="1418"/>
        <w:gridCol w:w="1416"/>
      </w:tblGrid>
      <w:tr w:rsidR="000E4334" w:rsidRPr="000E4334" w14:paraId="348AD596" w14:textId="2F23EFAD" w:rsidTr="003150C2">
        <w:trPr>
          <w:trHeight w:val="340"/>
          <w:jc w:val="center"/>
        </w:trPr>
        <w:tc>
          <w:tcPr>
            <w:tcW w:w="1498" w:type="pct"/>
            <w:vMerge w:val="restart"/>
            <w:vAlign w:val="center"/>
          </w:tcPr>
          <w:p w14:paraId="752D441F" w14:textId="77777777" w:rsidR="003150C2" w:rsidRPr="000E4334" w:rsidRDefault="003150C2" w:rsidP="00C50FC1">
            <w:pPr>
              <w:bidi w:val="0"/>
              <w:jc w:val="center"/>
              <w:rPr>
                <w:rFonts w:ascii="Arial" w:hAnsi="Arial" w:cs="Arial"/>
                <w:b/>
                <w:bCs/>
                <w:sz w:val="18"/>
                <w:szCs w:val="18"/>
              </w:rPr>
            </w:pPr>
            <w:r w:rsidRPr="000E4334">
              <w:rPr>
                <w:rFonts w:ascii="Arial" w:hAnsi="Arial" w:cs="Arial"/>
                <w:b/>
                <w:bCs/>
                <w:sz w:val="18"/>
                <w:szCs w:val="18"/>
              </w:rPr>
              <w:t>Region</w:t>
            </w:r>
          </w:p>
        </w:tc>
        <w:tc>
          <w:tcPr>
            <w:tcW w:w="3502" w:type="pct"/>
            <w:gridSpan w:val="4"/>
            <w:vAlign w:val="center"/>
          </w:tcPr>
          <w:p w14:paraId="10AE8DED" w14:textId="5791B72B" w:rsidR="003150C2" w:rsidRPr="000E4334" w:rsidRDefault="003150C2" w:rsidP="00C50FC1">
            <w:pPr>
              <w:bidi w:val="0"/>
              <w:jc w:val="center"/>
              <w:rPr>
                <w:rFonts w:ascii="Arial" w:hAnsi="Arial" w:cs="Arial"/>
                <w:b/>
                <w:bCs/>
                <w:sz w:val="18"/>
                <w:szCs w:val="18"/>
              </w:rPr>
            </w:pPr>
            <w:r w:rsidRPr="000E4334">
              <w:rPr>
                <w:rFonts w:ascii="Arial" w:hAnsi="Arial" w:cs="Arial"/>
                <w:b/>
                <w:bCs/>
                <w:sz w:val="18"/>
                <w:szCs w:val="18"/>
              </w:rPr>
              <w:t>Purchasing Power</w:t>
            </w:r>
          </w:p>
        </w:tc>
      </w:tr>
      <w:tr w:rsidR="000E4334" w:rsidRPr="000E4334" w14:paraId="65DE6935" w14:textId="77777777" w:rsidTr="003150C2">
        <w:trPr>
          <w:trHeight w:val="340"/>
          <w:jc w:val="center"/>
        </w:trPr>
        <w:tc>
          <w:tcPr>
            <w:tcW w:w="1498" w:type="pct"/>
            <w:vMerge/>
            <w:tcBorders>
              <w:bottom w:val="nil"/>
            </w:tcBorders>
            <w:vAlign w:val="center"/>
          </w:tcPr>
          <w:p w14:paraId="76504966" w14:textId="77777777" w:rsidR="003150C2" w:rsidRPr="000E4334" w:rsidRDefault="003150C2" w:rsidP="003170F9">
            <w:pPr>
              <w:bidi w:val="0"/>
              <w:rPr>
                <w:rFonts w:ascii="Arial" w:hAnsi="Arial" w:cs="Arial"/>
                <w:sz w:val="18"/>
                <w:szCs w:val="18"/>
              </w:rPr>
            </w:pPr>
          </w:p>
        </w:tc>
        <w:tc>
          <w:tcPr>
            <w:tcW w:w="834" w:type="pct"/>
            <w:tcBorders>
              <w:bottom w:val="nil"/>
            </w:tcBorders>
            <w:vAlign w:val="center"/>
          </w:tcPr>
          <w:p w14:paraId="011CCEB6" w14:textId="2A040FE0" w:rsidR="003150C2" w:rsidRPr="00E824DC" w:rsidRDefault="003150C2" w:rsidP="003170F9">
            <w:pPr>
              <w:pStyle w:val="Footer"/>
              <w:tabs>
                <w:tab w:val="clear" w:pos="4153"/>
                <w:tab w:val="clear" w:pos="8306"/>
              </w:tabs>
              <w:bidi w:val="0"/>
              <w:jc w:val="center"/>
              <w:rPr>
                <w:rFonts w:ascii="Arial" w:hAnsi="Arial" w:cs="Arial"/>
                <w:sz w:val="18"/>
                <w:szCs w:val="18"/>
                <w:rtl/>
              </w:rPr>
            </w:pPr>
            <w:r w:rsidRPr="00E824DC">
              <w:rPr>
                <w:rFonts w:ascii="Arial" w:hAnsi="Arial"/>
                <w:sz w:val="18"/>
              </w:rPr>
              <w:t>First Quarter</w:t>
            </w:r>
          </w:p>
        </w:tc>
        <w:tc>
          <w:tcPr>
            <w:tcW w:w="1001" w:type="pct"/>
            <w:tcBorders>
              <w:bottom w:val="nil"/>
            </w:tcBorders>
            <w:vAlign w:val="center"/>
          </w:tcPr>
          <w:p w14:paraId="4932CAF2" w14:textId="01A71011" w:rsidR="003150C2" w:rsidRPr="00E824DC" w:rsidRDefault="003150C2" w:rsidP="003170F9">
            <w:pPr>
              <w:pStyle w:val="Footer"/>
              <w:tabs>
                <w:tab w:val="clear" w:pos="4153"/>
                <w:tab w:val="clear" w:pos="8306"/>
              </w:tabs>
              <w:jc w:val="center"/>
              <w:rPr>
                <w:rFonts w:ascii="Arial" w:hAnsi="Arial" w:cs="Arial"/>
                <w:sz w:val="18"/>
                <w:szCs w:val="18"/>
                <w:rtl/>
              </w:rPr>
            </w:pPr>
            <w:r w:rsidRPr="00E824DC">
              <w:rPr>
                <w:rFonts w:ascii="Arial" w:hAnsi="Arial"/>
                <w:sz w:val="18"/>
              </w:rPr>
              <w:t>Second Quarter</w:t>
            </w:r>
          </w:p>
        </w:tc>
        <w:tc>
          <w:tcPr>
            <w:tcW w:w="834" w:type="pct"/>
            <w:tcBorders>
              <w:bottom w:val="nil"/>
            </w:tcBorders>
            <w:vAlign w:val="center"/>
          </w:tcPr>
          <w:p w14:paraId="3CA093E9" w14:textId="7AAC040B" w:rsidR="003150C2" w:rsidRPr="00E824DC" w:rsidRDefault="003150C2" w:rsidP="003170F9">
            <w:pPr>
              <w:pStyle w:val="Footer"/>
              <w:tabs>
                <w:tab w:val="clear" w:pos="4153"/>
                <w:tab w:val="clear" w:pos="8306"/>
              </w:tabs>
              <w:jc w:val="center"/>
              <w:rPr>
                <w:rFonts w:ascii="Arial" w:hAnsi="Arial" w:cs="Arial"/>
                <w:sz w:val="18"/>
                <w:szCs w:val="18"/>
                <w:rtl/>
              </w:rPr>
            </w:pPr>
            <w:r w:rsidRPr="00E824DC">
              <w:rPr>
                <w:rFonts w:ascii="Arial" w:hAnsi="Arial"/>
                <w:sz w:val="18"/>
              </w:rPr>
              <w:t>Third Quarter</w:t>
            </w:r>
          </w:p>
        </w:tc>
        <w:tc>
          <w:tcPr>
            <w:tcW w:w="833" w:type="pct"/>
            <w:tcBorders>
              <w:bottom w:val="nil"/>
            </w:tcBorders>
            <w:vAlign w:val="center"/>
          </w:tcPr>
          <w:p w14:paraId="77572975" w14:textId="6256EE3E" w:rsidR="003150C2" w:rsidRPr="00E824DC" w:rsidRDefault="003150C2" w:rsidP="003170F9">
            <w:pPr>
              <w:pStyle w:val="Footer"/>
              <w:tabs>
                <w:tab w:val="clear" w:pos="4153"/>
                <w:tab w:val="clear" w:pos="8306"/>
              </w:tabs>
              <w:jc w:val="center"/>
              <w:rPr>
                <w:rFonts w:ascii="Arial" w:hAnsi="Arial" w:cs="Arial"/>
                <w:sz w:val="18"/>
                <w:szCs w:val="18"/>
                <w:rtl/>
              </w:rPr>
            </w:pPr>
            <w:r w:rsidRPr="00E824DC">
              <w:rPr>
                <w:rFonts w:ascii="Arial" w:hAnsi="Arial"/>
                <w:sz w:val="18"/>
              </w:rPr>
              <w:t>Fourth Quarter</w:t>
            </w:r>
          </w:p>
        </w:tc>
      </w:tr>
      <w:tr w:rsidR="000E4334" w:rsidRPr="000E4334" w14:paraId="396CF6FE" w14:textId="13877AEB" w:rsidTr="003150C2">
        <w:trPr>
          <w:trHeight w:val="340"/>
          <w:jc w:val="center"/>
        </w:trPr>
        <w:tc>
          <w:tcPr>
            <w:tcW w:w="1498" w:type="pct"/>
            <w:tcBorders>
              <w:bottom w:val="nil"/>
            </w:tcBorders>
            <w:vAlign w:val="center"/>
          </w:tcPr>
          <w:p w14:paraId="4D309FD4" w14:textId="77777777" w:rsidR="003170F9" w:rsidRPr="000E4334" w:rsidRDefault="003170F9" w:rsidP="003170F9">
            <w:pPr>
              <w:bidi w:val="0"/>
              <w:rPr>
                <w:rFonts w:ascii="Arial" w:hAnsi="Arial" w:cs="Arial"/>
                <w:sz w:val="18"/>
                <w:szCs w:val="18"/>
              </w:rPr>
            </w:pPr>
            <w:r w:rsidRPr="000E4334">
              <w:rPr>
                <w:rFonts w:ascii="Arial" w:hAnsi="Arial" w:cs="Arial"/>
                <w:sz w:val="18"/>
                <w:szCs w:val="18"/>
              </w:rPr>
              <w:t>West Bank</w:t>
            </w:r>
            <w:r w:rsidRPr="000E4334">
              <w:rPr>
                <w:rStyle w:val="FootnoteReference"/>
                <w:rFonts w:ascii="Arial" w:hAnsi="Arial" w:cs="Arial"/>
                <w:sz w:val="18"/>
                <w:szCs w:val="18"/>
              </w:rPr>
              <w:footnoteReference w:id="4"/>
            </w:r>
            <w:r w:rsidRPr="000E4334">
              <w:rPr>
                <w:rFonts w:ascii="Arial" w:hAnsi="Arial" w:cs="Arial"/>
                <w:sz w:val="18"/>
                <w:szCs w:val="18"/>
              </w:rPr>
              <w:t xml:space="preserve"> </w:t>
            </w:r>
          </w:p>
        </w:tc>
        <w:tc>
          <w:tcPr>
            <w:tcW w:w="834" w:type="pct"/>
            <w:tcBorders>
              <w:bottom w:val="nil"/>
            </w:tcBorders>
            <w:vAlign w:val="center"/>
          </w:tcPr>
          <w:p w14:paraId="5D7054AA" w14:textId="7660E642" w:rsidR="003170F9" w:rsidRPr="000E4334" w:rsidRDefault="003170F9" w:rsidP="003170F9">
            <w:pPr>
              <w:pStyle w:val="Footer"/>
              <w:tabs>
                <w:tab w:val="clear" w:pos="4153"/>
                <w:tab w:val="clear" w:pos="8306"/>
              </w:tabs>
              <w:jc w:val="center"/>
              <w:rPr>
                <w:rFonts w:ascii="Arial" w:hAnsi="Arial" w:cs="Arial"/>
                <w:sz w:val="18"/>
                <w:szCs w:val="18"/>
                <w:rtl/>
              </w:rPr>
            </w:pPr>
            <w:r w:rsidRPr="000E4334">
              <w:rPr>
                <w:rFonts w:ascii="Arial" w:hAnsi="Arial" w:cs="Arial" w:hint="cs"/>
                <w:sz w:val="18"/>
                <w:szCs w:val="18"/>
                <w:rtl/>
              </w:rPr>
              <w:t>1.052</w:t>
            </w:r>
          </w:p>
        </w:tc>
        <w:tc>
          <w:tcPr>
            <w:tcW w:w="1001" w:type="pct"/>
            <w:tcBorders>
              <w:bottom w:val="nil"/>
            </w:tcBorders>
            <w:vAlign w:val="center"/>
          </w:tcPr>
          <w:p w14:paraId="1255E180" w14:textId="7E6E73C0" w:rsidR="003170F9" w:rsidRPr="000E4334" w:rsidRDefault="003170F9" w:rsidP="003170F9">
            <w:pPr>
              <w:pStyle w:val="Footer"/>
              <w:tabs>
                <w:tab w:val="clear" w:pos="4153"/>
                <w:tab w:val="clear" w:pos="8306"/>
              </w:tabs>
              <w:jc w:val="center"/>
              <w:rPr>
                <w:rFonts w:ascii="Arial" w:hAnsi="Arial" w:cs="Arial"/>
                <w:sz w:val="18"/>
                <w:szCs w:val="18"/>
                <w:rtl/>
              </w:rPr>
            </w:pPr>
            <w:r w:rsidRPr="000E4334">
              <w:rPr>
                <w:rFonts w:ascii="Arial" w:hAnsi="Arial" w:cs="Arial" w:hint="cs"/>
                <w:sz w:val="18"/>
                <w:szCs w:val="18"/>
                <w:rtl/>
              </w:rPr>
              <w:t>1.053</w:t>
            </w:r>
          </w:p>
        </w:tc>
        <w:tc>
          <w:tcPr>
            <w:tcW w:w="834" w:type="pct"/>
            <w:tcBorders>
              <w:bottom w:val="nil"/>
            </w:tcBorders>
            <w:vAlign w:val="center"/>
          </w:tcPr>
          <w:p w14:paraId="0C9F1D47" w14:textId="6E5B7DAA" w:rsidR="003170F9" w:rsidRPr="000E4334" w:rsidRDefault="003170F9" w:rsidP="003170F9">
            <w:pPr>
              <w:pStyle w:val="Footer"/>
              <w:tabs>
                <w:tab w:val="clear" w:pos="4153"/>
                <w:tab w:val="clear" w:pos="8306"/>
              </w:tabs>
              <w:jc w:val="center"/>
              <w:rPr>
                <w:rFonts w:ascii="Arial" w:hAnsi="Arial" w:cs="Arial"/>
                <w:sz w:val="18"/>
                <w:szCs w:val="18"/>
                <w:rtl/>
              </w:rPr>
            </w:pPr>
            <w:r w:rsidRPr="000E4334">
              <w:rPr>
                <w:rFonts w:ascii="Arial" w:hAnsi="Arial" w:cs="Arial" w:hint="cs"/>
                <w:sz w:val="18"/>
                <w:szCs w:val="18"/>
                <w:rtl/>
              </w:rPr>
              <w:t>1.062</w:t>
            </w:r>
          </w:p>
        </w:tc>
        <w:tc>
          <w:tcPr>
            <w:tcW w:w="833" w:type="pct"/>
            <w:tcBorders>
              <w:bottom w:val="nil"/>
            </w:tcBorders>
            <w:vAlign w:val="center"/>
          </w:tcPr>
          <w:p w14:paraId="4F83373A" w14:textId="46F0D8C5" w:rsidR="003170F9" w:rsidRPr="000E4334" w:rsidRDefault="003170F9" w:rsidP="003170F9">
            <w:pPr>
              <w:pStyle w:val="Footer"/>
              <w:tabs>
                <w:tab w:val="clear" w:pos="4153"/>
                <w:tab w:val="clear" w:pos="8306"/>
              </w:tabs>
              <w:jc w:val="center"/>
              <w:rPr>
                <w:rFonts w:ascii="Arial" w:hAnsi="Arial" w:cs="Arial"/>
                <w:sz w:val="18"/>
                <w:szCs w:val="18"/>
                <w:rtl/>
              </w:rPr>
            </w:pPr>
            <w:r w:rsidRPr="000E4334">
              <w:rPr>
                <w:rFonts w:ascii="Arial" w:hAnsi="Arial" w:cs="Arial" w:hint="cs"/>
                <w:sz w:val="18"/>
                <w:szCs w:val="18"/>
                <w:rtl/>
              </w:rPr>
              <w:t>1.064</w:t>
            </w:r>
          </w:p>
        </w:tc>
      </w:tr>
      <w:tr w:rsidR="003150C2" w:rsidRPr="000E4334" w14:paraId="42BF3E8C" w14:textId="77EA8C33" w:rsidTr="003150C2">
        <w:trPr>
          <w:trHeight w:val="340"/>
          <w:jc w:val="center"/>
        </w:trPr>
        <w:tc>
          <w:tcPr>
            <w:tcW w:w="1498" w:type="pct"/>
            <w:tcBorders>
              <w:top w:val="nil"/>
              <w:bottom w:val="single" w:sz="4" w:space="0" w:color="auto"/>
            </w:tcBorders>
            <w:vAlign w:val="center"/>
          </w:tcPr>
          <w:p w14:paraId="244C4411" w14:textId="77777777" w:rsidR="003170F9" w:rsidRPr="000E4334" w:rsidRDefault="003170F9" w:rsidP="003170F9">
            <w:pPr>
              <w:bidi w:val="0"/>
              <w:rPr>
                <w:rFonts w:ascii="Arial" w:hAnsi="Arial" w:cs="Arial"/>
                <w:sz w:val="18"/>
                <w:szCs w:val="18"/>
              </w:rPr>
            </w:pPr>
            <w:r w:rsidRPr="000E4334">
              <w:rPr>
                <w:rFonts w:ascii="Arial" w:hAnsi="Arial" w:cs="Arial"/>
                <w:sz w:val="18"/>
                <w:szCs w:val="18"/>
              </w:rPr>
              <w:t>Jerusalem (J1)</w:t>
            </w:r>
            <w:r w:rsidRPr="000E4334">
              <w:rPr>
                <w:rStyle w:val="FootnoteReference"/>
                <w:rFonts w:ascii="Arial" w:hAnsi="Arial" w:cs="Arial"/>
                <w:sz w:val="18"/>
                <w:szCs w:val="18"/>
              </w:rPr>
              <w:footnoteReference w:id="5"/>
            </w:r>
          </w:p>
        </w:tc>
        <w:tc>
          <w:tcPr>
            <w:tcW w:w="834" w:type="pct"/>
            <w:tcBorders>
              <w:top w:val="nil"/>
              <w:bottom w:val="single" w:sz="4" w:space="0" w:color="auto"/>
            </w:tcBorders>
            <w:vAlign w:val="center"/>
          </w:tcPr>
          <w:p w14:paraId="1CDC1931" w14:textId="20B8DAB4" w:rsidR="003170F9" w:rsidRPr="000E4334" w:rsidRDefault="003170F9" w:rsidP="003170F9">
            <w:pPr>
              <w:pStyle w:val="Footer"/>
              <w:tabs>
                <w:tab w:val="clear" w:pos="4153"/>
                <w:tab w:val="clear" w:pos="8306"/>
              </w:tabs>
              <w:jc w:val="center"/>
              <w:rPr>
                <w:rFonts w:ascii="Arial" w:hAnsi="Arial" w:cs="Arial"/>
                <w:sz w:val="18"/>
                <w:szCs w:val="18"/>
                <w:rtl/>
              </w:rPr>
            </w:pPr>
            <w:r w:rsidRPr="000E4334">
              <w:rPr>
                <w:rFonts w:ascii="Arial" w:hAnsi="Arial" w:cs="Arial" w:hint="cs"/>
                <w:sz w:val="18"/>
                <w:szCs w:val="18"/>
                <w:rtl/>
              </w:rPr>
              <w:t>1.340</w:t>
            </w:r>
          </w:p>
        </w:tc>
        <w:tc>
          <w:tcPr>
            <w:tcW w:w="1001" w:type="pct"/>
            <w:tcBorders>
              <w:top w:val="nil"/>
              <w:bottom w:val="single" w:sz="4" w:space="0" w:color="auto"/>
            </w:tcBorders>
            <w:vAlign w:val="center"/>
          </w:tcPr>
          <w:p w14:paraId="5FBCEBB4" w14:textId="6EAAFCC3" w:rsidR="003170F9" w:rsidRPr="000E4334" w:rsidRDefault="003170F9" w:rsidP="003170F9">
            <w:pPr>
              <w:pStyle w:val="Footer"/>
              <w:tabs>
                <w:tab w:val="clear" w:pos="4153"/>
                <w:tab w:val="clear" w:pos="8306"/>
              </w:tabs>
              <w:jc w:val="center"/>
              <w:rPr>
                <w:rFonts w:ascii="Arial" w:hAnsi="Arial" w:cs="Arial"/>
                <w:sz w:val="18"/>
                <w:szCs w:val="18"/>
                <w:rtl/>
              </w:rPr>
            </w:pPr>
            <w:r w:rsidRPr="000E4334">
              <w:rPr>
                <w:rFonts w:ascii="Arial" w:hAnsi="Arial" w:cs="Arial" w:hint="cs"/>
                <w:sz w:val="18"/>
                <w:szCs w:val="18"/>
                <w:rtl/>
              </w:rPr>
              <w:t>1.360</w:t>
            </w:r>
          </w:p>
        </w:tc>
        <w:tc>
          <w:tcPr>
            <w:tcW w:w="834" w:type="pct"/>
            <w:tcBorders>
              <w:top w:val="nil"/>
              <w:bottom w:val="single" w:sz="4" w:space="0" w:color="auto"/>
            </w:tcBorders>
            <w:vAlign w:val="center"/>
          </w:tcPr>
          <w:p w14:paraId="6D3D0F76" w14:textId="30AFA8B8" w:rsidR="003170F9" w:rsidRPr="000E4334" w:rsidRDefault="003170F9" w:rsidP="003170F9">
            <w:pPr>
              <w:pStyle w:val="Footer"/>
              <w:tabs>
                <w:tab w:val="clear" w:pos="4153"/>
                <w:tab w:val="clear" w:pos="8306"/>
              </w:tabs>
              <w:jc w:val="center"/>
              <w:rPr>
                <w:rFonts w:ascii="Arial" w:hAnsi="Arial" w:cs="Arial"/>
                <w:sz w:val="18"/>
                <w:szCs w:val="18"/>
                <w:rtl/>
              </w:rPr>
            </w:pPr>
            <w:r w:rsidRPr="000E4334">
              <w:rPr>
                <w:rFonts w:ascii="Arial" w:hAnsi="Arial" w:cs="Arial" w:hint="cs"/>
                <w:sz w:val="18"/>
                <w:szCs w:val="18"/>
                <w:rtl/>
              </w:rPr>
              <w:t>1.317</w:t>
            </w:r>
          </w:p>
        </w:tc>
        <w:tc>
          <w:tcPr>
            <w:tcW w:w="833" w:type="pct"/>
            <w:tcBorders>
              <w:top w:val="nil"/>
              <w:bottom w:val="single" w:sz="4" w:space="0" w:color="auto"/>
            </w:tcBorders>
            <w:vAlign w:val="center"/>
          </w:tcPr>
          <w:p w14:paraId="7C118273" w14:textId="5DE879A0" w:rsidR="003170F9" w:rsidRPr="000E4334" w:rsidRDefault="003170F9" w:rsidP="003170F9">
            <w:pPr>
              <w:pStyle w:val="Footer"/>
              <w:tabs>
                <w:tab w:val="clear" w:pos="4153"/>
                <w:tab w:val="clear" w:pos="8306"/>
              </w:tabs>
              <w:jc w:val="center"/>
              <w:rPr>
                <w:rFonts w:ascii="Arial" w:hAnsi="Arial" w:cs="Arial"/>
                <w:sz w:val="18"/>
                <w:szCs w:val="18"/>
                <w:rtl/>
              </w:rPr>
            </w:pPr>
            <w:r w:rsidRPr="000E4334">
              <w:rPr>
                <w:rFonts w:ascii="Arial" w:hAnsi="Arial" w:cs="Arial" w:hint="cs"/>
                <w:sz w:val="18"/>
                <w:szCs w:val="18"/>
                <w:rtl/>
              </w:rPr>
              <w:t>1.326</w:t>
            </w:r>
          </w:p>
        </w:tc>
      </w:tr>
    </w:tbl>
    <w:p w14:paraId="677019BD" w14:textId="0CF326EC" w:rsidR="0017393B" w:rsidRPr="000E4334" w:rsidRDefault="0017393B" w:rsidP="0017393B">
      <w:pPr>
        <w:bidi w:val="0"/>
        <w:jc w:val="both"/>
        <w:rPr>
          <w:sz w:val="24"/>
          <w:szCs w:val="24"/>
        </w:rPr>
      </w:pPr>
    </w:p>
    <w:p w14:paraId="7A2EC01F" w14:textId="48FD91F9" w:rsidR="00023C80" w:rsidRPr="000E4334" w:rsidRDefault="00617CE7" w:rsidP="00023C80">
      <w:pPr>
        <w:bidi w:val="0"/>
        <w:jc w:val="both"/>
        <w:rPr>
          <w:b/>
          <w:bCs/>
          <w:sz w:val="24"/>
          <w:szCs w:val="24"/>
          <w:rtl/>
        </w:rPr>
      </w:pPr>
      <w:r>
        <w:rPr>
          <w:b/>
          <w:bCs/>
          <w:sz w:val="24"/>
          <w:szCs w:val="24"/>
        </w:rPr>
        <w:t>4</w:t>
      </w:r>
      <w:r w:rsidR="00023C80" w:rsidRPr="000E4334">
        <w:rPr>
          <w:b/>
          <w:bCs/>
          <w:sz w:val="24"/>
          <w:szCs w:val="24"/>
        </w:rPr>
        <w:t>.4</w:t>
      </w:r>
      <w:r w:rsidR="00023C80" w:rsidRPr="000E4334">
        <w:rPr>
          <w:b/>
          <w:bCs/>
          <w:sz w:val="24"/>
          <w:szCs w:val="24"/>
          <w:rtl/>
        </w:rPr>
        <w:t xml:space="preserve"> </w:t>
      </w:r>
      <w:r w:rsidR="00023C80" w:rsidRPr="000E4334">
        <w:rPr>
          <w:b/>
          <w:bCs/>
          <w:sz w:val="24"/>
          <w:szCs w:val="24"/>
        </w:rPr>
        <w:t>Sample and Frame</w:t>
      </w:r>
    </w:p>
    <w:p w14:paraId="1592ED95" w14:textId="77777777" w:rsidR="00023C80" w:rsidRPr="000E4334" w:rsidRDefault="00023C80" w:rsidP="00023C80">
      <w:pPr>
        <w:bidi w:val="0"/>
        <w:jc w:val="both"/>
        <w:rPr>
          <w:b/>
          <w:bCs/>
          <w:sz w:val="18"/>
          <w:szCs w:val="18"/>
        </w:rPr>
      </w:pPr>
    </w:p>
    <w:p w14:paraId="6E8D54FA" w14:textId="73BC257A" w:rsidR="00023C80" w:rsidRPr="000E4334" w:rsidRDefault="00617CE7" w:rsidP="00023C80">
      <w:pPr>
        <w:bidi w:val="0"/>
        <w:jc w:val="both"/>
        <w:rPr>
          <w:b/>
          <w:bCs/>
          <w:sz w:val="24"/>
          <w:szCs w:val="24"/>
        </w:rPr>
      </w:pPr>
      <w:r>
        <w:rPr>
          <w:b/>
          <w:bCs/>
          <w:sz w:val="24"/>
          <w:szCs w:val="24"/>
        </w:rPr>
        <w:t>4</w:t>
      </w:r>
      <w:r w:rsidR="00023C80" w:rsidRPr="000E4334">
        <w:rPr>
          <w:b/>
          <w:bCs/>
          <w:sz w:val="24"/>
          <w:szCs w:val="24"/>
        </w:rPr>
        <w:t>.4.1</w:t>
      </w:r>
      <w:r w:rsidR="00023C80" w:rsidRPr="000E4334">
        <w:rPr>
          <w:b/>
          <w:bCs/>
          <w:sz w:val="24"/>
          <w:szCs w:val="24"/>
          <w:rtl/>
        </w:rPr>
        <w:t xml:space="preserve"> </w:t>
      </w:r>
      <w:r w:rsidR="00023C80" w:rsidRPr="000E4334">
        <w:rPr>
          <w:b/>
          <w:bCs/>
          <w:sz w:val="24"/>
          <w:szCs w:val="24"/>
        </w:rPr>
        <w:t>Target Population</w:t>
      </w:r>
    </w:p>
    <w:p w14:paraId="3F01F46E" w14:textId="275E8688" w:rsidR="00023C80" w:rsidRPr="000E4334" w:rsidRDefault="00023C80" w:rsidP="00023C80">
      <w:pPr>
        <w:bidi w:val="0"/>
        <w:jc w:val="both"/>
        <w:rPr>
          <w:sz w:val="24"/>
          <w:szCs w:val="24"/>
        </w:rPr>
      </w:pPr>
      <w:r w:rsidRPr="000E4334">
        <w:rPr>
          <w:sz w:val="24"/>
          <w:szCs w:val="24"/>
        </w:rPr>
        <w:t xml:space="preserve">The target population consists of all Palestinian households and individuals who were living normally with their </w:t>
      </w:r>
      <w:r w:rsidR="006E5313">
        <w:rPr>
          <w:sz w:val="24"/>
          <w:szCs w:val="24"/>
        </w:rPr>
        <w:t>households</w:t>
      </w:r>
      <w:r w:rsidRPr="000E4334">
        <w:rPr>
          <w:sz w:val="24"/>
          <w:szCs w:val="24"/>
        </w:rPr>
        <w:t xml:space="preserve"> in the State of Palestine in 2023</w:t>
      </w:r>
      <w:r w:rsidRPr="000E4334">
        <w:rPr>
          <w:sz w:val="24"/>
          <w:szCs w:val="24"/>
          <w:rtl/>
        </w:rPr>
        <w:t>.</w:t>
      </w:r>
    </w:p>
    <w:p w14:paraId="490AF24F" w14:textId="77777777" w:rsidR="00023C80" w:rsidRPr="000E4334" w:rsidRDefault="00023C80" w:rsidP="00023C80">
      <w:pPr>
        <w:bidi w:val="0"/>
        <w:jc w:val="both"/>
        <w:rPr>
          <w:sz w:val="24"/>
          <w:szCs w:val="24"/>
        </w:rPr>
      </w:pPr>
    </w:p>
    <w:p w14:paraId="43FE8C14" w14:textId="0AFA1094" w:rsidR="00023C80" w:rsidRPr="000E4334" w:rsidRDefault="00617CE7" w:rsidP="00023C80">
      <w:pPr>
        <w:bidi w:val="0"/>
        <w:jc w:val="both"/>
        <w:rPr>
          <w:b/>
          <w:bCs/>
          <w:sz w:val="24"/>
          <w:szCs w:val="24"/>
        </w:rPr>
      </w:pPr>
      <w:r>
        <w:rPr>
          <w:b/>
          <w:bCs/>
          <w:sz w:val="24"/>
          <w:szCs w:val="24"/>
        </w:rPr>
        <w:t>4</w:t>
      </w:r>
      <w:r w:rsidR="00023C80" w:rsidRPr="000E4334">
        <w:rPr>
          <w:b/>
          <w:bCs/>
          <w:sz w:val="24"/>
          <w:szCs w:val="24"/>
        </w:rPr>
        <w:t>.4.2</w:t>
      </w:r>
      <w:r w:rsidR="00023C80" w:rsidRPr="000E4334">
        <w:rPr>
          <w:b/>
          <w:bCs/>
          <w:sz w:val="24"/>
          <w:szCs w:val="24"/>
          <w:rtl/>
        </w:rPr>
        <w:t xml:space="preserve"> </w:t>
      </w:r>
      <w:r w:rsidR="00023C80" w:rsidRPr="000E4334">
        <w:rPr>
          <w:b/>
          <w:bCs/>
          <w:sz w:val="24"/>
          <w:szCs w:val="24"/>
        </w:rPr>
        <w:t>Sampling Frame</w:t>
      </w:r>
    </w:p>
    <w:p w14:paraId="1750AAC4" w14:textId="705BD563" w:rsidR="00023C80" w:rsidRPr="000E4334" w:rsidRDefault="00023C80" w:rsidP="00023C80">
      <w:pPr>
        <w:bidi w:val="0"/>
        <w:jc w:val="both"/>
        <w:rPr>
          <w:sz w:val="24"/>
          <w:szCs w:val="24"/>
        </w:rPr>
      </w:pPr>
      <w:r w:rsidRPr="000E4334">
        <w:rPr>
          <w:sz w:val="24"/>
          <w:szCs w:val="24"/>
        </w:rPr>
        <w:t xml:space="preserve">The sampling frame </w:t>
      </w:r>
      <w:proofErr w:type="gramStart"/>
      <w:r w:rsidRPr="000E4334">
        <w:rPr>
          <w:sz w:val="24"/>
          <w:szCs w:val="24"/>
        </w:rPr>
        <w:t>is based</w:t>
      </w:r>
      <w:proofErr w:type="gramEnd"/>
      <w:r w:rsidRPr="000E4334">
        <w:rPr>
          <w:sz w:val="24"/>
          <w:szCs w:val="24"/>
        </w:rPr>
        <w:t xml:space="preserve"> on a comprehensive sample selected from the Population, Housing, and Establishment Census</w:t>
      </w:r>
      <w:r w:rsidR="00FA5869">
        <w:rPr>
          <w:sz w:val="24"/>
          <w:szCs w:val="24"/>
        </w:rPr>
        <w:t xml:space="preserve">, </w:t>
      </w:r>
      <w:r w:rsidR="00FA5869" w:rsidRPr="000E4334">
        <w:rPr>
          <w:sz w:val="24"/>
          <w:szCs w:val="24"/>
        </w:rPr>
        <w:t>2017</w:t>
      </w:r>
      <w:r w:rsidRPr="000E4334">
        <w:rPr>
          <w:sz w:val="24"/>
          <w:szCs w:val="24"/>
        </w:rPr>
        <w:t>. This comprehensive sample consists of geographically proximate areas (average of 150 households per area), known as enumeration areas (</w:t>
      </w:r>
      <w:proofErr w:type="spellStart"/>
      <w:r w:rsidRPr="000E4334">
        <w:rPr>
          <w:sz w:val="24"/>
          <w:szCs w:val="24"/>
        </w:rPr>
        <w:t>EAs</w:t>
      </w:r>
      <w:proofErr w:type="spellEnd"/>
      <w:r w:rsidRPr="000E4334">
        <w:rPr>
          <w:sz w:val="24"/>
          <w:szCs w:val="24"/>
        </w:rPr>
        <w:t xml:space="preserve">) used in the census. These enumeration areas </w:t>
      </w:r>
      <w:proofErr w:type="gramStart"/>
      <w:r w:rsidRPr="000E4334">
        <w:rPr>
          <w:sz w:val="24"/>
          <w:szCs w:val="24"/>
        </w:rPr>
        <w:t>are used</w:t>
      </w:r>
      <w:proofErr w:type="gramEnd"/>
      <w:r w:rsidRPr="000E4334">
        <w:rPr>
          <w:sz w:val="24"/>
          <w:szCs w:val="24"/>
        </w:rPr>
        <w:t xml:space="preserve"> as primary sampling units (PSUs) in the first stage of the sampling selection</w:t>
      </w:r>
      <w:r w:rsidRPr="000E4334">
        <w:rPr>
          <w:sz w:val="24"/>
          <w:szCs w:val="24"/>
          <w:rtl/>
        </w:rPr>
        <w:t>.</w:t>
      </w:r>
    </w:p>
    <w:p w14:paraId="0CB3F055" w14:textId="77777777" w:rsidR="00023C80" w:rsidRPr="000E4334" w:rsidRDefault="00023C80" w:rsidP="00023C80">
      <w:pPr>
        <w:bidi w:val="0"/>
        <w:jc w:val="both"/>
        <w:rPr>
          <w:sz w:val="24"/>
          <w:szCs w:val="24"/>
        </w:rPr>
      </w:pPr>
    </w:p>
    <w:p w14:paraId="6E179929" w14:textId="622E3EF7" w:rsidR="00023C80" w:rsidRPr="000E4334" w:rsidRDefault="00617CE7" w:rsidP="00023C80">
      <w:pPr>
        <w:bidi w:val="0"/>
        <w:jc w:val="both"/>
        <w:rPr>
          <w:b/>
          <w:bCs/>
          <w:sz w:val="24"/>
          <w:szCs w:val="24"/>
        </w:rPr>
      </w:pPr>
      <w:r>
        <w:rPr>
          <w:b/>
          <w:bCs/>
          <w:sz w:val="24"/>
          <w:szCs w:val="24"/>
        </w:rPr>
        <w:t>4</w:t>
      </w:r>
      <w:r w:rsidR="00023C80" w:rsidRPr="000E4334">
        <w:rPr>
          <w:b/>
          <w:bCs/>
          <w:sz w:val="24"/>
          <w:szCs w:val="24"/>
        </w:rPr>
        <w:t>.4.3</w:t>
      </w:r>
      <w:r w:rsidR="00023C80" w:rsidRPr="000E4334">
        <w:rPr>
          <w:b/>
          <w:bCs/>
          <w:sz w:val="24"/>
          <w:szCs w:val="24"/>
          <w:rtl/>
        </w:rPr>
        <w:t xml:space="preserve"> </w:t>
      </w:r>
      <w:r w:rsidR="00023C80" w:rsidRPr="000E4334">
        <w:rPr>
          <w:b/>
          <w:bCs/>
          <w:sz w:val="24"/>
          <w:szCs w:val="24"/>
        </w:rPr>
        <w:t>Sample Size</w:t>
      </w:r>
    </w:p>
    <w:p w14:paraId="1A5BA126" w14:textId="0E1629D5" w:rsidR="00023C80" w:rsidRPr="000E4334" w:rsidRDefault="00023C80" w:rsidP="00023C80">
      <w:pPr>
        <w:bidi w:val="0"/>
        <w:jc w:val="both"/>
        <w:rPr>
          <w:sz w:val="24"/>
          <w:szCs w:val="24"/>
        </w:rPr>
      </w:pPr>
      <w:r w:rsidRPr="000E4334">
        <w:rPr>
          <w:sz w:val="24"/>
          <w:szCs w:val="24"/>
        </w:rPr>
        <w:t>The sample size for the Palestinian Expenditure and Consumption Survey</w:t>
      </w:r>
      <w:r w:rsidR="00FA5869">
        <w:rPr>
          <w:sz w:val="24"/>
          <w:szCs w:val="24"/>
        </w:rPr>
        <w:t>,</w:t>
      </w:r>
      <w:r w:rsidRPr="000E4334">
        <w:rPr>
          <w:sz w:val="24"/>
          <w:szCs w:val="24"/>
        </w:rPr>
        <w:t xml:space="preserve"> </w:t>
      </w:r>
      <w:r w:rsidR="00FA5869" w:rsidRPr="000E4334">
        <w:rPr>
          <w:sz w:val="24"/>
          <w:szCs w:val="24"/>
        </w:rPr>
        <w:t>2023</w:t>
      </w:r>
      <w:r w:rsidRPr="000E4334">
        <w:rPr>
          <w:sz w:val="24"/>
          <w:szCs w:val="24"/>
        </w:rPr>
        <w:t xml:space="preserve"> was 7,032 households for the entire year</w:t>
      </w:r>
      <w:proofErr w:type="gramStart"/>
      <w:r w:rsidR="001A6E3F">
        <w:rPr>
          <w:sz w:val="24"/>
          <w:szCs w:val="24"/>
        </w:rPr>
        <w:t>;</w:t>
      </w:r>
      <w:proofErr w:type="gramEnd"/>
      <w:r w:rsidR="001A6E3F">
        <w:rPr>
          <w:sz w:val="24"/>
          <w:szCs w:val="24"/>
        </w:rPr>
        <w:t xml:space="preserve"> 4,992 for the West Bank and 2,040 for Gaza Strip</w:t>
      </w:r>
      <w:r w:rsidRPr="000E4334">
        <w:rPr>
          <w:sz w:val="24"/>
          <w:szCs w:val="24"/>
        </w:rPr>
        <w:t xml:space="preserve">. The non-response rate </w:t>
      </w:r>
      <w:proofErr w:type="gramStart"/>
      <w:r w:rsidRPr="000E4334">
        <w:rPr>
          <w:sz w:val="24"/>
          <w:szCs w:val="24"/>
        </w:rPr>
        <w:t>was assumed</w:t>
      </w:r>
      <w:proofErr w:type="gramEnd"/>
      <w:r w:rsidRPr="000E4334">
        <w:rPr>
          <w:sz w:val="24"/>
          <w:szCs w:val="24"/>
        </w:rPr>
        <w:t xml:space="preserve"> based on data from 2016/2017 for each governorate</w:t>
      </w:r>
      <w:r w:rsidRPr="000E4334">
        <w:rPr>
          <w:sz w:val="24"/>
          <w:szCs w:val="24"/>
          <w:rtl/>
        </w:rPr>
        <w:t>.</w:t>
      </w:r>
    </w:p>
    <w:p w14:paraId="4841EDF8" w14:textId="77777777" w:rsidR="00023C80" w:rsidRPr="000E4334" w:rsidRDefault="00023C80" w:rsidP="00023C80">
      <w:pPr>
        <w:bidi w:val="0"/>
        <w:jc w:val="both"/>
        <w:rPr>
          <w:sz w:val="24"/>
          <w:szCs w:val="24"/>
        </w:rPr>
      </w:pPr>
    </w:p>
    <w:p w14:paraId="245321A8" w14:textId="77B33F19" w:rsidR="00023C80" w:rsidRPr="000E4334" w:rsidRDefault="00617CE7" w:rsidP="00023C80">
      <w:pPr>
        <w:bidi w:val="0"/>
        <w:jc w:val="both"/>
        <w:rPr>
          <w:b/>
          <w:bCs/>
          <w:sz w:val="24"/>
          <w:szCs w:val="24"/>
        </w:rPr>
      </w:pPr>
      <w:r>
        <w:rPr>
          <w:b/>
          <w:bCs/>
          <w:sz w:val="24"/>
          <w:szCs w:val="24"/>
        </w:rPr>
        <w:t>4</w:t>
      </w:r>
      <w:r w:rsidR="00023C80" w:rsidRPr="000E4334">
        <w:rPr>
          <w:b/>
          <w:bCs/>
          <w:sz w:val="24"/>
          <w:szCs w:val="24"/>
        </w:rPr>
        <w:t>.4.4</w:t>
      </w:r>
      <w:r w:rsidR="00023C80" w:rsidRPr="000E4334">
        <w:rPr>
          <w:b/>
          <w:bCs/>
          <w:sz w:val="24"/>
          <w:szCs w:val="24"/>
          <w:rtl/>
        </w:rPr>
        <w:t xml:space="preserve"> </w:t>
      </w:r>
      <w:r w:rsidR="00023C80" w:rsidRPr="000E4334">
        <w:rPr>
          <w:b/>
          <w:bCs/>
          <w:sz w:val="24"/>
          <w:szCs w:val="24"/>
        </w:rPr>
        <w:t>Sample Design</w:t>
      </w:r>
    </w:p>
    <w:p w14:paraId="243EE65A" w14:textId="77777777" w:rsidR="00023C80" w:rsidRPr="000E4334" w:rsidRDefault="00023C80" w:rsidP="00023C80">
      <w:pPr>
        <w:bidi w:val="0"/>
        <w:jc w:val="both"/>
        <w:rPr>
          <w:sz w:val="24"/>
          <w:szCs w:val="24"/>
        </w:rPr>
      </w:pPr>
      <w:r w:rsidRPr="000E4334">
        <w:rPr>
          <w:sz w:val="24"/>
          <w:szCs w:val="24"/>
        </w:rPr>
        <w:t>The sample is a two-stage stratified cluster random sample</w:t>
      </w:r>
      <w:r w:rsidRPr="000E4334">
        <w:rPr>
          <w:sz w:val="24"/>
          <w:szCs w:val="24"/>
          <w:rtl/>
        </w:rPr>
        <w:t>:</w:t>
      </w:r>
    </w:p>
    <w:p w14:paraId="1C17C6A4" w14:textId="77777777" w:rsidR="00023C80" w:rsidRPr="000E4334" w:rsidRDefault="00023C80" w:rsidP="00023C80">
      <w:pPr>
        <w:bidi w:val="0"/>
        <w:jc w:val="both"/>
        <w:rPr>
          <w:sz w:val="24"/>
          <w:szCs w:val="24"/>
        </w:rPr>
      </w:pPr>
    </w:p>
    <w:p w14:paraId="572C410B" w14:textId="77777777" w:rsidR="00023C80" w:rsidRPr="000E4334" w:rsidRDefault="00023C80" w:rsidP="00023C80">
      <w:pPr>
        <w:bidi w:val="0"/>
        <w:jc w:val="both"/>
        <w:rPr>
          <w:sz w:val="24"/>
          <w:szCs w:val="24"/>
        </w:rPr>
      </w:pPr>
      <w:r w:rsidRPr="000E4334">
        <w:rPr>
          <w:b/>
          <w:bCs/>
          <w:sz w:val="24"/>
          <w:szCs w:val="24"/>
        </w:rPr>
        <w:t>First stage:</w:t>
      </w:r>
      <w:r w:rsidRPr="000E4334">
        <w:rPr>
          <w:sz w:val="24"/>
          <w:szCs w:val="24"/>
        </w:rPr>
        <w:t xml:space="preserve"> Selection of a stratified random sample of 586 enumeration areas</w:t>
      </w:r>
      <w:r w:rsidRPr="000E4334">
        <w:rPr>
          <w:sz w:val="24"/>
          <w:szCs w:val="24"/>
          <w:rtl/>
        </w:rPr>
        <w:t>.</w:t>
      </w:r>
    </w:p>
    <w:p w14:paraId="57C81711" w14:textId="77777777" w:rsidR="00023C80" w:rsidRPr="000E4334" w:rsidRDefault="00023C80" w:rsidP="00023C80">
      <w:pPr>
        <w:bidi w:val="0"/>
        <w:jc w:val="both"/>
        <w:rPr>
          <w:sz w:val="24"/>
          <w:szCs w:val="24"/>
        </w:rPr>
      </w:pPr>
      <w:r w:rsidRPr="000E4334">
        <w:rPr>
          <w:b/>
          <w:bCs/>
          <w:sz w:val="24"/>
          <w:szCs w:val="24"/>
        </w:rPr>
        <w:t>Second stage:</w:t>
      </w:r>
      <w:r w:rsidRPr="000E4334">
        <w:rPr>
          <w:sz w:val="24"/>
          <w:szCs w:val="24"/>
        </w:rPr>
        <w:t xml:space="preserve"> Selection of a systematic random sample of 12 households from each enumeration area selected in the first stage</w:t>
      </w:r>
      <w:r w:rsidRPr="000E4334">
        <w:rPr>
          <w:sz w:val="24"/>
          <w:szCs w:val="24"/>
          <w:rtl/>
        </w:rPr>
        <w:t>.</w:t>
      </w:r>
    </w:p>
    <w:p w14:paraId="05B95552" w14:textId="573C8715" w:rsidR="00023C80" w:rsidRPr="000E4334" w:rsidRDefault="00023C80" w:rsidP="00A613E0">
      <w:pPr>
        <w:bidi w:val="0"/>
        <w:jc w:val="both"/>
        <w:rPr>
          <w:sz w:val="24"/>
          <w:szCs w:val="24"/>
        </w:rPr>
      </w:pPr>
      <w:r w:rsidRPr="000E4334">
        <w:rPr>
          <w:sz w:val="24"/>
          <w:szCs w:val="24"/>
        </w:rPr>
        <w:t xml:space="preserve">The enumeration areas </w:t>
      </w:r>
      <w:proofErr w:type="gramStart"/>
      <w:r w:rsidRPr="000E4334">
        <w:rPr>
          <w:sz w:val="24"/>
          <w:szCs w:val="24"/>
        </w:rPr>
        <w:t>were divided</w:t>
      </w:r>
      <w:proofErr w:type="gramEnd"/>
      <w:r w:rsidRPr="000E4334">
        <w:rPr>
          <w:sz w:val="24"/>
          <w:szCs w:val="24"/>
        </w:rPr>
        <w:t xml:space="preserve"> into four quarters, with each quarter's sample including all design strata as much as possible (governorate and locality type)</w:t>
      </w:r>
      <w:r w:rsidRPr="000E4334">
        <w:rPr>
          <w:sz w:val="24"/>
          <w:szCs w:val="24"/>
          <w:rtl/>
        </w:rPr>
        <w:t>.</w:t>
      </w:r>
    </w:p>
    <w:p w14:paraId="320ADC2B" w14:textId="74825ADA" w:rsidR="00023C80" w:rsidRPr="000E4334" w:rsidRDefault="00617CE7" w:rsidP="00023C80">
      <w:pPr>
        <w:bidi w:val="0"/>
        <w:jc w:val="both"/>
        <w:rPr>
          <w:b/>
          <w:bCs/>
          <w:sz w:val="24"/>
          <w:szCs w:val="24"/>
        </w:rPr>
      </w:pPr>
      <w:r>
        <w:rPr>
          <w:b/>
          <w:bCs/>
          <w:sz w:val="24"/>
          <w:szCs w:val="24"/>
        </w:rPr>
        <w:lastRenderedPageBreak/>
        <w:t>4</w:t>
      </w:r>
      <w:r w:rsidR="00023C80" w:rsidRPr="000E4334">
        <w:rPr>
          <w:b/>
          <w:bCs/>
          <w:sz w:val="24"/>
          <w:szCs w:val="24"/>
        </w:rPr>
        <w:t>.4.5</w:t>
      </w:r>
      <w:r w:rsidR="00023C80" w:rsidRPr="000E4334">
        <w:rPr>
          <w:b/>
          <w:bCs/>
          <w:sz w:val="24"/>
          <w:szCs w:val="24"/>
          <w:rtl/>
        </w:rPr>
        <w:t xml:space="preserve"> </w:t>
      </w:r>
      <w:r w:rsidR="00023C80" w:rsidRPr="000E4334">
        <w:rPr>
          <w:b/>
          <w:bCs/>
          <w:sz w:val="24"/>
          <w:szCs w:val="24"/>
        </w:rPr>
        <w:t>Sample Strata</w:t>
      </w:r>
    </w:p>
    <w:p w14:paraId="3F7DAF54" w14:textId="35B3A1D6" w:rsidR="00023C80" w:rsidRPr="000E4334" w:rsidRDefault="00023C80" w:rsidP="00023C80">
      <w:pPr>
        <w:bidi w:val="0"/>
        <w:jc w:val="both"/>
        <w:rPr>
          <w:sz w:val="24"/>
          <w:szCs w:val="24"/>
        </w:rPr>
      </w:pPr>
      <w:r w:rsidRPr="000E4334">
        <w:rPr>
          <w:sz w:val="24"/>
          <w:szCs w:val="24"/>
        </w:rPr>
        <w:t xml:space="preserve">The population </w:t>
      </w:r>
      <w:proofErr w:type="gramStart"/>
      <w:r w:rsidRPr="000E4334">
        <w:rPr>
          <w:sz w:val="24"/>
          <w:szCs w:val="24"/>
        </w:rPr>
        <w:t>was divided</w:t>
      </w:r>
      <w:proofErr w:type="gramEnd"/>
      <w:r w:rsidRPr="000E4334">
        <w:rPr>
          <w:sz w:val="24"/>
          <w:szCs w:val="24"/>
        </w:rPr>
        <w:t xml:space="preserve"> into strata as follows</w:t>
      </w:r>
      <w:r w:rsidRPr="000E4334">
        <w:rPr>
          <w:sz w:val="24"/>
          <w:szCs w:val="24"/>
          <w:rtl/>
        </w:rPr>
        <w:t>:</w:t>
      </w:r>
    </w:p>
    <w:p w14:paraId="53BBED40" w14:textId="77777777" w:rsidR="00023C80" w:rsidRPr="000E4334" w:rsidRDefault="00023C80" w:rsidP="00023C80">
      <w:pPr>
        <w:pStyle w:val="ListParagraph"/>
        <w:numPr>
          <w:ilvl w:val="0"/>
          <w:numId w:val="18"/>
        </w:numPr>
        <w:bidi w:val="0"/>
        <w:jc w:val="both"/>
        <w:rPr>
          <w:sz w:val="24"/>
          <w:szCs w:val="24"/>
        </w:rPr>
      </w:pPr>
      <w:r w:rsidRPr="000E4334">
        <w:rPr>
          <w:sz w:val="24"/>
          <w:szCs w:val="24"/>
        </w:rPr>
        <w:t>Governorate</w:t>
      </w:r>
      <w:r w:rsidRPr="000E4334">
        <w:rPr>
          <w:sz w:val="24"/>
          <w:szCs w:val="24"/>
          <w:rtl/>
        </w:rPr>
        <w:t>.</w:t>
      </w:r>
    </w:p>
    <w:p w14:paraId="6B8991E1" w14:textId="77777777" w:rsidR="00023C80" w:rsidRPr="000E4334" w:rsidRDefault="00023C80" w:rsidP="00023C80">
      <w:pPr>
        <w:pStyle w:val="ListParagraph"/>
        <w:numPr>
          <w:ilvl w:val="0"/>
          <w:numId w:val="18"/>
        </w:numPr>
        <w:bidi w:val="0"/>
        <w:jc w:val="both"/>
        <w:rPr>
          <w:sz w:val="24"/>
          <w:szCs w:val="24"/>
          <w:rtl/>
        </w:rPr>
      </w:pPr>
      <w:r w:rsidRPr="000E4334">
        <w:rPr>
          <w:sz w:val="24"/>
          <w:szCs w:val="24"/>
        </w:rPr>
        <w:t>Locality type (urban, rural, refugee camps)</w:t>
      </w:r>
      <w:r w:rsidRPr="000E4334">
        <w:rPr>
          <w:sz w:val="24"/>
          <w:szCs w:val="24"/>
          <w:rtl/>
        </w:rPr>
        <w:t>.</w:t>
      </w:r>
    </w:p>
    <w:p w14:paraId="19953A2D" w14:textId="77777777" w:rsidR="00023C80" w:rsidRPr="00E824DC" w:rsidRDefault="00023C80" w:rsidP="00023C80">
      <w:pPr>
        <w:bidi w:val="0"/>
        <w:jc w:val="both"/>
        <w:rPr>
          <w:sz w:val="24"/>
        </w:rPr>
      </w:pPr>
    </w:p>
    <w:p w14:paraId="17AE5895" w14:textId="26878699" w:rsidR="00023C80" w:rsidRPr="00E824DC" w:rsidRDefault="00617CE7" w:rsidP="00E824DC">
      <w:pPr>
        <w:bidi w:val="0"/>
        <w:jc w:val="both"/>
        <w:rPr>
          <w:b/>
          <w:sz w:val="24"/>
        </w:rPr>
      </w:pPr>
      <w:r>
        <w:rPr>
          <w:b/>
          <w:bCs/>
          <w:sz w:val="24"/>
          <w:szCs w:val="24"/>
        </w:rPr>
        <w:t>4</w:t>
      </w:r>
      <w:r w:rsidR="00023C80" w:rsidRPr="000E4334">
        <w:rPr>
          <w:b/>
          <w:bCs/>
          <w:sz w:val="24"/>
          <w:szCs w:val="24"/>
        </w:rPr>
        <w:t>.4.6</w:t>
      </w:r>
      <w:r w:rsidR="00023C80" w:rsidRPr="000E4334">
        <w:rPr>
          <w:b/>
          <w:bCs/>
          <w:sz w:val="24"/>
          <w:szCs w:val="24"/>
          <w:rtl/>
        </w:rPr>
        <w:t xml:space="preserve"> </w:t>
      </w:r>
      <w:r w:rsidR="00F2454E" w:rsidRPr="000E4334">
        <w:rPr>
          <w:b/>
          <w:bCs/>
          <w:sz w:val="24"/>
          <w:szCs w:val="24"/>
        </w:rPr>
        <w:t>Sample Allocation</w:t>
      </w:r>
    </w:p>
    <w:p w14:paraId="1FBA3AE1" w14:textId="034F9564" w:rsidR="00023C80" w:rsidRPr="000E4334" w:rsidRDefault="00F2454E" w:rsidP="00023C80">
      <w:pPr>
        <w:bidi w:val="0"/>
        <w:jc w:val="both"/>
        <w:rPr>
          <w:sz w:val="24"/>
          <w:szCs w:val="24"/>
        </w:rPr>
      </w:pPr>
      <w:r w:rsidRPr="000E4334">
        <w:rPr>
          <w:sz w:val="24"/>
          <w:szCs w:val="24"/>
        </w:rPr>
        <w:t xml:space="preserve">The sample </w:t>
      </w:r>
      <w:proofErr w:type="gramStart"/>
      <w:r w:rsidRPr="000E4334">
        <w:rPr>
          <w:sz w:val="24"/>
          <w:szCs w:val="24"/>
        </w:rPr>
        <w:t xml:space="preserve">was </w:t>
      </w:r>
      <w:r w:rsidR="005E5811" w:rsidRPr="005E5811">
        <w:rPr>
          <w:sz w:val="24"/>
          <w:szCs w:val="24"/>
        </w:rPr>
        <w:t>distributed</w:t>
      </w:r>
      <w:proofErr w:type="gramEnd"/>
      <w:r w:rsidRPr="000E4334">
        <w:rPr>
          <w:sz w:val="24"/>
          <w:szCs w:val="24"/>
        </w:rPr>
        <w:t xml:space="preserve"> using </w:t>
      </w:r>
      <w:r w:rsidR="005E5811" w:rsidRPr="005E5811">
        <w:rPr>
          <w:sz w:val="24"/>
          <w:szCs w:val="24"/>
        </w:rPr>
        <w:t xml:space="preserve">the </w:t>
      </w:r>
      <w:proofErr w:type="spellStart"/>
      <w:r w:rsidRPr="000E4334">
        <w:rPr>
          <w:sz w:val="24"/>
          <w:szCs w:val="24"/>
        </w:rPr>
        <w:t>Neyman</w:t>
      </w:r>
      <w:proofErr w:type="spellEnd"/>
      <w:r w:rsidRPr="000E4334">
        <w:rPr>
          <w:sz w:val="24"/>
          <w:szCs w:val="24"/>
        </w:rPr>
        <w:t xml:space="preserve"> allocation</w:t>
      </w:r>
      <w:r w:rsidR="005E5811" w:rsidRPr="005E5811">
        <w:rPr>
          <w:sz w:val="24"/>
          <w:szCs w:val="24"/>
        </w:rPr>
        <w:t xml:space="preserve"> method, where the distribution relied on specific parameters such as the mean and standard deviation</w:t>
      </w:r>
      <w:r w:rsidRPr="000E4334">
        <w:rPr>
          <w:sz w:val="24"/>
          <w:szCs w:val="24"/>
        </w:rPr>
        <w:t>.</w:t>
      </w:r>
    </w:p>
    <w:p w14:paraId="2AF5DCFF" w14:textId="77777777" w:rsidR="00F2454E" w:rsidRPr="00E824DC" w:rsidRDefault="00F2454E" w:rsidP="00F2454E">
      <w:pPr>
        <w:bidi w:val="0"/>
        <w:jc w:val="both"/>
        <w:rPr>
          <w:sz w:val="24"/>
        </w:rPr>
      </w:pPr>
    </w:p>
    <w:p w14:paraId="46719EA2" w14:textId="09616E16" w:rsidR="00023C80" w:rsidRPr="000E4334" w:rsidRDefault="00617CE7" w:rsidP="009B2A83">
      <w:pPr>
        <w:bidi w:val="0"/>
        <w:jc w:val="both"/>
        <w:rPr>
          <w:b/>
          <w:bCs/>
          <w:sz w:val="24"/>
          <w:szCs w:val="24"/>
        </w:rPr>
      </w:pPr>
      <w:r>
        <w:rPr>
          <w:b/>
          <w:bCs/>
          <w:sz w:val="24"/>
          <w:szCs w:val="24"/>
        </w:rPr>
        <w:t>4</w:t>
      </w:r>
      <w:r w:rsidR="00023C80" w:rsidRPr="000E4334">
        <w:rPr>
          <w:b/>
          <w:bCs/>
          <w:sz w:val="24"/>
          <w:szCs w:val="24"/>
        </w:rPr>
        <w:t>.4.7</w:t>
      </w:r>
      <w:r w:rsidR="00023C80" w:rsidRPr="000E4334">
        <w:rPr>
          <w:b/>
          <w:bCs/>
          <w:sz w:val="24"/>
          <w:szCs w:val="24"/>
          <w:rtl/>
        </w:rPr>
        <w:t xml:space="preserve"> </w:t>
      </w:r>
      <w:r w:rsidR="00023C80" w:rsidRPr="000E4334">
        <w:rPr>
          <w:b/>
          <w:bCs/>
          <w:sz w:val="24"/>
          <w:szCs w:val="24"/>
        </w:rPr>
        <w:t xml:space="preserve">Publication </w:t>
      </w:r>
      <w:r w:rsidR="009B2A83" w:rsidRPr="000E4334">
        <w:rPr>
          <w:b/>
          <w:bCs/>
          <w:sz w:val="24"/>
          <w:szCs w:val="24"/>
        </w:rPr>
        <w:t>Domains</w:t>
      </w:r>
    </w:p>
    <w:p w14:paraId="0C16F34C" w14:textId="12C637B2" w:rsidR="00023C80" w:rsidRPr="000E4334" w:rsidRDefault="00023C80" w:rsidP="00023C80">
      <w:pPr>
        <w:bidi w:val="0"/>
        <w:jc w:val="both"/>
        <w:rPr>
          <w:sz w:val="24"/>
          <w:szCs w:val="24"/>
        </w:rPr>
      </w:pPr>
      <w:r w:rsidRPr="000E4334">
        <w:rPr>
          <w:sz w:val="24"/>
          <w:szCs w:val="24"/>
        </w:rPr>
        <w:t xml:space="preserve">Data </w:t>
      </w:r>
      <w:proofErr w:type="gramStart"/>
      <w:r w:rsidRPr="000E4334">
        <w:rPr>
          <w:sz w:val="24"/>
          <w:szCs w:val="24"/>
        </w:rPr>
        <w:t>can be published</w:t>
      </w:r>
      <w:proofErr w:type="gramEnd"/>
      <w:r w:rsidRPr="000E4334">
        <w:rPr>
          <w:sz w:val="24"/>
          <w:szCs w:val="24"/>
        </w:rPr>
        <w:t xml:space="preserve"> at the following levels</w:t>
      </w:r>
      <w:r w:rsidRPr="000E4334">
        <w:rPr>
          <w:sz w:val="24"/>
          <w:szCs w:val="24"/>
          <w:rtl/>
        </w:rPr>
        <w:t>:</w:t>
      </w:r>
    </w:p>
    <w:p w14:paraId="6780601B" w14:textId="77777777" w:rsidR="00023C80" w:rsidRPr="000E4334" w:rsidRDefault="00023C80" w:rsidP="00023C80">
      <w:pPr>
        <w:pStyle w:val="ListParagraph"/>
        <w:numPr>
          <w:ilvl w:val="0"/>
          <w:numId w:val="19"/>
        </w:numPr>
        <w:bidi w:val="0"/>
        <w:jc w:val="both"/>
        <w:rPr>
          <w:sz w:val="24"/>
          <w:szCs w:val="24"/>
        </w:rPr>
      </w:pPr>
      <w:r w:rsidRPr="000E4334">
        <w:rPr>
          <w:sz w:val="24"/>
          <w:szCs w:val="24"/>
        </w:rPr>
        <w:t xml:space="preserve">Quarterly data </w:t>
      </w:r>
      <w:proofErr w:type="gramStart"/>
      <w:r w:rsidRPr="000E4334">
        <w:rPr>
          <w:sz w:val="24"/>
          <w:szCs w:val="24"/>
        </w:rPr>
        <w:t>can be published</w:t>
      </w:r>
      <w:proofErr w:type="gramEnd"/>
      <w:r w:rsidRPr="000E4334">
        <w:rPr>
          <w:sz w:val="24"/>
          <w:szCs w:val="24"/>
        </w:rPr>
        <w:t xml:space="preserve"> for the State of Palestine and by region (West Bank and Gaza Strip) after each quarter</w:t>
      </w:r>
      <w:r w:rsidRPr="000E4334">
        <w:rPr>
          <w:sz w:val="24"/>
          <w:szCs w:val="24"/>
          <w:rtl/>
        </w:rPr>
        <w:t>.</w:t>
      </w:r>
    </w:p>
    <w:p w14:paraId="42F3E02C" w14:textId="77777777" w:rsidR="00023C80" w:rsidRPr="000E4334" w:rsidRDefault="00023C80" w:rsidP="00023C80">
      <w:pPr>
        <w:pStyle w:val="ListParagraph"/>
        <w:numPr>
          <w:ilvl w:val="0"/>
          <w:numId w:val="19"/>
        </w:numPr>
        <w:bidi w:val="0"/>
        <w:jc w:val="both"/>
        <w:rPr>
          <w:sz w:val="24"/>
          <w:szCs w:val="24"/>
          <w:rtl/>
        </w:rPr>
      </w:pPr>
      <w:r w:rsidRPr="000E4334">
        <w:rPr>
          <w:sz w:val="24"/>
          <w:szCs w:val="24"/>
        </w:rPr>
        <w:t xml:space="preserve">Annual survey data </w:t>
      </w:r>
      <w:proofErr w:type="gramStart"/>
      <w:r w:rsidRPr="000E4334">
        <w:rPr>
          <w:sz w:val="24"/>
          <w:szCs w:val="24"/>
        </w:rPr>
        <w:t>can be published</w:t>
      </w:r>
      <w:proofErr w:type="gramEnd"/>
      <w:r w:rsidRPr="000E4334">
        <w:rPr>
          <w:sz w:val="24"/>
          <w:szCs w:val="24"/>
        </w:rPr>
        <w:t xml:space="preserve"> at the governorate level upon completion of the survey</w:t>
      </w:r>
      <w:r w:rsidRPr="000E4334">
        <w:rPr>
          <w:sz w:val="24"/>
          <w:szCs w:val="24"/>
          <w:rtl/>
        </w:rPr>
        <w:t>.</w:t>
      </w:r>
    </w:p>
    <w:p w14:paraId="4DBDE778" w14:textId="77777777" w:rsidR="00023C80" w:rsidRPr="00E824DC" w:rsidRDefault="00023C80" w:rsidP="00023C80">
      <w:pPr>
        <w:bidi w:val="0"/>
        <w:jc w:val="both"/>
        <w:rPr>
          <w:sz w:val="24"/>
        </w:rPr>
      </w:pPr>
    </w:p>
    <w:p w14:paraId="20EBD533" w14:textId="7BA610E3" w:rsidR="00023C80" w:rsidRPr="000E4334" w:rsidRDefault="00617CE7" w:rsidP="00023C80">
      <w:pPr>
        <w:bidi w:val="0"/>
        <w:jc w:val="both"/>
        <w:rPr>
          <w:b/>
          <w:bCs/>
          <w:sz w:val="24"/>
          <w:szCs w:val="24"/>
        </w:rPr>
      </w:pPr>
      <w:r>
        <w:rPr>
          <w:b/>
          <w:bCs/>
          <w:sz w:val="24"/>
          <w:szCs w:val="24"/>
        </w:rPr>
        <w:t>4</w:t>
      </w:r>
      <w:r w:rsidR="00023C80" w:rsidRPr="000E4334">
        <w:rPr>
          <w:b/>
          <w:bCs/>
          <w:sz w:val="24"/>
          <w:szCs w:val="24"/>
        </w:rPr>
        <w:t>.4.8</w:t>
      </w:r>
      <w:r w:rsidR="00023C80" w:rsidRPr="000E4334">
        <w:rPr>
          <w:b/>
          <w:bCs/>
          <w:sz w:val="24"/>
          <w:szCs w:val="24"/>
          <w:rtl/>
        </w:rPr>
        <w:t xml:space="preserve"> </w:t>
      </w:r>
      <w:r w:rsidR="00023C80" w:rsidRPr="000E4334">
        <w:rPr>
          <w:b/>
          <w:bCs/>
          <w:sz w:val="24"/>
          <w:szCs w:val="24"/>
        </w:rPr>
        <w:t>Weights Calculation</w:t>
      </w:r>
    </w:p>
    <w:p w14:paraId="394CC633" w14:textId="02ECCB62" w:rsidR="00023C80" w:rsidRDefault="00F51ECB" w:rsidP="00023C80">
      <w:pPr>
        <w:bidi w:val="0"/>
        <w:jc w:val="both"/>
        <w:rPr>
          <w:sz w:val="24"/>
          <w:szCs w:val="24"/>
        </w:rPr>
      </w:pPr>
      <w:r w:rsidRPr="00F51ECB">
        <w:rPr>
          <w:sz w:val="24"/>
          <w:szCs w:val="24"/>
        </w:rPr>
        <w:t xml:space="preserve">The weight of a statistical </w:t>
      </w:r>
      <w:proofErr w:type="gramStart"/>
      <w:r w:rsidRPr="00F51ECB">
        <w:rPr>
          <w:sz w:val="24"/>
          <w:szCs w:val="24"/>
        </w:rPr>
        <w:t>unit (sampling</w:t>
      </w:r>
      <w:proofErr w:type="gramEnd"/>
      <w:r w:rsidRPr="00F51ECB">
        <w:rPr>
          <w:sz w:val="24"/>
          <w:szCs w:val="24"/>
        </w:rPr>
        <w:t xml:space="preserve"> unit) is defined as the reciprocal of the probability of selecting that unit. The survey sample is a stratified, clustered, systematic random sample implemented in two stages. During the first stage, the weight of the enumeration areas is determined based on the probability of selecting each area. In the second stage, the household weight </w:t>
      </w:r>
      <w:proofErr w:type="gramStart"/>
      <w:r w:rsidRPr="00F51ECB">
        <w:rPr>
          <w:sz w:val="24"/>
          <w:szCs w:val="24"/>
        </w:rPr>
        <w:t>is calculated</w:t>
      </w:r>
      <w:proofErr w:type="gramEnd"/>
      <w:r w:rsidRPr="00F51ECB">
        <w:rPr>
          <w:sz w:val="24"/>
          <w:szCs w:val="24"/>
        </w:rPr>
        <w:t xml:space="preserve"> within each selected enumeration area. The initial household weight </w:t>
      </w:r>
      <w:proofErr w:type="gramStart"/>
      <w:r w:rsidRPr="00F51ECB">
        <w:rPr>
          <w:sz w:val="24"/>
          <w:szCs w:val="24"/>
        </w:rPr>
        <w:t>is obtained</w:t>
      </w:r>
      <w:proofErr w:type="gramEnd"/>
      <w:r w:rsidRPr="00F51ECB">
        <w:rPr>
          <w:sz w:val="24"/>
          <w:szCs w:val="24"/>
        </w:rPr>
        <w:t xml:space="preserve"> by multiplying the first stage weight by the second stage weight. These weights are subsequently adjusted using mid-2023 household estimates, with the adjustment categories being the strata (governorate and type of locality). This process yields the final household weight. An additional stage </w:t>
      </w:r>
      <w:proofErr w:type="gramStart"/>
      <w:r w:rsidRPr="00F51ECB">
        <w:rPr>
          <w:sz w:val="24"/>
          <w:szCs w:val="24"/>
        </w:rPr>
        <w:t>was introduced</w:t>
      </w:r>
      <w:proofErr w:type="gramEnd"/>
      <w:r w:rsidRPr="00F51ECB">
        <w:rPr>
          <w:sz w:val="24"/>
          <w:szCs w:val="24"/>
        </w:rPr>
        <w:t xml:space="preserve"> to calculate the weights using the RIM (Revised Iterative Method) algorithm, which is employed in many statistical applications to enhance estimates and model parameters in distribution models.</w:t>
      </w:r>
    </w:p>
    <w:p w14:paraId="514332DD" w14:textId="77777777" w:rsidR="00F51ECB" w:rsidRPr="00E824DC" w:rsidRDefault="00F51ECB" w:rsidP="00F51ECB">
      <w:pPr>
        <w:bidi w:val="0"/>
        <w:jc w:val="both"/>
        <w:rPr>
          <w:b/>
          <w:bCs/>
          <w:sz w:val="24"/>
          <w:szCs w:val="24"/>
          <w:rtl/>
        </w:rPr>
      </w:pPr>
    </w:p>
    <w:p w14:paraId="55FDF689" w14:textId="48B32C83" w:rsidR="00A30A3A" w:rsidRPr="000E4334" w:rsidRDefault="00617CE7" w:rsidP="00023C80">
      <w:pPr>
        <w:bidi w:val="0"/>
        <w:jc w:val="both"/>
        <w:rPr>
          <w:sz w:val="24"/>
          <w:szCs w:val="24"/>
        </w:rPr>
      </w:pPr>
      <w:r>
        <w:rPr>
          <w:b/>
          <w:bCs/>
          <w:sz w:val="24"/>
          <w:szCs w:val="24"/>
        </w:rPr>
        <w:t>4</w:t>
      </w:r>
      <w:r w:rsidR="00FA3DDD" w:rsidRPr="000E4334">
        <w:rPr>
          <w:b/>
          <w:bCs/>
          <w:sz w:val="24"/>
          <w:szCs w:val="24"/>
        </w:rPr>
        <w:t>.5 Field</w:t>
      </w:r>
      <w:r w:rsidR="00470E35">
        <w:rPr>
          <w:b/>
          <w:bCs/>
          <w:sz w:val="24"/>
          <w:szCs w:val="24"/>
        </w:rPr>
        <w:t>wo</w:t>
      </w:r>
      <w:r w:rsidR="00087B6F" w:rsidRPr="000E4334">
        <w:rPr>
          <w:b/>
          <w:bCs/>
          <w:sz w:val="24"/>
          <w:szCs w:val="24"/>
        </w:rPr>
        <w:t>rk Operations</w:t>
      </w:r>
    </w:p>
    <w:p w14:paraId="0AE7C827" w14:textId="77777777" w:rsidR="00A30A3A" w:rsidRPr="00E824DC" w:rsidRDefault="00A30A3A" w:rsidP="00A30A3A">
      <w:pPr>
        <w:bidi w:val="0"/>
        <w:jc w:val="both"/>
        <w:rPr>
          <w:sz w:val="16"/>
        </w:rPr>
      </w:pPr>
    </w:p>
    <w:p w14:paraId="78F64699" w14:textId="2CB591A1" w:rsidR="00087B6F" w:rsidRPr="000E4334" w:rsidRDefault="00617CE7" w:rsidP="00276D0A">
      <w:pPr>
        <w:bidi w:val="0"/>
        <w:jc w:val="both"/>
        <w:rPr>
          <w:b/>
          <w:bCs/>
          <w:sz w:val="24"/>
          <w:szCs w:val="24"/>
        </w:rPr>
      </w:pPr>
      <w:r>
        <w:rPr>
          <w:b/>
          <w:bCs/>
          <w:sz w:val="24"/>
          <w:szCs w:val="24"/>
        </w:rPr>
        <w:t>4</w:t>
      </w:r>
      <w:r w:rsidR="00FA3DDD" w:rsidRPr="000E4334">
        <w:rPr>
          <w:b/>
          <w:bCs/>
          <w:sz w:val="24"/>
          <w:szCs w:val="24"/>
        </w:rPr>
        <w:t>.5.1 Training</w:t>
      </w:r>
      <w:r w:rsidR="00087B6F" w:rsidRPr="000E4334">
        <w:rPr>
          <w:b/>
          <w:bCs/>
          <w:sz w:val="24"/>
          <w:szCs w:val="24"/>
        </w:rPr>
        <w:t xml:space="preserve"> and Hiring  </w:t>
      </w:r>
    </w:p>
    <w:p w14:paraId="1AFF51E5" w14:textId="77777777" w:rsidR="000D3638" w:rsidRPr="00E824DC" w:rsidRDefault="000D3638" w:rsidP="000D3638">
      <w:pPr>
        <w:bidi w:val="0"/>
        <w:jc w:val="both"/>
        <w:rPr>
          <w:b/>
          <w:sz w:val="16"/>
        </w:rPr>
      </w:pPr>
    </w:p>
    <w:p w14:paraId="4FF590D6" w14:textId="55A36622" w:rsidR="00B8203E" w:rsidRPr="000E4334" w:rsidRDefault="00470E35" w:rsidP="00B8203E">
      <w:pPr>
        <w:bidi w:val="0"/>
        <w:jc w:val="both"/>
        <w:rPr>
          <w:b/>
          <w:bCs/>
          <w:sz w:val="24"/>
          <w:szCs w:val="24"/>
        </w:rPr>
      </w:pPr>
      <w:r>
        <w:rPr>
          <w:rStyle w:val="shorttext"/>
          <w:b/>
          <w:bCs/>
          <w:sz w:val="24"/>
          <w:szCs w:val="24"/>
        </w:rPr>
        <w:t>Hiring</w:t>
      </w:r>
      <w:r w:rsidR="00B8203E" w:rsidRPr="000E4334">
        <w:rPr>
          <w:rStyle w:val="shorttext"/>
          <w:b/>
          <w:bCs/>
          <w:sz w:val="24"/>
          <w:szCs w:val="24"/>
        </w:rPr>
        <w:t xml:space="preserve"> the </w:t>
      </w:r>
      <w:r>
        <w:rPr>
          <w:rStyle w:val="shorttext"/>
          <w:b/>
          <w:bCs/>
          <w:sz w:val="24"/>
          <w:szCs w:val="24"/>
        </w:rPr>
        <w:t xml:space="preserve">fieldwork </w:t>
      </w:r>
      <w:r w:rsidR="00B8203E" w:rsidRPr="000E4334">
        <w:rPr>
          <w:rStyle w:val="shorttext"/>
          <w:b/>
          <w:bCs/>
          <w:sz w:val="24"/>
          <w:szCs w:val="24"/>
        </w:rPr>
        <w:t>team</w:t>
      </w:r>
      <w:r w:rsidR="00465433" w:rsidRPr="000E4334">
        <w:rPr>
          <w:b/>
          <w:bCs/>
          <w:sz w:val="24"/>
          <w:szCs w:val="24"/>
        </w:rPr>
        <w:t xml:space="preserve">: </w:t>
      </w:r>
    </w:p>
    <w:p w14:paraId="6AFFAA5C" w14:textId="68C59BE5" w:rsidR="007A333B" w:rsidRPr="007A333B" w:rsidRDefault="007A333B" w:rsidP="007A333B">
      <w:pPr>
        <w:bidi w:val="0"/>
        <w:jc w:val="both"/>
        <w:rPr>
          <w:sz w:val="24"/>
          <w:szCs w:val="24"/>
        </w:rPr>
      </w:pPr>
      <w:r w:rsidRPr="007A333B">
        <w:rPr>
          <w:sz w:val="24"/>
          <w:szCs w:val="24"/>
        </w:rPr>
        <w:t xml:space="preserve">The team </w:t>
      </w:r>
      <w:proofErr w:type="gramStart"/>
      <w:r w:rsidRPr="007A333B">
        <w:rPr>
          <w:sz w:val="24"/>
          <w:szCs w:val="24"/>
        </w:rPr>
        <w:t>was called</w:t>
      </w:r>
      <w:proofErr w:type="gramEnd"/>
      <w:r w:rsidRPr="007A333B">
        <w:rPr>
          <w:sz w:val="24"/>
          <w:szCs w:val="24"/>
        </w:rPr>
        <w:t xml:space="preserve"> to work on the survey based on the final exam results and the evaluation of the trainees' performance during the training course, considering their attendance and participation. Training started on Monday, 12/12/2022, and ended on Thursday, 22/12/2022, </w:t>
      </w:r>
      <w:r w:rsidR="00470E35">
        <w:rPr>
          <w:sz w:val="24"/>
          <w:szCs w:val="24"/>
        </w:rPr>
        <w:t>which lasted</w:t>
      </w:r>
      <w:r w:rsidRPr="007A333B">
        <w:rPr>
          <w:sz w:val="24"/>
          <w:szCs w:val="24"/>
        </w:rPr>
        <w:t xml:space="preserve"> for 9 days. The total number of trainees was 61 in the West Bank and 26 in Gaza Strip, </w:t>
      </w:r>
      <w:r w:rsidR="00470E35">
        <w:rPr>
          <w:sz w:val="24"/>
          <w:szCs w:val="24"/>
        </w:rPr>
        <w:t>where</w:t>
      </w:r>
      <w:r w:rsidRPr="007A333B">
        <w:rPr>
          <w:sz w:val="24"/>
          <w:szCs w:val="24"/>
        </w:rPr>
        <w:t xml:space="preserve"> some </w:t>
      </w:r>
      <w:r w:rsidR="00470E35" w:rsidRPr="007A333B">
        <w:rPr>
          <w:sz w:val="24"/>
          <w:szCs w:val="24"/>
        </w:rPr>
        <w:t>withdr</w:t>
      </w:r>
      <w:r w:rsidR="00470E35">
        <w:rPr>
          <w:sz w:val="24"/>
          <w:szCs w:val="24"/>
        </w:rPr>
        <w:t>ew</w:t>
      </w:r>
      <w:r w:rsidRPr="007A333B">
        <w:rPr>
          <w:sz w:val="24"/>
          <w:szCs w:val="24"/>
        </w:rPr>
        <w:t xml:space="preserve"> at the beginning of the course, for which replacements </w:t>
      </w:r>
      <w:proofErr w:type="gramStart"/>
      <w:r w:rsidRPr="007A333B">
        <w:rPr>
          <w:sz w:val="24"/>
          <w:szCs w:val="24"/>
        </w:rPr>
        <w:t>were called</w:t>
      </w:r>
      <w:r w:rsidR="00470E35">
        <w:rPr>
          <w:sz w:val="24"/>
          <w:szCs w:val="24"/>
        </w:rPr>
        <w:t xml:space="preserve"> in</w:t>
      </w:r>
      <w:proofErr w:type="gramEnd"/>
      <w:r w:rsidRPr="007A333B">
        <w:rPr>
          <w:sz w:val="24"/>
          <w:szCs w:val="24"/>
        </w:rPr>
        <w:t>. The training was unified and centralized, conducted via videoconference for Gaza Strip, and led by a group of trainers specialized in their respective subjects (education, labor, housing</w:t>
      </w:r>
      <w:r w:rsidR="006E5313">
        <w:rPr>
          <w:sz w:val="24"/>
          <w:szCs w:val="24"/>
        </w:rPr>
        <w:t>…</w:t>
      </w:r>
      <w:r w:rsidRPr="007A333B">
        <w:rPr>
          <w:sz w:val="24"/>
          <w:szCs w:val="24"/>
        </w:rPr>
        <w:t xml:space="preserve"> etc.). The training covered statistical knowledge, the questionnaire, </w:t>
      </w:r>
      <w:proofErr w:type="gramStart"/>
      <w:r w:rsidRPr="007A333B">
        <w:rPr>
          <w:sz w:val="24"/>
          <w:szCs w:val="24"/>
        </w:rPr>
        <w:t>the</w:t>
      </w:r>
      <w:proofErr w:type="gramEnd"/>
      <w:r w:rsidRPr="007A333B">
        <w:rPr>
          <w:sz w:val="24"/>
          <w:szCs w:val="24"/>
        </w:rPr>
        <w:t xml:space="preserve"> registration book, the registration mechanism, conducting interviews, and using maps</w:t>
      </w:r>
      <w:r w:rsidRPr="007A333B">
        <w:rPr>
          <w:sz w:val="24"/>
          <w:szCs w:val="24"/>
          <w:rtl/>
        </w:rPr>
        <w:t>.</w:t>
      </w:r>
    </w:p>
    <w:p w14:paraId="00AFE1CF" w14:textId="4989BB29" w:rsidR="00263E80" w:rsidRDefault="007A333B" w:rsidP="007A333B">
      <w:pPr>
        <w:bidi w:val="0"/>
        <w:jc w:val="both"/>
        <w:rPr>
          <w:sz w:val="24"/>
          <w:szCs w:val="24"/>
        </w:rPr>
      </w:pPr>
      <w:r w:rsidRPr="007A333B">
        <w:rPr>
          <w:sz w:val="24"/>
          <w:szCs w:val="24"/>
        </w:rPr>
        <w:t xml:space="preserve">The team </w:t>
      </w:r>
      <w:proofErr w:type="gramStart"/>
      <w:r w:rsidRPr="007A333B">
        <w:rPr>
          <w:sz w:val="24"/>
          <w:szCs w:val="24"/>
        </w:rPr>
        <w:t>was distributed</w:t>
      </w:r>
      <w:proofErr w:type="gramEnd"/>
      <w:r w:rsidRPr="007A333B">
        <w:rPr>
          <w:sz w:val="24"/>
          <w:szCs w:val="24"/>
        </w:rPr>
        <w:t xml:space="preserve"> according to the sample for each governorate. The total number of candidates for work was 61 fieldworkers in the West Bank, including 12 reserve fieldworkers, 9 supervisors, and 1 </w:t>
      </w:r>
      <w:r w:rsidR="006E5313">
        <w:rPr>
          <w:sz w:val="24"/>
          <w:szCs w:val="24"/>
        </w:rPr>
        <w:t>e</w:t>
      </w:r>
      <w:r w:rsidR="006E5313" w:rsidRPr="007A333B">
        <w:rPr>
          <w:sz w:val="24"/>
          <w:szCs w:val="24"/>
        </w:rPr>
        <w:t>ditor</w:t>
      </w:r>
      <w:r w:rsidRPr="007A333B">
        <w:rPr>
          <w:sz w:val="24"/>
          <w:szCs w:val="24"/>
        </w:rPr>
        <w:t xml:space="preserve"> for Jerusalem J1. In Gaza Strip, the team consisted of 26 fieldworkers, including </w:t>
      </w:r>
      <w:proofErr w:type="gramStart"/>
      <w:r w:rsidRPr="007A333B">
        <w:rPr>
          <w:sz w:val="24"/>
          <w:szCs w:val="24"/>
        </w:rPr>
        <w:t>6</w:t>
      </w:r>
      <w:proofErr w:type="gramEnd"/>
      <w:r w:rsidRPr="007A333B">
        <w:rPr>
          <w:sz w:val="24"/>
          <w:szCs w:val="24"/>
        </w:rPr>
        <w:t xml:space="preserve"> reserve fieldworkers and 3 supervisors.</w:t>
      </w:r>
    </w:p>
    <w:p w14:paraId="61B0A887" w14:textId="77777777" w:rsidR="007A333B" w:rsidRPr="000E4334" w:rsidRDefault="007A333B" w:rsidP="007A333B">
      <w:pPr>
        <w:bidi w:val="0"/>
        <w:jc w:val="both"/>
        <w:rPr>
          <w:sz w:val="24"/>
          <w:szCs w:val="24"/>
        </w:rPr>
      </w:pPr>
    </w:p>
    <w:p w14:paraId="76767D64" w14:textId="3223E8F6" w:rsidR="00087B6F" w:rsidRPr="000E4334" w:rsidRDefault="00617CE7" w:rsidP="00276D0A">
      <w:pPr>
        <w:bidi w:val="0"/>
        <w:jc w:val="both"/>
        <w:rPr>
          <w:b/>
          <w:bCs/>
          <w:sz w:val="24"/>
          <w:szCs w:val="24"/>
          <w:rtl/>
        </w:rPr>
      </w:pPr>
      <w:r>
        <w:rPr>
          <w:b/>
          <w:bCs/>
          <w:sz w:val="24"/>
          <w:szCs w:val="24"/>
        </w:rPr>
        <w:t>4</w:t>
      </w:r>
      <w:r w:rsidR="00FA3DDD" w:rsidRPr="000E4334">
        <w:rPr>
          <w:b/>
          <w:bCs/>
          <w:sz w:val="24"/>
          <w:szCs w:val="24"/>
        </w:rPr>
        <w:t>.5.2 Data</w:t>
      </w:r>
      <w:r w:rsidR="00087B6F" w:rsidRPr="000E4334">
        <w:rPr>
          <w:b/>
          <w:bCs/>
          <w:sz w:val="24"/>
          <w:szCs w:val="24"/>
        </w:rPr>
        <w:t xml:space="preserve"> Collection</w:t>
      </w:r>
    </w:p>
    <w:p w14:paraId="51564164" w14:textId="3E94D6FB" w:rsidR="001D3993" w:rsidRDefault="001D3993" w:rsidP="001D3993">
      <w:pPr>
        <w:bidi w:val="0"/>
        <w:jc w:val="both"/>
        <w:rPr>
          <w:sz w:val="24"/>
          <w:szCs w:val="24"/>
        </w:rPr>
      </w:pPr>
      <w:r w:rsidRPr="001D3993">
        <w:rPr>
          <w:sz w:val="24"/>
          <w:szCs w:val="24"/>
        </w:rPr>
        <w:t>Data collection for the Household Expenditure and Consumption Survey</w:t>
      </w:r>
      <w:r w:rsidR="00470E35">
        <w:rPr>
          <w:sz w:val="24"/>
          <w:szCs w:val="24"/>
        </w:rPr>
        <w:t>, 2023</w:t>
      </w:r>
      <w:r w:rsidRPr="001D3993">
        <w:rPr>
          <w:sz w:val="24"/>
          <w:szCs w:val="24"/>
        </w:rPr>
        <w:t xml:space="preserve"> </w:t>
      </w:r>
      <w:proofErr w:type="gramStart"/>
      <w:r w:rsidRPr="001D3993">
        <w:rPr>
          <w:sz w:val="24"/>
          <w:szCs w:val="24"/>
        </w:rPr>
        <w:t>was conducted</w:t>
      </w:r>
      <w:proofErr w:type="gramEnd"/>
      <w:r w:rsidRPr="001D3993">
        <w:rPr>
          <w:sz w:val="24"/>
          <w:szCs w:val="24"/>
        </w:rPr>
        <w:t xml:space="preserve"> electronically via a custom application on tablets, reflecting the survey questionnaire. This </w:t>
      </w:r>
      <w:r w:rsidRPr="001D3993">
        <w:rPr>
          <w:sz w:val="24"/>
          <w:szCs w:val="24"/>
        </w:rPr>
        <w:lastRenderedPageBreak/>
        <w:t>application included initial electronic audit</w:t>
      </w:r>
      <w:r w:rsidR="00076E1A">
        <w:rPr>
          <w:sz w:val="24"/>
          <w:szCs w:val="24"/>
        </w:rPr>
        <w:t>ing</w:t>
      </w:r>
      <w:r w:rsidRPr="001D3993">
        <w:rPr>
          <w:sz w:val="24"/>
          <w:szCs w:val="24"/>
        </w:rPr>
        <w:t xml:space="preserve"> rules linking all questionnaire sections. Data collection began on Monday, 02/01/2023, and ended on Wednesday, 10/01/2024, in the West Bank. For Gaza Strip, data collection ceased on 06/10/2023 due to Israeli aggression. For the registration (diary) book that remains with the household, entries were initially written manually on paper by the household, and during subsequent visits (8-10 visits per month), the fieldworker ensured the recorded data's accuracy and promptly entered </w:t>
      </w:r>
      <w:r w:rsidR="007B08A5">
        <w:rPr>
          <w:sz w:val="24"/>
          <w:szCs w:val="24"/>
        </w:rPr>
        <w:t>them</w:t>
      </w:r>
      <w:r w:rsidRPr="001D3993">
        <w:rPr>
          <w:sz w:val="24"/>
          <w:szCs w:val="24"/>
        </w:rPr>
        <w:t xml:space="preserve"> into the application. In Jerusalem J1 areas, data collection remained manual using paper forms due to Israeli occupation restrictions.</w:t>
      </w:r>
    </w:p>
    <w:p w14:paraId="1E81D1ED" w14:textId="77777777" w:rsidR="001D3993" w:rsidRPr="000E4334" w:rsidRDefault="001D3993" w:rsidP="001D3993">
      <w:pPr>
        <w:bidi w:val="0"/>
        <w:jc w:val="both"/>
        <w:rPr>
          <w:sz w:val="24"/>
          <w:szCs w:val="24"/>
        </w:rPr>
      </w:pPr>
    </w:p>
    <w:p w14:paraId="217580D2" w14:textId="1E70CE5A" w:rsidR="00087B6F" w:rsidRPr="000E4334" w:rsidRDefault="00617CE7" w:rsidP="00DE67E3">
      <w:pPr>
        <w:bidi w:val="0"/>
        <w:jc w:val="both"/>
        <w:rPr>
          <w:b/>
          <w:bCs/>
          <w:sz w:val="24"/>
          <w:szCs w:val="24"/>
          <w:rtl/>
        </w:rPr>
      </w:pPr>
      <w:r>
        <w:rPr>
          <w:b/>
          <w:bCs/>
          <w:sz w:val="24"/>
          <w:szCs w:val="24"/>
        </w:rPr>
        <w:t>4</w:t>
      </w:r>
      <w:r w:rsidR="00FA3DDD" w:rsidRPr="000E4334">
        <w:rPr>
          <w:b/>
          <w:bCs/>
          <w:sz w:val="24"/>
          <w:szCs w:val="24"/>
        </w:rPr>
        <w:t xml:space="preserve">.5.3 </w:t>
      </w:r>
      <w:r w:rsidR="00DE67E3" w:rsidRPr="000E4334">
        <w:rPr>
          <w:b/>
          <w:bCs/>
          <w:sz w:val="24"/>
          <w:szCs w:val="24"/>
        </w:rPr>
        <w:t>Field Supervision and Editing</w:t>
      </w:r>
    </w:p>
    <w:p w14:paraId="33DBBFFF" w14:textId="6F084282" w:rsidR="006B3290" w:rsidRPr="000E4334" w:rsidRDefault="007B08A5" w:rsidP="001E6CBE">
      <w:pPr>
        <w:bidi w:val="0"/>
        <w:jc w:val="both"/>
        <w:rPr>
          <w:sz w:val="24"/>
          <w:szCs w:val="24"/>
        </w:rPr>
      </w:pPr>
      <w:r w:rsidRPr="000E4334">
        <w:rPr>
          <w:sz w:val="24"/>
          <w:szCs w:val="24"/>
        </w:rPr>
        <w:t xml:space="preserve">PCBS </w:t>
      </w:r>
      <w:r>
        <w:rPr>
          <w:sz w:val="24"/>
          <w:szCs w:val="24"/>
        </w:rPr>
        <w:t>f</w:t>
      </w:r>
      <w:r w:rsidRPr="000E4334">
        <w:rPr>
          <w:sz w:val="24"/>
          <w:szCs w:val="24"/>
        </w:rPr>
        <w:t>ieldworkers</w:t>
      </w:r>
      <w:r w:rsidR="00DE67E3" w:rsidRPr="000E4334">
        <w:rPr>
          <w:sz w:val="24"/>
          <w:szCs w:val="24"/>
        </w:rPr>
        <w:t xml:space="preserve"> made regular visits to households during the registration period, ranging from 8-10 visits per month, to obtain </w:t>
      </w:r>
      <w:proofErr w:type="gramStart"/>
      <w:r w:rsidR="00DE67E3" w:rsidRPr="000E4334">
        <w:rPr>
          <w:sz w:val="24"/>
          <w:szCs w:val="24"/>
        </w:rPr>
        <w:t>more reliable data</w:t>
      </w:r>
      <w:proofErr w:type="gramEnd"/>
      <w:r w:rsidR="00DE67E3" w:rsidRPr="000E4334">
        <w:rPr>
          <w:sz w:val="24"/>
          <w:szCs w:val="24"/>
        </w:rPr>
        <w:t>. There were also periodic field and office visits by project management and Technical Committee members, distributed across governorates, totaling about 8-15 visits per month.</w:t>
      </w:r>
      <w:r w:rsidR="006B3290" w:rsidRPr="000E4334">
        <w:rPr>
          <w:sz w:val="24"/>
          <w:szCs w:val="24"/>
        </w:rPr>
        <w:t xml:space="preserve">  </w:t>
      </w:r>
    </w:p>
    <w:p w14:paraId="10616CF6" w14:textId="77777777" w:rsidR="00C73623" w:rsidRPr="000E4334" w:rsidRDefault="00C73623" w:rsidP="00C73623">
      <w:pPr>
        <w:bidi w:val="0"/>
        <w:jc w:val="both"/>
        <w:rPr>
          <w:b/>
          <w:bCs/>
          <w:sz w:val="24"/>
          <w:szCs w:val="24"/>
        </w:rPr>
      </w:pPr>
    </w:p>
    <w:p w14:paraId="22130E16" w14:textId="3216CD8F" w:rsidR="00DE67E3" w:rsidRPr="000E4334" w:rsidRDefault="00617CE7" w:rsidP="00490B16">
      <w:pPr>
        <w:bidi w:val="0"/>
        <w:jc w:val="both"/>
        <w:rPr>
          <w:b/>
          <w:bCs/>
          <w:sz w:val="24"/>
          <w:szCs w:val="24"/>
        </w:rPr>
      </w:pPr>
      <w:r>
        <w:rPr>
          <w:b/>
          <w:bCs/>
          <w:sz w:val="24"/>
          <w:szCs w:val="24"/>
        </w:rPr>
        <w:t>4</w:t>
      </w:r>
      <w:r w:rsidR="00FA3DDD" w:rsidRPr="000E4334">
        <w:rPr>
          <w:b/>
          <w:bCs/>
          <w:sz w:val="24"/>
          <w:szCs w:val="24"/>
        </w:rPr>
        <w:t xml:space="preserve">.5.4 </w:t>
      </w:r>
      <w:r w:rsidR="00DE67E3" w:rsidRPr="000E4334">
        <w:rPr>
          <w:b/>
          <w:bCs/>
          <w:sz w:val="24"/>
          <w:szCs w:val="24"/>
        </w:rPr>
        <w:t xml:space="preserve">Electronic </w:t>
      </w:r>
      <w:r w:rsidR="00490B16" w:rsidRPr="000E4334">
        <w:rPr>
          <w:b/>
          <w:bCs/>
          <w:sz w:val="24"/>
          <w:szCs w:val="24"/>
        </w:rPr>
        <w:t>Auditing</w:t>
      </w:r>
      <w:r w:rsidR="008279C5" w:rsidRPr="008279C5">
        <w:rPr>
          <w:b/>
          <w:bCs/>
          <w:sz w:val="24"/>
          <w:szCs w:val="24"/>
        </w:rPr>
        <w:t>, Office Editing,</w:t>
      </w:r>
      <w:r w:rsidR="00490B16" w:rsidRPr="000E4334">
        <w:rPr>
          <w:b/>
          <w:bCs/>
          <w:sz w:val="24"/>
          <w:szCs w:val="24"/>
        </w:rPr>
        <w:t xml:space="preserve"> </w:t>
      </w:r>
      <w:r w:rsidR="00DE67E3" w:rsidRPr="000E4334">
        <w:rPr>
          <w:b/>
          <w:bCs/>
          <w:sz w:val="24"/>
          <w:szCs w:val="24"/>
        </w:rPr>
        <w:t>and Coding</w:t>
      </w:r>
    </w:p>
    <w:p w14:paraId="503CD7F3" w14:textId="77777777" w:rsidR="00A7683C" w:rsidRPr="000E4334" w:rsidRDefault="00A7683C" w:rsidP="00A7683C">
      <w:pPr>
        <w:bidi w:val="0"/>
        <w:jc w:val="both"/>
        <w:rPr>
          <w:b/>
          <w:bCs/>
          <w:sz w:val="18"/>
          <w:szCs w:val="18"/>
        </w:rPr>
      </w:pPr>
    </w:p>
    <w:p w14:paraId="1C7257B4" w14:textId="2AD7F630" w:rsidR="00A7683C" w:rsidRPr="000E4334" w:rsidRDefault="00A7683C" w:rsidP="00A613E0">
      <w:pPr>
        <w:bidi w:val="0"/>
        <w:jc w:val="both"/>
        <w:rPr>
          <w:b/>
          <w:bCs/>
          <w:sz w:val="24"/>
          <w:szCs w:val="24"/>
        </w:rPr>
      </w:pPr>
      <w:r w:rsidRPr="000E4334">
        <w:rPr>
          <w:b/>
          <w:bCs/>
          <w:sz w:val="24"/>
          <w:szCs w:val="24"/>
        </w:rPr>
        <w:t xml:space="preserve">Electronic </w:t>
      </w:r>
      <w:r w:rsidR="00A613E0" w:rsidRPr="000E4334">
        <w:rPr>
          <w:b/>
          <w:bCs/>
          <w:sz w:val="24"/>
          <w:szCs w:val="24"/>
        </w:rPr>
        <w:t>Auditing</w:t>
      </w:r>
      <w:r w:rsidRPr="000E4334">
        <w:rPr>
          <w:b/>
          <w:bCs/>
          <w:sz w:val="24"/>
          <w:szCs w:val="24"/>
        </w:rPr>
        <w:t>:</w:t>
      </w:r>
    </w:p>
    <w:p w14:paraId="699B4B03" w14:textId="2CEA8258" w:rsidR="00A7683C" w:rsidRPr="000E4334" w:rsidRDefault="00A7683C" w:rsidP="00A7683C">
      <w:pPr>
        <w:bidi w:val="0"/>
        <w:jc w:val="both"/>
        <w:rPr>
          <w:sz w:val="24"/>
          <w:szCs w:val="24"/>
        </w:rPr>
      </w:pPr>
      <w:r w:rsidRPr="000E4334">
        <w:rPr>
          <w:sz w:val="24"/>
          <w:szCs w:val="24"/>
        </w:rPr>
        <w:t xml:space="preserve">Tablets </w:t>
      </w:r>
      <w:proofErr w:type="gramStart"/>
      <w:r w:rsidRPr="000E4334">
        <w:rPr>
          <w:sz w:val="24"/>
          <w:szCs w:val="24"/>
        </w:rPr>
        <w:t>were used</w:t>
      </w:r>
      <w:proofErr w:type="gramEnd"/>
      <w:r w:rsidRPr="000E4334">
        <w:rPr>
          <w:sz w:val="24"/>
          <w:szCs w:val="24"/>
        </w:rPr>
        <w:t xml:space="preserve"> for data collection through an application reflecting the survey questionnaire, incorporating initial automatic audit rules for real-time data transfer to the central database. During this phase, initial audit rules enhanced data reliability by addressing potential errors during data collection</w:t>
      </w:r>
      <w:r w:rsidR="00817C03" w:rsidRPr="000E4334">
        <w:rPr>
          <w:sz w:val="24"/>
          <w:szCs w:val="24"/>
        </w:rPr>
        <w:t xml:space="preserve"> through</w:t>
      </w:r>
      <w:r w:rsidRPr="000E4334">
        <w:rPr>
          <w:sz w:val="24"/>
          <w:szCs w:val="24"/>
        </w:rPr>
        <w:t>:</w:t>
      </w:r>
    </w:p>
    <w:p w14:paraId="05999BE4" w14:textId="77777777" w:rsidR="00A7683C" w:rsidRPr="00E824DC" w:rsidRDefault="00A7683C" w:rsidP="00A7683C">
      <w:pPr>
        <w:bidi w:val="0"/>
        <w:ind w:left="240"/>
        <w:jc w:val="both"/>
        <w:rPr>
          <w:sz w:val="10"/>
          <w:szCs w:val="10"/>
          <w:rtl/>
        </w:rPr>
      </w:pPr>
    </w:p>
    <w:p w14:paraId="70FE3F95" w14:textId="77777777" w:rsidR="00A7683C" w:rsidRPr="000E4334" w:rsidRDefault="00A7683C" w:rsidP="00A7683C">
      <w:pPr>
        <w:pStyle w:val="ListParagraph"/>
        <w:numPr>
          <w:ilvl w:val="0"/>
          <w:numId w:val="20"/>
        </w:numPr>
        <w:bidi w:val="0"/>
        <w:jc w:val="both"/>
        <w:rPr>
          <w:sz w:val="24"/>
          <w:szCs w:val="24"/>
        </w:rPr>
      </w:pPr>
      <w:r w:rsidRPr="000E4334">
        <w:rPr>
          <w:sz w:val="24"/>
          <w:szCs w:val="24"/>
        </w:rPr>
        <w:t>Validating responses in real-time to ensure they fall within expected ranges or formats.</w:t>
      </w:r>
    </w:p>
    <w:p w14:paraId="64DA3B73" w14:textId="77777777" w:rsidR="00A7683C" w:rsidRPr="000E4334" w:rsidRDefault="00A7683C" w:rsidP="00A7683C">
      <w:pPr>
        <w:pStyle w:val="ListParagraph"/>
        <w:numPr>
          <w:ilvl w:val="0"/>
          <w:numId w:val="20"/>
        </w:numPr>
        <w:bidi w:val="0"/>
        <w:jc w:val="both"/>
        <w:rPr>
          <w:sz w:val="24"/>
          <w:szCs w:val="24"/>
        </w:rPr>
      </w:pPr>
      <w:r w:rsidRPr="000E4334">
        <w:rPr>
          <w:sz w:val="24"/>
          <w:szCs w:val="24"/>
        </w:rPr>
        <w:t>Enforcing mandatory questions, preventing progress until all required fields are completed.</w:t>
      </w:r>
    </w:p>
    <w:p w14:paraId="2327A297" w14:textId="77777777" w:rsidR="00A7683C" w:rsidRPr="000E4334" w:rsidRDefault="00A7683C" w:rsidP="00A7683C">
      <w:pPr>
        <w:pStyle w:val="ListParagraph"/>
        <w:numPr>
          <w:ilvl w:val="0"/>
          <w:numId w:val="20"/>
        </w:numPr>
        <w:bidi w:val="0"/>
        <w:jc w:val="both"/>
        <w:rPr>
          <w:sz w:val="24"/>
          <w:szCs w:val="24"/>
        </w:rPr>
      </w:pPr>
      <w:r w:rsidRPr="000E4334">
        <w:rPr>
          <w:sz w:val="24"/>
          <w:szCs w:val="24"/>
        </w:rPr>
        <w:t>Automatically flagging inconsistent or abnormal responses with a note for the fieldworker to review and verify.</w:t>
      </w:r>
    </w:p>
    <w:p w14:paraId="1F43382E" w14:textId="77777777" w:rsidR="00A7683C" w:rsidRPr="000E4334" w:rsidRDefault="00A7683C" w:rsidP="00A7683C">
      <w:pPr>
        <w:bidi w:val="0"/>
        <w:jc w:val="both"/>
        <w:rPr>
          <w:sz w:val="24"/>
          <w:szCs w:val="24"/>
        </w:rPr>
      </w:pPr>
    </w:p>
    <w:p w14:paraId="42953F57" w14:textId="4968110E" w:rsidR="00A7683C" w:rsidRPr="000E4334" w:rsidRDefault="00A7683C" w:rsidP="00A613E0">
      <w:pPr>
        <w:bidi w:val="0"/>
        <w:jc w:val="both"/>
        <w:rPr>
          <w:b/>
          <w:bCs/>
          <w:sz w:val="24"/>
          <w:szCs w:val="24"/>
        </w:rPr>
      </w:pPr>
      <w:r w:rsidRPr="000E4334">
        <w:rPr>
          <w:b/>
          <w:bCs/>
          <w:sz w:val="24"/>
          <w:szCs w:val="24"/>
        </w:rPr>
        <w:t xml:space="preserve">Office </w:t>
      </w:r>
      <w:r w:rsidR="007B08A5">
        <w:rPr>
          <w:b/>
          <w:bCs/>
          <w:sz w:val="24"/>
          <w:szCs w:val="24"/>
        </w:rPr>
        <w:t>E</w:t>
      </w:r>
      <w:r w:rsidR="007B08A5" w:rsidRPr="000E4334">
        <w:rPr>
          <w:b/>
          <w:bCs/>
          <w:sz w:val="24"/>
          <w:szCs w:val="24"/>
        </w:rPr>
        <w:t>diting</w:t>
      </w:r>
      <w:r w:rsidRPr="000E4334">
        <w:rPr>
          <w:b/>
          <w:bCs/>
          <w:sz w:val="24"/>
          <w:szCs w:val="24"/>
        </w:rPr>
        <w:t>:</w:t>
      </w:r>
    </w:p>
    <w:p w14:paraId="18A0FB7C" w14:textId="2D791F20" w:rsidR="00A2224E" w:rsidRPr="000E4334" w:rsidRDefault="00A7683C" w:rsidP="00A7683C">
      <w:pPr>
        <w:bidi w:val="0"/>
        <w:jc w:val="both"/>
        <w:rPr>
          <w:sz w:val="24"/>
          <w:szCs w:val="24"/>
        </w:rPr>
      </w:pPr>
      <w:r w:rsidRPr="000E4334">
        <w:rPr>
          <w:sz w:val="24"/>
          <w:szCs w:val="24"/>
        </w:rPr>
        <w:t xml:space="preserve">For Jerusalem J1 forms, they </w:t>
      </w:r>
      <w:proofErr w:type="gramStart"/>
      <w:r w:rsidRPr="000E4334">
        <w:rPr>
          <w:sz w:val="24"/>
          <w:szCs w:val="24"/>
        </w:rPr>
        <w:t>were submitted</w:t>
      </w:r>
      <w:proofErr w:type="gramEnd"/>
      <w:r w:rsidRPr="000E4334">
        <w:rPr>
          <w:sz w:val="24"/>
          <w:szCs w:val="24"/>
        </w:rPr>
        <w:t xml:space="preserve"> weekly to the central office </w:t>
      </w:r>
      <w:r w:rsidR="007B08A5">
        <w:rPr>
          <w:sz w:val="24"/>
          <w:szCs w:val="24"/>
        </w:rPr>
        <w:t>e</w:t>
      </w:r>
      <w:r w:rsidR="007B08A5" w:rsidRPr="000E4334">
        <w:rPr>
          <w:sz w:val="24"/>
          <w:szCs w:val="24"/>
        </w:rPr>
        <w:t>ditor</w:t>
      </w:r>
      <w:r w:rsidRPr="000E4334">
        <w:rPr>
          <w:sz w:val="24"/>
          <w:szCs w:val="24"/>
        </w:rPr>
        <w:t xml:space="preserve"> for review, ensuring data accuracy and consistency between sections, and addressing any inconsistent or abnormal values with fieldworkers. The reviewed forms </w:t>
      </w:r>
      <w:proofErr w:type="gramStart"/>
      <w:r w:rsidRPr="000E4334">
        <w:rPr>
          <w:sz w:val="24"/>
          <w:szCs w:val="24"/>
        </w:rPr>
        <w:t>were then handed over</w:t>
      </w:r>
      <w:proofErr w:type="gramEnd"/>
      <w:r w:rsidRPr="000E4334">
        <w:rPr>
          <w:sz w:val="24"/>
          <w:szCs w:val="24"/>
        </w:rPr>
        <w:t xml:space="preserve"> to the coding </w:t>
      </w:r>
      <w:r w:rsidR="007B08A5">
        <w:rPr>
          <w:sz w:val="24"/>
          <w:szCs w:val="24"/>
        </w:rPr>
        <w:t>Division</w:t>
      </w:r>
      <w:r w:rsidRPr="000E4334">
        <w:rPr>
          <w:sz w:val="24"/>
          <w:szCs w:val="24"/>
        </w:rPr>
        <w:t xml:space="preserve"> and subsequently to the data entry </w:t>
      </w:r>
      <w:r w:rsidR="007B08A5">
        <w:rPr>
          <w:sz w:val="24"/>
          <w:szCs w:val="24"/>
        </w:rPr>
        <w:t>Division</w:t>
      </w:r>
      <w:r w:rsidRPr="000E4334">
        <w:rPr>
          <w:sz w:val="24"/>
          <w:szCs w:val="24"/>
        </w:rPr>
        <w:t>.</w:t>
      </w:r>
    </w:p>
    <w:p w14:paraId="41FCA4F9" w14:textId="77777777" w:rsidR="00A7683C" w:rsidRPr="000E4334" w:rsidRDefault="00A7683C" w:rsidP="00A7683C">
      <w:pPr>
        <w:bidi w:val="0"/>
        <w:ind w:left="240"/>
        <w:jc w:val="both"/>
        <w:rPr>
          <w:sz w:val="24"/>
          <w:szCs w:val="24"/>
        </w:rPr>
      </w:pPr>
    </w:p>
    <w:p w14:paraId="72DC7DAA" w14:textId="1A24BC29" w:rsidR="00087B6F" w:rsidRPr="000E4334" w:rsidRDefault="00617CE7" w:rsidP="00402DBA">
      <w:pPr>
        <w:bidi w:val="0"/>
        <w:jc w:val="both"/>
        <w:rPr>
          <w:b/>
          <w:bCs/>
          <w:sz w:val="24"/>
          <w:szCs w:val="24"/>
          <w:rtl/>
        </w:rPr>
      </w:pPr>
      <w:r>
        <w:rPr>
          <w:b/>
          <w:bCs/>
          <w:sz w:val="24"/>
          <w:szCs w:val="24"/>
        </w:rPr>
        <w:t>4</w:t>
      </w:r>
      <w:r w:rsidR="00FA3DDD" w:rsidRPr="000E4334">
        <w:rPr>
          <w:b/>
          <w:bCs/>
          <w:sz w:val="24"/>
          <w:szCs w:val="24"/>
        </w:rPr>
        <w:t>.6 Data</w:t>
      </w:r>
      <w:r w:rsidR="00087B6F" w:rsidRPr="000E4334">
        <w:rPr>
          <w:b/>
          <w:bCs/>
          <w:sz w:val="24"/>
          <w:szCs w:val="24"/>
        </w:rPr>
        <w:t xml:space="preserve"> Processing</w:t>
      </w:r>
    </w:p>
    <w:p w14:paraId="0FCDD6C0" w14:textId="77777777" w:rsidR="00263E80" w:rsidRPr="000E4334" w:rsidRDefault="00263E80" w:rsidP="00817C03">
      <w:pPr>
        <w:bidi w:val="0"/>
        <w:jc w:val="both"/>
        <w:rPr>
          <w:sz w:val="16"/>
          <w:szCs w:val="16"/>
          <w:rtl/>
        </w:rPr>
      </w:pPr>
    </w:p>
    <w:p w14:paraId="31404F5B" w14:textId="1B224FF6" w:rsidR="00817C03" w:rsidRPr="000E4334" w:rsidRDefault="00617CE7" w:rsidP="00A613E0">
      <w:pPr>
        <w:bidi w:val="0"/>
        <w:jc w:val="both"/>
        <w:rPr>
          <w:b/>
          <w:bCs/>
          <w:sz w:val="24"/>
          <w:szCs w:val="24"/>
        </w:rPr>
      </w:pPr>
      <w:r>
        <w:rPr>
          <w:b/>
          <w:bCs/>
          <w:sz w:val="24"/>
          <w:szCs w:val="24"/>
        </w:rPr>
        <w:t>4</w:t>
      </w:r>
      <w:r w:rsidR="00817C03" w:rsidRPr="000E4334">
        <w:rPr>
          <w:b/>
          <w:bCs/>
          <w:sz w:val="24"/>
          <w:szCs w:val="24"/>
        </w:rPr>
        <w:t>.6.1</w:t>
      </w:r>
      <w:r w:rsidR="00817C03" w:rsidRPr="000E4334">
        <w:rPr>
          <w:b/>
          <w:bCs/>
          <w:sz w:val="24"/>
          <w:szCs w:val="24"/>
          <w:rtl/>
        </w:rPr>
        <w:t xml:space="preserve"> </w:t>
      </w:r>
      <w:r w:rsidR="00A613E0" w:rsidRPr="000E4334">
        <w:rPr>
          <w:b/>
          <w:bCs/>
          <w:sz w:val="24"/>
          <w:szCs w:val="24"/>
        </w:rPr>
        <w:t>Tablets Application and Data Entry Platform</w:t>
      </w:r>
    </w:p>
    <w:p w14:paraId="0B3128C8" w14:textId="77777777" w:rsidR="00817C03" w:rsidRPr="000E4334" w:rsidRDefault="00817C03" w:rsidP="00817C03">
      <w:pPr>
        <w:bidi w:val="0"/>
        <w:jc w:val="both"/>
        <w:rPr>
          <w:sz w:val="24"/>
          <w:szCs w:val="24"/>
        </w:rPr>
      </w:pPr>
      <w:r w:rsidRPr="000E4334">
        <w:rPr>
          <w:sz w:val="24"/>
          <w:szCs w:val="24"/>
        </w:rPr>
        <w:t xml:space="preserve">The survey form </w:t>
      </w:r>
      <w:proofErr w:type="gramStart"/>
      <w:r w:rsidRPr="000E4334">
        <w:rPr>
          <w:sz w:val="24"/>
          <w:szCs w:val="24"/>
        </w:rPr>
        <w:t>was developed</w:t>
      </w:r>
      <w:proofErr w:type="gramEnd"/>
      <w:r w:rsidRPr="000E4334">
        <w:rPr>
          <w:sz w:val="24"/>
          <w:szCs w:val="24"/>
        </w:rPr>
        <w:t xml:space="preserve"> as a tablet application linked to the sample to facilitate data collection for fieldworkers. This application provided an easy-to-use interface, allowing fieldworkers to navigate the form easily, ensuring accurate and consistent data entry. Integrated with GPS and GIS technologies, the application provided real-time location tracking and interactive maps to guide fieldworkers in identifying household units in the sample</w:t>
      </w:r>
      <w:r w:rsidRPr="000E4334">
        <w:rPr>
          <w:sz w:val="24"/>
          <w:szCs w:val="24"/>
          <w:rtl/>
        </w:rPr>
        <w:t>.</w:t>
      </w:r>
    </w:p>
    <w:p w14:paraId="77F64882" w14:textId="77777777" w:rsidR="00817C03" w:rsidRPr="000E4334" w:rsidRDefault="00817C03" w:rsidP="00817C03">
      <w:pPr>
        <w:bidi w:val="0"/>
        <w:jc w:val="both"/>
        <w:rPr>
          <w:sz w:val="24"/>
          <w:szCs w:val="24"/>
        </w:rPr>
      </w:pPr>
    </w:p>
    <w:p w14:paraId="04CF17FC" w14:textId="4ECB7CDE" w:rsidR="00817C03" w:rsidRPr="000E4334" w:rsidRDefault="00817C03" w:rsidP="00817C03">
      <w:pPr>
        <w:bidi w:val="0"/>
        <w:jc w:val="both"/>
        <w:rPr>
          <w:sz w:val="24"/>
          <w:szCs w:val="24"/>
        </w:rPr>
      </w:pPr>
      <w:r w:rsidRPr="000E4334">
        <w:rPr>
          <w:sz w:val="24"/>
          <w:szCs w:val="24"/>
        </w:rPr>
        <w:t xml:space="preserve">For paper forms in Jerusalem J1, the data entry program </w:t>
      </w:r>
      <w:proofErr w:type="gramStart"/>
      <w:r w:rsidRPr="000E4334">
        <w:rPr>
          <w:sz w:val="24"/>
          <w:szCs w:val="24"/>
        </w:rPr>
        <w:t>was designed</w:t>
      </w:r>
      <w:proofErr w:type="gramEnd"/>
      <w:r w:rsidRPr="000E4334">
        <w:rPr>
          <w:sz w:val="24"/>
          <w:szCs w:val="24"/>
        </w:rPr>
        <w:t xml:space="preserve"> to align with the survey form application with automatic audit rules. Data entry </w:t>
      </w:r>
      <w:proofErr w:type="gramStart"/>
      <w:r w:rsidRPr="000E4334">
        <w:rPr>
          <w:sz w:val="24"/>
          <w:szCs w:val="24"/>
        </w:rPr>
        <w:t>was done</w:t>
      </w:r>
      <w:proofErr w:type="gramEnd"/>
      <w:r w:rsidRPr="000E4334">
        <w:rPr>
          <w:sz w:val="24"/>
          <w:szCs w:val="24"/>
        </w:rPr>
        <w:t xml:space="preserve"> promptly after office editing and coding at PCBS </w:t>
      </w:r>
      <w:r w:rsidR="00470E35">
        <w:rPr>
          <w:sz w:val="24"/>
          <w:szCs w:val="24"/>
        </w:rPr>
        <w:t>main</w:t>
      </w:r>
      <w:r w:rsidR="00470E35" w:rsidRPr="000E4334">
        <w:rPr>
          <w:sz w:val="24"/>
          <w:szCs w:val="24"/>
        </w:rPr>
        <w:t xml:space="preserve"> </w:t>
      </w:r>
      <w:r w:rsidR="00982E87">
        <w:rPr>
          <w:sz w:val="24"/>
          <w:szCs w:val="24"/>
        </w:rPr>
        <w:t>premises</w:t>
      </w:r>
      <w:r w:rsidRPr="000E4334">
        <w:rPr>
          <w:sz w:val="24"/>
          <w:szCs w:val="24"/>
        </w:rPr>
        <w:t>. Data entry program with the initial audit rules enhanced data reliability by addressing potential errors during data entry through</w:t>
      </w:r>
      <w:r w:rsidRPr="000E4334">
        <w:rPr>
          <w:sz w:val="24"/>
          <w:szCs w:val="24"/>
          <w:rtl/>
        </w:rPr>
        <w:t>:</w:t>
      </w:r>
    </w:p>
    <w:p w14:paraId="17D7C729" w14:textId="77777777" w:rsidR="00817C03" w:rsidRPr="000E4334" w:rsidRDefault="00817C03" w:rsidP="00817C03">
      <w:pPr>
        <w:pStyle w:val="ListParagraph"/>
        <w:numPr>
          <w:ilvl w:val="0"/>
          <w:numId w:val="21"/>
        </w:numPr>
        <w:bidi w:val="0"/>
        <w:jc w:val="both"/>
        <w:rPr>
          <w:sz w:val="24"/>
          <w:szCs w:val="24"/>
        </w:rPr>
      </w:pPr>
      <w:r w:rsidRPr="000E4334">
        <w:rPr>
          <w:sz w:val="24"/>
          <w:szCs w:val="24"/>
        </w:rPr>
        <w:t>Real-time validation of responses to ensure they fall within expected ranges or formats</w:t>
      </w:r>
      <w:r w:rsidRPr="000E4334">
        <w:rPr>
          <w:sz w:val="24"/>
          <w:szCs w:val="24"/>
          <w:rtl/>
        </w:rPr>
        <w:t>.</w:t>
      </w:r>
    </w:p>
    <w:p w14:paraId="4C00349A" w14:textId="77777777" w:rsidR="00817C03" w:rsidRPr="000E4334" w:rsidRDefault="00817C03" w:rsidP="00817C03">
      <w:pPr>
        <w:pStyle w:val="ListParagraph"/>
        <w:numPr>
          <w:ilvl w:val="0"/>
          <w:numId w:val="21"/>
        </w:numPr>
        <w:bidi w:val="0"/>
        <w:jc w:val="both"/>
        <w:rPr>
          <w:sz w:val="24"/>
          <w:szCs w:val="24"/>
        </w:rPr>
      </w:pPr>
      <w:r w:rsidRPr="000E4334">
        <w:rPr>
          <w:sz w:val="24"/>
          <w:szCs w:val="24"/>
        </w:rPr>
        <w:t>Enforcing mandatory questions, preventing progress until all required fields are completed</w:t>
      </w:r>
      <w:r w:rsidRPr="000E4334">
        <w:rPr>
          <w:sz w:val="24"/>
          <w:szCs w:val="24"/>
          <w:rtl/>
        </w:rPr>
        <w:t>.</w:t>
      </w:r>
    </w:p>
    <w:p w14:paraId="7FAD3317" w14:textId="77777777" w:rsidR="00817C03" w:rsidRPr="000E4334" w:rsidRDefault="00817C03" w:rsidP="00817C03">
      <w:pPr>
        <w:pStyle w:val="ListParagraph"/>
        <w:numPr>
          <w:ilvl w:val="0"/>
          <w:numId w:val="21"/>
        </w:numPr>
        <w:bidi w:val="0"/>
        <w:jc w:val="both"/>
        <w:rPr>
          <w:sz w:val="24"/>
          <w:szCs w:val="24"/>
        </w:rPr>
      </w:pPr>
      <w:r w:rsidRPr="000E4334">
        <w:rPr>
          <w:sz w:val="24"/>
          <w:szCs w:val="24"/>
        </w:rPr>
        <w:lastRenderedPageBreak/>
        <w:t>Automatically flagging inconsistent or abnormal responses with a note for the fieldworker to review and verify.</w:t>
      </w:r>
    </w:p>
    <w:p w14:paraId="50E9B77C" w14:textId="20B01E81" w:rsidR="004C71B7" w:rsidRPr="000E4334" w:rsidRDefault="005F7F51" w:rsidP="004C71D8">
      <w:pPr>
        <w:bidi w:val="0"/>
        <w:jc w:val="both"/>
        <w:rPr>
          <w:sz w:val="24"/>
          <w:szCs w:val="24"/>
        </w:rPr>
      </w:pPr>
      <w:r w:rsidRPr="000E4334">
        <w:rPr>
          <w:sz w:val="24"/>
          <w:szCs w:val="24"/>
        </w:rPr>
        <w:t xml:space="preserve">  </w:t>
      </w:r>
    </w:p>
    <w:p w14:paraId="79320859" w14:textId="40AD9393" w:rsidR="004E7886" w:rsidRPr="000E4334" w:rsidRDefault="00617CE7" w:rsidP="007C55F3">
      <w:pPr>
        <w:autoSpaceDE/>
        <w:autoSpaceDN/>
        <w:bidi w:val="0"/>
        <w:jc w:val="both"/>
        <w:rPr>
          <w:rStyle w:val="shorttext"/>
          <w:b/>
          <w:bCs/>
          <w:sz w:val="24"/>
          <w:szCs w:val="24"/>
        </w:rPr>
      </w:pPr>
      <w:r>
        <w:rPr>
          <w:rStyle w:val="shorttext"/>
          <w:b/>
          <w:bCs/>
          <w:sz w:val="24"/>
          <w:szCs w:val="24"/>
        </w:rPr>
        <w:t>4</w:t>
      </w:r>
      <w:r w:rsidR="004E7886" w:rsidRPr="000E4334">
        <w:rPr>
          <w:rStyle w:val="shorttext"/>
          <w:b/>
          <w:bCs/>
          <w:sz w:val="24"/>
          <w:szCs w:val="24"/>
        </w:rPr>
        <w:t xml:space="preserve">.6.2 </w:t>
      </w:r>
      <w:r w:rsidR="007C55F3" w:rsidRPr="000E4334">
        <w:rPr>
          <w:rStyle w:val="shorttext"/>
          <w:b/>
          <w:bCs/>
          <w:sz w:val="24"/>
          <w:szCs w:val="24"/>
        </w:rPr>
        <w:t xml:space="preserve">Office Data </w:t>
      </w:r>
      <w:r w:rsidR="00470E35">
        <w:rPr>
          <w:rStyle w:val="shorttext"/>
          <w:b/>
          <w:bCs/>
          <w:sz w:val="24"/>
          <w:szCs w:val="24"/>
        </w:rPr>
        <w:t>Cleaning</w:t>
      </w:r>
      <w:r w:rsidR="007C55F3" w:rsidRPr="000E4334">
        <w:rPr>
          <w:rStyle w:val="shorttext"/>
          <w:b/>
          <w:bCs/>
          <w:sz w:val="24"/>
          <w:szCs w:val="24"/>
        </w:rPr>
        <w:t xml:space="preserve"> Techniques</w:t>
      </w:r>
    </w:p>
    <w:p w14:paraId="6B5C4E50" w14:textId="3CE8D9F2" w:rsidR="004E7886" w:rsidRPr="000E4334" w:rsidRDefault="004E7886" w:rsidP="006724EE">
      <w:pPr>
        <w:autoSpaceDE/>
        <w:autoSpaceDN/>
        <w:bidi w:val="0"/>
        <w:jc w:val="both"/>
        <w:rPr>
          <w:rStyle w:val="shorttext"/>
          <w:sz w:val="24"/>
          <w:szCs w:val="24"/>
          <w:rtl/>
        </w:rPr>
      </w:pPr>
      <w:r w:rsidRPr="000E4334">
        <w:rPr>
          <w:rStyle w:val="shorttext"/>
          <w:sz w:val="24"/>
          <w:szCs w:val="24"/>
        </w:rPr>
        <w:t xml:space="preserve">The automatic and secure transfer of survey data to the central database was done in real-time, allowing data sets to </w:t>
      </w:r>
      <w:proofErr w:type="gramStart"/>
      <w:r w:rsidRPr="000E4334">
        <w:rPr>
          <w:rStyle w:val="shorttext"/>
          <w:sz w:val="24"/>
          <w:szCs w:val="24"/>
        </w:rPr>
        <w:t>be downloaded</w:t>
      </w:r>
      <w:proofErr w:type="gramEnd"/>
      <w:r w:rsidRPr="000E4334">
        <w:rPr>
          <w:rStyle w:val="shorttext"/>
          <w:sz w:val="24"/>
          <w:szCs w:val="24"/>
        </w:rPr>
        <w:t xml:space="preserve"> in the agreed format and design between project management and the data processing department. Data cleaning and quality assurance </w:t>
      </w:r>
      <w:proofErr w:type="gramStart"/>
      <w:r w:rsidRPr="000E4334">
        <w:rPr>
          <w:rStyle w:val="shorttext"/>
          <w:sz w:val="24"/>
          <w:szCs w:val="24"/>
        </w:rPr>
        <w:t>were performed</w:t>
      </w:r>
      <w:proofErr w:type="gramEnd"/>
      <w:r w:rsidRPr="000E4334">
        <w:rPr>
          <w:rStyle w:val="shorttext"/>
          <w:sz w:val="24"/>
          <w:szCs w:val="24"/>
        </w:rPr>
        <w:t xml:space="preserve"> using various statistical software, primarily R programming language via its </w:t>
      </w:r>
      <w:proofErr w:type="spellStart"/>
      <w:r w:rsidRPr="000E4334">
        <w:rPr>
          <w:rStyle w:val="shorttext"/>
          <w:sz w:val="24"/>
          <w:szCs w:val="24"/>
        </w:rPr>
        <w:t>RStudio</w:t>
      </w:r>
      <w:proofErr w:type="spellEnd"/>
      <w:r w:rsidRPr="000E4334">
        <w:rPr>
          <w:rStyle w:val="shorttext"/>
          <w:sz w:val="24"/>
          <w:szCs w:val="24"/>
        </w:rPr>
        <w:t xml:space="preserve"> interface, along with SPSS and Excel. Th</w:t>
      </w:r>
      <w:r w:rsidR="006724EE" w:rsidRPr="000E4334">
        <w:rPr>
          <w:rStyle w:val="shorttext"/>
          <w:sz w:val="24"/>
          <w:szCs w:val="24"/>
        </w:rPr>
        <w:t>is stage</w:t>
      </w:r>
      <w:r w:rsidRPr="000E4334">
        <w:rPr>
          <w:rStyle w:val="shorttext"/>
          <w:sz w:val="24"/>
          <w:szCs w:val="24"/>
        </w:rPr>
        <w:t xml:space="preserve"> included detailed data cleaning and quality assurance processes to:</w:t>
      </w:r>
    </w:p>
    <w:p w14:paraId="4F353A03" w14:textId="77777777" w:rsidR="004E7886" w:rsidRPr="000E4334" w:rsidRDefault="004E7886" w:rsidP="006724EE">
      <w:pPr>
        <w:pStyle w:val="ListParagraph"/>
        <w:numPr>
          <w:ilvl w:val="0"/>
          <w:numId w:val="22"/>
        </w:numPr>
        <w:autoSpaceDE/>
        <w:autoSpaceDN/>
        <w:bidi w:val="0"/>
        <w:jc w:val="both"/>
        <w:rPr>
          <w:rStyle w:val="shorttext"/>
          <w:sz w:val="24"/>
          <w:szCs w:val="24"/>
        </w:rPr>
      </w:pPr>
      <w:r w:rsidRPr="000E4334">
        <w:rPr>
          <w:rStyle w:val="shorttext"/>
          <w:sz w:val="24"/>
          <w:szCs w:val="24"/>
        </w:rPr>
        <w:t>Verify variable types within the databases.</w:t>
      </w:r>
    </w:p>
    <w:p w14:paraId="47FF751C" w14:textId="77777777" w:rsidR="004E7886" w:rsidRPr="000E4334" w:rsidRDefault="004E7886" w:rsidP="006724EE">
      <w:pPr>
        <w:pStyle w:val="ListParagraph"/>
        <w:numPr>
          <w:ilvl w:val="0"/>
          <w:numId w:val="22"/>
        </w:numPr>
        <w:autoSpaceDE/>
        <w:autoSpaceDN/>
        <w:bidi w:val="0"/>
        <w:jc w:val="both"/>
        <w:rPr>
          <w:rStyle w:val="shorttext"/>
          <w:sz w:val="24"/>
          <w:szCs w:val="24"/>
        </w:rPr>
      </w:pPr>
      <w:r w:rsidRPr="000E4334">
        <w:rPr>
          <w:rStyle w:val="shorttext"/>
          <w:sz w:val="24"/>
          <w:szCs w:val="24"/>
        </w:rPr>
        <w:t>Detect outlier values for both numerical and categorical variables using different statistical methods and check relationships between variables to identify unexpected correlations or their absence.</w:t>
      </w:r>
    </w:p>
    <w:p w14:paraId="2E3C7BDB" w14:textId="77777777" w:rsidR="004E7886" w:rsidRPr="000E4334" w:rsidRDefault="004E7886" w:rsidP="006724EE">
      <w:pPr>
        <w:pStyle w:val="ListParagraph"/>
        <w:numPr>
          <w:ilvl w:val="0"/>
          <w:numId w:val="22"/>
        </w:numPr>
        <w:autoSpaceDE/>
        <w:autoSpaceDN/>
        <w:bidi w:val="0"/>
        <w:jc w:val="both"/>
        <w:rPr>
          <w:rStyle w:val="shorttext"/>
          <w:sz w:val="24"/>
          <w:szCs w:val="24"/>
        </w:rPr>
      </w:pPr>
      <w:r w:rsidRPr="000E4334">
        <w:rPr>
          <w:rStyle w:val="shorttext"/>
          <w:sz w:val="24"/>
          <w:szCs w:val="24"/>
        </w:rPr>
        <w:t>Check data consistency and logical coherence across similar questions or sections.</w:t>
      </w:r>
    </w:p>
    <w:p w14:paraId="1A6D68CD" w14:textId="77777777" w:rsidR="006724EE" w:rsidRPr="000E4334" w:rsidRDefault="004E7886" w:rsidP="006724EE">
      <w:pPr>
        <w:pStyle w:val="ListParagraph"/>
        <w:numPr>
          <w:ilvl w:val="0"/>
          <w:numId w:val="22"/>
        </w:numPr>
        <w:autoSpaceDE/>
        <w:autoSpaceDN/>
        <w:bidi w:val="0"/>
        <w:jc w:val="both"/>
        <w:rPr>
          <w:rStyle w:val="shorttext"/>
          <w:sz w:val="24"/>
          <w:szCs w:val="24"/>
        </w:rPr>
      </w:pPr>
      <w:r w:rsidRPr="000E4334">
        <w:rPr>
          <w:rStyle w:val="shorttext"/>
          <w:sz w:val="24"/>
          <w:szCs w:val="24"/>
        </w:rPr>
        <w:t>Verify missing data due to technical or human errors.</w:t>
      </w:r>
    </w:p>
    <w:p w14:paraId="76BAC244" w14:textId="26F8309B" w:rsidR="004E7886" w:rsidRPr="000E4334" w:rsidRDefault="004E7886" w:rsidP="006724EE">
      <w:pPr>
        <w:pStyle w:val="ListParagraph"/>
        <w:autoSpaceDE/>
        <w:autoSpaceDN/>
        <w:bidi w:val="0"/>
        <w:jc w:val="both"/>
        <w:rPr>
          <w:rStyle w:val="shorttext"/>
          <w:sz w:val="24"/>
          <w:szCs w:val="24"/>
        </w:rPr>
      </w:pPr>
      <w:r w:rsidRPr="000E4334">
        <w:rPr>
          <w:rStyle w:val="shorttext"/>
          <w:sz w:val="24"/>
          <w:szCs w:val="24"/>
        </w:rPr>
        <w:t xml:space="preserve">All values that failed cleaning stages </w:t>
      </w:r>
      <w:proofErr w:type="gramStart"/>
      <w:r w:rsidRPr="000E4334">
        <w:rPr>
          <w:rStyle w:val="shorttext"/>
          <w:sz w:val="24"/>
          <w:szCs w:val="24"/>
        </w:rPr>
        <w:t>were periodically sent</w:t>
      </w:r>
      <w:proofErr w:type="gramEnd"/>
      <w:r w:rsidRPr="000E4334">
        <w:rPr>
          <w:rStyle w:val="shorttext"/>
          <w:sz w:val="24"/>
          <w:szCs w:val="24"/>
        </w:rPr>
        <w:t xml:space="preserve"> to the field for verification and follow-up with households if necessary.</w:t>
      </w:r>
    </w:p>
    <w:p w14:paraId="6A1153DE" w14:textId="283FD6A2" w:rsidR="006724EE" w:rsidRPr="000E4334" w:rsidRDefault="006724EE" w:rsidP="006724EE">
      <w:pPr>
        <w:autoSpaceDE/>
        <w:autoSpaceDN/>
        <w:bidi w:val="0"/>
        <w:jc w:val="both"/>
        <w:rPr>
          <w:rStyle w:val="shorttext"/>
          <w:sz w:val="24"/>
          <w:szCs w:val="24"/>
        </w:rPr>
      </w:pPr>
    </w:p>
    <w:p w14:paraId="387EFBB9" w14:textId="46257361" w:rsidR="004E7886" w:rsidRPr="000E4334" w:rsidRDefault="00617CE7" w:rsidP="006724EE">
      <w:pPr>
        <w:autoSpaceDE/>
        <w:autoSpaceDN/>
        <w:bidi w:val="0"/>
        <w:jc w:val="both"/>
        <w:rPr>
          <w:rStyle w:val="shorttext"/>
          <w:b/>
          <w:bCs/>
          <w:sz w:val="24"/>
          <w:szCs w:val="24"/>
          <w:rtl/>
        </w:rPr>
      </w:pPr>
      <w:r>
        <w:rPr>
          <w:rStyle w:val="shorttext"/>
          <w:b/>
          <w:bCs/>
          <w:sz w:val="24"/>
          <w:szCs w:val="24"/>
        </w:rPr>
        <w:t>4</w:t>
      </w:r>
      <w:r w:rsidR="004E7886" w:rsidRPr="000E4334">
        <w:rPr>
          <w:rStyle w:val="shorttext"/>
          <w:b/>
          <w:bCs/>
          <w:sz w:val="24"/>
          <w:szCs w:val="24"/>
        </w:rPr>
        <w:t xml:space="preserve">.6.3 </w:t>
      </w:r>
      <w:r w:rsidR="006724EE" w:rsidRPr="000E4334">
        <w:rPr>
          <w:rStyle w:val="shorttext"/>
          <w:b/>
          <w:bCs/>
          <w:sz w:val="24"/>
          <w:szCs w:val="24"/>
        </w:rPr>
        <w:t>Results</w:t>
      </w:r>
      <w:r w:rsidR="004E7886" w:rsidRPr="000E4334">
        <w:rPr>
          <w:rStyle w:val="shorttext"/>
          <w:b/>
          <w:bCs/>
          <w:sz w:val="24"/>
          <w:szCs w:val="24"/>
        </w:rPr>
        <w:t xml:space="preserve"> Extraction</w:t>
      </w:r>
      <w:r w:rsidR="006724EE" w:rsidRPr="000E4334">
        <w:rPr>
          <w:rStyle w:val="shorttext"/>
          <w:b/>
          <w:bCs/>
          <w:sz w:val="24"/>
          <w:szCs w:val="24"/>
        </w:rPr>
        <w:t xml:space="preserve"> and Tabulation</w:t>
      </w:r>
    </w:p>
    <w:p w14:paraId="7A8BBB26" w14:textId="37BA1D00" w:rsidR="004E7886" w:rsidRPr="000E4334" w:rsidRDefault="004E7886" w:rsidP="004E7886">
      <w:pPr>
        <w:autoSpaceDE/>
        <w:autoSpaceDN/>
        <w:bidi w:val="0"/>
        <w:jc w:val="both"/>
        <w:rPr>
          <w:rStyle w:val="shorttext"/>
          <w:sz w:val="24"/>
          <w:szCs w:val="24"/>
        </w:rPr>
      </w:pPr>
      <w:r w:rsidRPr="000E4334">
        <w:rPr>
          <w:rStyle w:val="shorttext"/>
          <w:sz w:val="24"/>
          <w:szCs w:val="24"/>
        </w:rPr>
        <w:t xml:space="preserve">Data </w:t>
      </w:r>
      <w:proofErr w:type="gramStart"/>
      <w:r w:rsidRPr="000E4334">
        <w:rPr>
          <w:rStyle w:val="shorttext"/>
          <w:sz w:val="24"/>
          <w:szCs w:val="24"/>
        </w:rPr>
        <w:t>were extracted</w:t>
      </w:r>
      <w:proofErr w:type="gramEnd"/>
      <w:r w:rsidRPr="000E4334">
        <w:rPr>
          <w:rStyle w:val="shorttext"/>
          <w:sz w:val="24"/>
          <w:szCs w:val="24"/>
        </w:rPr>
        <w:t xml:space="preserve"> using both </w:t>
      </w:r>
      <w:proofErr w:type="spellStart"/>
      <w:r w:rsidRPr="000E4334">
        <w:rPr>
          <w:rStyle w:val="shorttext"/>
          <w:sz w:val="24"/>
          <w:szCs w:val="24"/>
        </w:rPr>
        <w:t>RStudio</w:t>
      </w:r>
      <w:proofErr w:type="spellEnd"/>
      <w:r w:rsidRPr="000E4334">
        <w:rPr>
          <w:rStyle w:val="shorttext"/>
          <w:sz w:val="24"/>
          <w:szCs w:val="24"/>
        </w:rPr>
        <w:t xml:space="preserve"> and SPSS to derive key indicators on consumption, expenditure, and poverty, and then </w:t>
      </w:r>
      <w:r w:rsidR="006724EE" w:rsidRPr="000E4334">
        <w:rPr>
          <w:rStyle w:val="shorttext"/>
          <w:sz w:val="24"/>
          <w:szCs w:val="24"/>
        </w:rPr>
        <w:t>tabulated</w:t>
      </w:r>
      <w:r w:rsidRPr="000E4334">
        <w:rPr>
          <w:rStyle w:val="shorttext"/>
          <w:sz w:val="24"/>
          <w:szCs w:val="24"/>
        </w:rPr>
        <w:t xml:space="preserve"> </w:t>
      </w:r>
      <w:r w:rsidR="004B5F72">
        <w:rPr>
          <w:rStyle w:val="shorttext"/>
          <w:sz w:val="24"/>
          <w:szCs w:val="24"/>
        </w:rPr>
        <w:t>in accordance with</w:t>
      </w:r>
      <w:r w:rsidR="006724EE" w:rsidRPr="000E4334">
        <w:rPr>
          <w:rStyle w:val="shorttext"/>
          <w:sz w:val="24"/>
          <w:szCs w:val="24"/>
        </w:rPr>
        <w:t xml:space="preserve"> the dissemination standard rules to be published</w:t>
      </w:r>
      <w:r w:rsidRPr="000E4334">
        <w:rPr>
          <w:rStyle w:val="shorttext"/>
          <w:sz w:val="24"/>
          <w:szCs w:val="24"/>
        </w:rPr>
        <w:t xml:space="preserve"> on PCBS website.</w:t>
      </w:r>
    </w:p>
    <w:p w14:paraId="5C121E16" w14:textId="61F2495E" w:rsidR="003E5F61" w:rsidRPr="000E4334" w:rsidRDefault="004E7886" w:rsidP="003E5F61">
      <w:pPr>
        <w:autoSpaceDE/>
        <w:autoSpaceDN/>
        <w:bidi w:val="0"/>
        <w:jc w:val="both"/>
        <w:rPr>
          <w:rStyle w:val="shorttext"/>
          <w:sz w:val="24"/>
          <w:szCs w:val="24"/>
        </w:rPr>
      </w:pPr>
      <w:r w:rsidRPr="000E4334">
        <w:rPr>
          <w:rStyle w:val="shorttext"/>
          <w:sz w:val="24"/>
          <w:szCs w:val="24"/>
        </w:rPr>
        <w:t xml:space="preserve">Key indicators </w:t>
      </w:r>
      <w:proofErr w:type="gramStart"/>
      <w:r w:rsidRPr="000E4334">
        <w:rPr>
          <w:rStyle w:val="shorttext"/>
          <w:sz w:val="24"/>
          <w:szCs w:val="24"/>
        </w:rPr>
        <w:t>were linked</w:t>
      </w:r>
      <w:proofErr w:type="gramEnd"/>
      <w:r w:rsidRPr="000E4334">
        <w:rPr>
          <w:rStyle w:val="shorttext"/>
          <w:sz w:val="24"/>
          <w:szCs w:val="24"/>
        </w:rPr>
        <w:t xml:space="preserve"> to the most important social, demographic, and economic </w:t>
      </w:r>
      <w:r w:rsidR="006724EE" w:rsidRPr="000E4334">
        <w:rPr>
          <w:rStyle w:val="shorttext"/>
          <w:sz w:val="24"/>
          <w:szCs w:val="24"/>
        </w:rPr>
        <w:t>factors</w:t>
      </w:r>
      <w:r w:rsidRPr="000E4334">
        <w:rPr>
          <w:rStyle w:val="shorttext"/>
          <w:sz w:val="24"/>
          <w:szCs w:val="24"/>
        </w:rPr>
        <w:t xml:space="preserve"> to provide a clear picture of these indicators and their interrelationships.</w:t>
      </w:r>
    </w:p>
    <w:p w14:paraId="26F58C71" w14:textId="2941E43B" w:rsidR="003E5F61" w:rsidRPr="000E4334" w:rsidRDefault="003E5F61" w:rsidP="003E5F61">
      <w:pPr>
        <w:autoSpaceDE/>
        <w:autoSpaceDN/>
        <w:bidi w:val="0"/>
        <w:jc w:val="both"/>
        <w:rPr>
          <w:rFonts w:cs="Simplified Arabic"/>
          <w:sz w:val="24"/>
          <w:szCs w:val="24"/>
        </w:rPr>
      </w:pPr>
    </w:p>
    <w:p w14:paraId="5FDD7503" w14:textId="48913629" w:rsidR="007C55F3" w:rsidRPr="000E4334" w:rsidRDefault="007C55F3" w:rsidP="007C55F3">
      <w:pPr>
        <w:autoSpaceDE/>
        <w:autoSpaceDN/>
        <w:bidi w:val="0"/>
        <w:jc w:val="both"/>
        <w:rPr>
          <w:rFonts w:cs="Simplified Arabic"/>
          <w:sz w:val="24"/>
          <w:szCs w:val="24"/>
        </w:rPr>
      </w:pPr>
    </w:p>
    <w:p w14:paraId="05D79DB6" w14:textId="0E0B84D7" w:rsidR="007C55F3" w:rsidRPr="000E4334" w:rsidRDefault="007C55F3" w:rsidP="007C55F3">
      <w:pPr>
        <w:autoSpaceDE/>
        <w:autoSpaceDN/>
        <w:bidi w:val="0"/>
        <w:jc w:val="both"/>
        <w:rPr>
          <w:rFonts w:cs="Simplified Arabic"/>
          <w:sz w:val="24"/>
          <w:szCs w:val="24"/>
        </w:rPr>
      </w:pPr>
    </w:p>
    <w:p w14:paraId="6AF3D89C" w14:textId="7BBF5FD9" w:rsidR="007C55F3" w:rsidRPr="000E4334" w:rsidRDefault="007C55F3" w:rsidP="007C55F3">
      <w:pPr>
        <w:autoSpaceDE/>
        <w:autoSpaceDN/>
        <w:bidi w:val="0"/>
        <w:jc w:val="both"/>
        <w:rPr>
          <w:rFonts w:cs="Simplified Arabic"/>
          <w:sz w:val="24"/>
          <w:szCs w:val="24"/>
        </w:rPr>
      </w:pPr>
    </w:p>
    <w:p w14:paraId="77CCF6CC" w14:textId="153E0C6E" w:rsidR="007C55F3" w:rsidRPr="000E4334" w:rsidRDefault="007C55F3" w:rsidP="007C55F3">
      <w:pPr>
        <w:autoSpaceDE/>
        <w:autoSpaceDN/>
        <w:bidi w:val="0"/>
        <w:jc w:val="both"/>
        <w:rPr>
          <w:rFonts w:cs="Simplified Arabic"/>
          <w:sz w:val="24"/>
          <w:szCs w:val="24"/>
        </w:rPr>
      </w:pPr>
    </w:p>
    <w:p w14:paraId="086F97E1" w14:textId="3F75AE3D" w:rsidR="007C55F3" w:rsidRPr="000E4334" w:rsidRDefault="007C55F3" w:rsidP="007C55F3">
      <w:pPr>
        <w:autoSpaceDE/>
        <w:autoSpaceDN/>
        <w:bidi w:val="0"/>
        <w:jc w:val="both"/>
        <w:rPr>
          <w:rFonts w:cs="Simplified Arabic"/>
          <w:sz w:val="24"/>
          <w:szCs w:val="24"/>
        </w:rPr>
      </w:pPr>
    </w:p>
    <w:p w14:paraId="20AA1FB2" w14:textId="766C43D6" w:rsidR="007C55F3" w:rsidRPr="000E4334" w:rsidRDefault="007C55F3" w:rsidP="007C55F3">
      <w:pPr>
        <w:autoSpaceDE/>
        <w:autoSpaceDN/>
        <w:bidi w:val="0"/>
        <w:jc w:val="both"/>
        <w:rPr>
          <w:rFonts w:cs="Simplified Arabic"/>
          <w:sz w:val="24"/>
          <w:szCs w:val="24"/>
        </w:rPr>
      </w:pPr>
    </w:p>
    <w:p w14:paraId="3273662C" w14:textId="303BD83F" w:rsidR="007C55F3" w:rsidRPr="000E4334" w:rsidRDefault="007C55F3" w:rsidP="007C55F3">
      <w:pPr>
        <w:autoSpaceDE/>
        <w:autoSpaceDN/>
        <w:bidi w:val="0"/>
        <w:jc w:val="both"/>
        <w:rPr>
          <w:rFonts w:cs="Simplified Arabic"/>
          <w:sz w:val="24"/>
          <w:szCs w:val="24"/>
        </w:rPr>
      </w:pPr>
    </w:p>
    <w:p w14:paraId="02E3A7FB" w14:textId="47259216" w:rsidR="007C55F3" w:rsidRPr="000E4334" w:rsidRDefault="007C55F3" w:rsidP="007C55F3">
      <w:pPr>
        <w:autoSpaceDE/>
        <w:autoSpaceDN/>
        <w:bidi w:val="0"/>
        <w:jc w:val="both"/>
        <w:rPr>
          <w:rFonts w:cs="Simplified Arabic"/>
          <w:sz w:val="24"/>
          <w:szCs w:val="24"/>
        </w:rPr>
      </w:pPr>
    </w:p>
    <w:p w14:paraId="07622A11" w14:textId="2740A713" w:rsidR="007C55F3" w:rsidRPr="000E4334" w:rsidRDefault="007C55F3" w:rsidP="007C55F3">
      <w:pPr>
        <w:autoSpaceDE/>
        <w:autoSpaceDN/>
        <w:bidi w:val="0"/>
        <w:jc w:val="both"/>
        <w:rPr>
          <w:rFonts w:cs="Simplified Arabic"/>
          <w:sz w:val="24"/>
          <w:szCs w:val="24"/>
        </w:rPr>
      </w:pPr>
    </w:p>
    <w:p w14:paraId="765652BA" w14:textId="340EC158" w:rsidR="007C55F3" w:rsidRPr="000E4334" w:rsidRDefault="007C55F3" w:rsidP="007C55F3">
      <w:pPr>
        <w:autoSpaceDE/>
        <w:autoSpaceDN/>
        <w:bidi w:val="0"/>
        <w:jc w:val="both"/>
        <w:rPr>
          <w:rFonts w:cs="Simplified Arabic"/>
          <w:sz w:val="24"/>
          <w:szCs w:val="24"/>
        </w:rPr>
      </w:pPr>
    </w:p>
    <w:p w14:paraId="351C241D" w14:textId="146AD887" w:rsidR="007C55F3" w:rsidRPr="000E4334" w:rsidRDefault="007C55F3" w:rsidP="007C55F3">
      <w:pPr>
        <w:autoSpaceDE/>
        <w:autoSpaceDN/>
        <w:bidi w:val="0"/>
        <w:jc w:val="both"/>
        <w:rPr>
          <w:rFonts w:cs="Simplified Arabic"/>
          <w:sz w:val="24"/>
          <w:szCs w:val="24"/>
        </w:rPr>
      </w:pPr>
    </w:p>
    <w:p w14:paraId="62017EB8" w14:textId="0479390D" w:rsidR="007C55F3" w:rsidRPr="000E4334" w:rsidRDefault="007C55F3" w:rsidP="007C55F3">
      <w:pPr>
        <w:autoSpaceDE/>
        <w:autoSpaceDN/>
        <w:bidi w:val="0"/>
        <w:jc w:val="both"/>
        <w:rPr>
          <w:rFonts w:cs="Simplified Arabic"/>
          <w:sz w:val="24"/>
          <w:szCs w:val="24"/>
        </w:rPr>
      </w:pPr>
    </w:p>
    <w:p w14:paraId="398E4D43" w14:textId="067D3AA0" w:rsidR="007C55F3" w:rsidRPr="000E4334" w:rsidRDefault="007C55F3" w:rsidP="007C55F3">
      <w:pPr>
        <w:autoSpaceDE/>
        <w:autoSpaceDN/>
        <w:bidi w:val="0"/>
        <w:jc w:val="both"/>
        <w:rPr>
          <w:rFonts w:cs="Simplified Arabic"/>
          <w:sz w:val="24"/>
          <w:szCs w:val="24"/>
        </w:rPr>
      </w:pPr>
    </w:p>
    <w:p w14:paraId="0D3EC380" w14:textId="3E9A05C9" w:rsidR="007C55F3" w:rsidRPr="000E4334" w:rsidRDefault="007C55F3" w:rsidP="007C55F3">
      <w:pPr>
        <w:autoSpaceDE/>
        <w:autoSpaceDN/>
        <w:bidi w:val="0"/>
        <w:jc w:val="both"/>
        <w:rPr>
          <w:rFonts w:cs="Simplified Arabic"/>
          <w:sz w:val="24"/>
          <w:szCs w:val="24"/>
        </w:rPr>
      </w:pPr>
    </w:p>
    <w:p w14:paraId="35DCC630" w14:textId="157CCC49" w:rsidR="007C55F3" w:rsidRPr="000E4334" w:rsidRDefault="007C55F3" w:rsidP="007C55F3">
      <w:pPr>
        <w:autoSpaceDE/>
        <w:autoSpaceDN/>
        <w:bidi w:val="0"/>
        <w:jc w:val="both"/>
        <w:rPr>
          <w:rFonts w:cs="Simplified Arabic"/>
          <w:sz w:val="24"/>
          <w:szCs w:val="24"/>
        </w:rPr>
      </w:pPr>
    </w:p>
    <w:p w14:paraId="6FB5BB33" w14:textId="3787015F" w:rsidR="007C55F3" w:rsidRPr="000E4334" w:rsidRDefault="007C55F3" w:rsidP="007C55F3">
      <w:pPr>
        <w:autoSpaceDE/>
        <w:autoSpaceDN/>
        <w:bidi w:val="0"/>
        <w:jc w:val="both"/>
        <w:rPr>
          <w:rFonts w:cs="Simplified Arabic"/>
          <w:sz w:val="24"/>
          <w:szCs w:val="24"/>
        </w:rPr>
      </w:pPr>
    </w:p>
    <w:p w14:paraId="514C5CB9" w14:textId="7863F067" w:rsidR="007C55F3" w:rsidRPr="000E4334" w:rsidRDefault="007C55F3" w:rsidP="007C55F3">
      <w:pPr>
        <w:autoSpaceDE/>
        <w:autoSpaceDN/>
        <w:bidi w:val="0"/>
        <w:jc w:val="both"/>
        <w:rPr>
          <w:rFonts w:cs="Simplified Arabic"/>
          <w:sz w:val="24"/>
          <w:szCs w:val="24"/>
        </w:rPr>
      </w:pPr>
    </w:p>
    <w:p w14:paraId="2D0A8D30" w14:textId="2ED90B97" w:rsidR="007C55F3" w:rsidRPr="000E4334" w:rsidRDefault="007C55F3" w:rsidP="007C55F3">
      <w:pPr>
        <w:autoSpaceDE/>
        <w:autoSpaceDN/>
        <w:bidi w:val="0"/>
        <w:jc w:val="both"/>
        <w:rPr>
          <w:rFonts w:cs="Simplified Arabic"/>
          <w:sz w:val="24"/>
          <w:szCs w:val="24"/>
        </w:rPr>
      </w:pPr>
    </w:p>
    <w:p w14:paraId="579E6BC2" w14:textId="1E49A052" w:rsidR="007C55F3" w:rsidRPr="000E4334" w:rsidRDefault="007C55F3" w:rsidP="007C55F3">
      <w:pPr>
        <w:autoSpaceDE/>
        <w:autoSpaceDN/>
        <w:bidi w:val="0"/>
        <w:jc w:val="both"/>
        <w:rPr>
          <w:rFonts w:cs="Simplified Arabic"/>
          <w:sz w:val="24"/>
          <w:szCs w:val="24"/>
        </w:rPr>
      </w:pPr>
    </w:p>
    <w:p w14:paraId="09982CA1" w14:textId="3EB3BC57" w:rsidR="007C55F3" w:rsidRPr="000E4334" w:rsidRDefault="007C55F3" w:rsidP="007C55F3">
      <w:pPr>
        <w:autoSpaceDE/>
        <w:autoSpaceDN/>
        <w:bidi w:val="0"/>
        <w:jc w:val="both"/>
        <w:rPr>
          <w:rFonts w:cs="Simplified Arabic"/>
          <w:sz w:val="24"/>
          <w:szCs w:val="24"/>
        </w:rPr>
      </w:pPr>
    </w:p>
    <w:p w14:paraId="104D1DFD" w14:textId="7011B457" w:rsidR="007C55F3" w:rsidRPr="000E4334" w:rsidRDefault="007C55F3" w:rsidP="007C55F3">
      <w:pPr>
        <w:autoSpaceDE/>
        <w:autoSpaceDN/>
        <w:bidi w:val="0"/>
        <w:jc w:val="both"/>
        <w:rPr>
          <w:rFonts w:cs="Simplified Arabic"/>
          <w:sz w:val="24"/>
          <w:szCs w:val="24"/>
        </w:rPr>
      </w:pPr>
    </w:p>
    <w:p w14:paraId="72406663" w14:textId="60C7FA7E" w:rsidR="007C55F3" w:rsidRPr="000E4334" w:rsidRDefault="007C55F3" w:rsidP="007C55F3">
      <w:pPr>
        <w:autoSpaceDE/>
        <w:autoSpaceDN/>
        <w:bidi w:val="0"/>
        <w:jc w:val="both"/>
        <w:rPr>
          <w:rFonts w:cs="Simplified Arabic"/>
          <w:sz w:val="24"/>
          <w:szCs w:val="24"/>
        </w:rPr>
      </w:pPr>
    </w:p>
    <w:p w14:paraId="72E1AC2E" w14:textId="2F41EE27" w:rsidR="007C55F3" w:rsidRPr="000E4334" w:rsidRDefault="007C55F3" w:rsidP="007C55F3">
      <w:pPr>
        <w:autoSpaceDE/>
        <w:autoSpaceDN/>
        <w:bidi w:val="0"/>
        <w:jc w:val="both"/>
        <w:rPr>
          <w:rFonts w:cs="Simplified Arabic"/>
          <w:sz w:val="24"/>
          <w:szCs w:val="24"/>
        </w:rPr>
      </w:pPr>
    </w:p>
    <w:p w14:paraId="0F5A0D56" w14:textId="02D2B469" w:rsidR="007C55F3" w:rsidRPr="000E4334" w:rsidRDefault="007C55F3" w:rsidP="007C55F3">
      <w:pPr>
        <w:autoSpaceDE/>
        <w:autoSpaceDN/>
        <w:bidi w:val="0"/>
        <w:jc w:val="both"/>
        <w:rPr>
          <w:rFonts w:cs="Simplified Arabic"/>
          <w:sz w:val="24"/>
          <w:szCs w:val="24"/>
        </w:rPr>
      </w:pPr>
    </w:p>
    <w:p w14:paraId="685FD39E" w14:textId="447070B5" w:rsidR="007C55F3" w:rsidRPr="000E4334" w:rsidRDefault="007C55F3" w:rsidP="007C55F3">
      <w:pPr>
        <w:autoSpaceDE/>
        <w:autoSpaceDN/>
        <w:bidi w:val="0"/>
        <w:jc w:val="both"/>
        <w:rPr>
          <w:rFonts w:cs="Simplified Arabic"/>
          <w:sz w:val="24"/>
          <w:szCs w:val="24"/>
        </w:rPr>
      </w:pPr>
    </w:p>
    <w:p w14:paraId="28A097FD" w14:textId="5209900B" w:rsidR="007C55F3" w:rsidRPr="000E4334" w:rsidRDefault="007C55F3" w:rsidP="007C55F3">
      <w:pPr>
        <w:autoSpaceDE/>
        <w:autoSpaceDN/>
        <w:bidi w:val="0"/>
        <w:jc w:val="both"/>
        <w:rPr>
          <w:rFonts w:cs="Simplified Arabic"/>
          <w:sz w:val="24"/>
          <w:szCs w:val="24"/>
        </w:rPr>
      </w:pPr>
    </w:p>
    <w:p w14:paraId="53E7E548" w14:textId="43784615" w:rsidR="007C55F3" w:rsidRPr="000E4334" w:rsidRDefault="007C55F3" w:rsidP="007C55F3">
      <w:pPr>
        <w:autoSpaceDE/>
        <w:autoSpaceDN/>
        <w:bidi w:val="0"/>
        <w:jc w:val="both"/>
        <w:rPr>
          <w:rFonts w:cs="Simplified Arabic"/>
          <w:sz w:val="24"/>
          <w:szCs w:val="24"/>
        </w:rPr>
      </w:pPr>
    </w:p>
    <w:p w14:paraId="78256E10" w14:textId="0AFAC25B" w:rsidR="007C55F3" w:rsidRPr="000E4334" w:rsidRDefault="007C55F3" w:rsidP="007C55F3">
      <w:pPr>
        <w:autoSpaceDE/>
        <w:autoSpaceDN/>
        <w:bidi w:val="0"/>
        <w:jc w:val="both"/>
        <w:rPr>
          <w:rFonts w:cs="Simplified Arabic"/>
          <w:sz w:val="24"/>
          <w:szCs w:val="24"/>
        </w:rPr>
      </w:pPr>
    </w:p>
    <w:p w14:paraId="50FEDAF3" w14:textId="437F970F" w:rsidR="007C55F3" w:rsidRPr="000E4334" w:rsidRDefault="007C55F3" w:rsidP="007C55F3">
      <w:pPr>
        <w:autoSpaceDE/>
        <w:autoSpaceDN/>
        <w:bidi w:val="0"/>
        <w:jc w:val="both"/>
        <w:rPr>
          <w:rFonts w:cs="Simplified Arabic"/>
          <w:sz w:val="24"/>
          <w:szCs w:val="24"/>
        </w:rPr>
      </w:pPr>
    </w:p>
    <w:p w14:paraId="10D2FCD5" w14:textId="3D0104E6" w:rsidR="007C55F3" w:rsidRPr="000E4334" w:rsidRDefault="007C55F3" w:rsidP="007C55F3">
      <w:pPr>
        <w:autoSpaceDE/>
        <w:autoSpaceDN/>
        <w:bidi w:val="0"/>
        <w:jc w:val="both"/>
        <w:rPr>
          <w:rFonts w:cs="Simplified Arabic"/>
          <w:sz w:val="24"/>
          <w:szCs w:val="24"/>
        </w:rPr>
      </w:pPr>
    </w:p>
    <w:p w14:paraId="6B25AE17" w14:textId="47E669EB" w:rsidR="007C55F3" w:rsidRPr="000E4334" w:rsidRDefault="007C55F3" w:rsidP="007C55F3">
      <w:pPr>
        <w:autoSpaceDE/>
        <w:autoSpaceDN/>
        <w:bidi w:val="0"/>
        <w:jc w:val="both"/>
        <w:rPr>
          <w:rFonts w:cs="Simplified Arabic"/>
          <w:sz w:val="24"/>
          <w:szCs w:val="24"/>
        </w:rPr>
      </w:pPr>
    </w:p>
    <w:p w14:paraId="6D7A2E6A" w14:textId="53A3BDE5" w:rsidR="007C55F3" w:rsidRPr="000E4334" w:rsidRDefault="007C55F3" w:rsidP="007C55F3">
      <w:pPr>
        <w:autoSpaceDE/>
        <w:autoSpaceDN/>
        <w:bidi w:val="0"/>
        <w:jc w:val="both"/>
        <w:rPr>
          <w:rFonts w:cs="Simplified Arabic"/>
          <w:sz w:val="24"/>
          <w:szCs w:val="24"/>
        </w:rPr>
      </w:pPr>
    </w:p>
    <w:p w14:paraId="4BB8D800" w14:textId="73132730" w:rsidR="007C55F3" w:rsidRPr="000E4334" w:rsidRDefault="007C55F3" w:rsidP="007C55F3">
      <w:pPr>
        <w:autoSpaceDE/>
        <w:autoSpaceDN/>
        <w:bidi w:val="0"/>
        <w:jc w:val="both"/>
        <w:rPr>
          <w:rFonts w:cs="Simplified Arabic"/>
          <w:sz w:val="24"/>
          <w:szCs w:val="24"/>
        </w:rPr>
      </w:pPr>
    </w:p>
    <w:p w14:paraId="40D3481C" w14:textId="1F2B0E16" w:rsidR="007C55F3" w:rsidRPr="000E4334" w:rsidRDefault="007C55F3" w:rsidP="007C55F3">
      <w:pPr>
        <w:autoSpaceDE/>
        <w:autoSpaceDN/>
        <w:bidi w:val="0"/>
        <w:jc w:val="both"/>
        <w:rPr>
          <w:rFonts w:cs="Simplified Arabic"/>
          <w:sz w:val="24"/>
          <w:szCs w:val="24"/>
        </w:rPr>
      </w:pPr>
    </w:p>
    <w:p w14:paraId="51C81FE2" w14:textId="51117E51" w:rsidR="007C55F3" w:rsidRPr="000E4334" w:rsidRDefault="007C55F3" w:rsidP="007C55F3">
      <w:pPr>
        <w:autoSpaceDE/>
        <w:autoSpaceDN/>
        <w:bidi w:val="0"/>
        <w:jc w:val="both"/>
        <w:rPr>
          <w:rFonts w:cs="Simplified Arabic"/>
          <w:sz w:val="24"/>
          <w:szCs w:val="24"/>
        </w:rPr>
      </w:pPr>
    </w:p>
    <w:p w14:paraId="2727CC55" w14:textId="55DDE9AE" w:rsidR="007C55F3" w:rsidRPr="000E4334" w:rsidRDefault="007C55F3" w:rsidP="007C55F3">
      <w:pPr>
        <w:autoSpaceDE/>
        <w:autoSpaceDN/>
        <w:bidi w:val="0"/>
        <w:jc w:val="both"/>
        <w:rPr>
          <w:rFonts w:cs="Simplified Arabic"/>
          <w:sz w:val="24"/>
          <w:szCs w:val="24"/>
        </w:rPr>
      </w:pPr>
    </w:p>
    <w:p w14:paraId="3D5A8FBA" w14:textId="5A0A3B01" w:rsidR="007C55F3" w:rsidRPr="000E4334" w:rsidRDefault="007C55F3" w:rsidP="007C55F3">
      <w:pPr>
        <w:autoSpaceDE/>
        <w:autoSpaceDN/>
        <w:bidi w:val="0"/>
        <w:jc w:val="both"/>
        <w:rPr>
          <w:rFonts w:cs="Simplified Arabic"/>
          <w:sz w:val="24"/>
          <w:szCs w:val="24"/>
        </w:rPr>
      </w:pPr>
    </w:p>
    <w:p w14:paraId="5586829C" w14:textId="66FE578C" w:rsidR="007C55F3" w:rsidRPr="000E4334" w:rsidRDefault="007C55F3" w:rsidP="007C55F3">
      <w:pPr>
        <w:autoSpaceDE/>
        <w:autoSpaceDN/>
        <w:bidi w:val="0"/>
        <w:jc w:val="both"/>
        <w:rPr>
          <w:rFonts w:cs="Simplified Arabic"/>
          <w:sz w:val="24"/>
          <w:szCs w:val="24"/>
        </w:rPr>
      </w:pPr>
    </w:p>
    <w:p w14:paraId="46719337" w14:textId="223CC1A4" w:rsidR="007C55F3" w:rsidRPr="000E4334" w:rsidRDefault="007C55F3" w:rsidP="007C55F3">
      <w:pPr>
        <w:autoSpaceDE/>
        <w:autoSpaceDN/>
        <w:bidi w:val="0"/>
        <w:jc w:val="both"/>
        <w:rPr>
          <w:rFonts w:cs="Simplified Arabic"/>
          <w:sz w:val="24"/>
          <w:szCs w:val="24"/>
        </w:rPr>
      </w:pPr>
    </w:p>
    <w:p w14:paraId="0FDD882C" w14:textId="7FC69340" w:rsidR="007C55F3" w:rsidRPr="000E4334" w:rsidRDefault="007C55F3" w:rsidP="007C55F3">
      <w:pPr>
        <w:autoSpaceDE/>
        <w:autoSpaceDN/>
        <w:bidi w:val="0"/>
        <w:jc w:val="both"/>
        <w:rPr>
          <w:rFonts w:cs="Simplified Arabic"/>
          <w:sz w:val="24"/>
          <w:szCs w:val="24"/>
        </w:rPr>
      </w:pPr>
    </w:p>
    <w:p w14:paraId="000BFCF5" w14:textId="30A633C6" w:rsidR="007C55F3" w:rsidRPr="000E4334" w:rsidRDefault="007C55F3" w:rsidP="007C55F3">
      <w:pPr>
        <w:autoSpaceDE/>
        <w:autoSpaceDN/>
        <w:bidi w:val="0"/>
        <w:jc w:val="both"/>
        <w:rPr>
          <w:rFonts w:cs="Simplified Arabic"/>
          <w:sz w:val="24"/>
          <w:szCs w:val="24"/>
        </w:rPr>
      </w:pPr>
    </w:p>
    <w:p w14:paraId="731CF550" w14:textId="44655745" w:rsidR="007C55F3" w:rsidRPr="000E4334" w:rsidRDefault="007C55F3" w:rsidP="007C55F3">
      <w:pPr>
        <w:autoSpaceDE/>
        <w:autoSpaceDN/>
        <w:bidi w:val="0"/>
        <w:jc w:val="both"/>
        <w:rPr>
          <w:rFonts w:cs="Simplified Arabic"/>
          <w:sz w:val="24"/>
          <w:szCs w:val="24"/>
        </w:rPr>
      </w:pPr>
    </w:p>
    <w:p w14:paraId="7ED1DAD0" w14:textId="3CA82E0B" w:rsidR="007C55F3" w:rsidRPr="000E4334" w:rsidRDefault="007C55F3" w:rsidP="007C55F3">
      <w:pPr>
        <w:autoSpaceDE/>
        <w:autoSpaceDN/>
        <w:bidi w:val="0"/>
        <w:jc w:val="both"/>
        <w:rPr>
          <w:rFonts w:cs="Simplified Arabic"/>
          <w:sz w:val="24"/>
          <w:szCs w:val="24"/>
        </w:rPr>
      </w:pPr>
    </w:p>
    <w:p w14:paraId="1AFB2341" w14:textId="44C8880A" w:rsidR="007C55F3" w:rsidRPr="000E4334" w:rsidRDefault="007C55F3" w:rsidP="007C55F3">
      <w:pPr>
        <w:autoSpaceDE/>
        <w:autoSpaceDN/>
        <w:bidi w:val="0"/>
        <w:jc w:val="both"/>
        <w:rPr>
          <w:rFonts w:cs="Simplified Arabic"/>
          <w:sz w:val="24"/>
          <w:szCs w:val="24"/>
        </w:rPr>
      </w:pPr>
    </w:p>
    <w:p w14:paraId="5C17B914" w14:textId="34D3199A" w:rsidR="007C55F3" w:rsidRPr="000E4334" w:rsidRDefault="007C55F3" w:rsidP="007C55F3">
      <w:pPr>
        <w:autoSpaceDE/>
        <w:autoSpaceDN/>
        <w:bidi w:val="0"/>
        <w:jc w:val="both"/>
        <w:rPr>
          <w:rFonts w:cs="Simplified Arabic"/>
          <w:sz w:val="24"/>
          <w:szCs w:val="24"/>
        </w:rPr>
      </w:pPr>
    </w:p>
    <w:p w14:paraId="218A05B5" w14:textId="3601C6E5" w:rsidR="007C55F3" w:rsidRPr="000E4334" w:rsidRDefault="007C55F3" w:rsidP="007C55F3">
      <w:pPr>
        <w:autoSpaceDE/>
        <w:autoSpaceDN/>
        <w:bidi w:val="0"/>
        <w:jc w:val="both"/>
        <w:rPr>
          <w:rFonts w:cs="Simplified Arabic"/>
          <w:sz w:val="24"/>
          <w:szCs w:val="24"/>
        </w:rPr>
      </w:pPr>
    </w:p>
    <w:p w14:paraId="7D381F05" w14:textId="3DC371A3" w:rsidR="007C55F3" w:rsidRPr="000E4334" w:rsidRDefault="007C55F3" w:rsidP="007C55F3">
      <w:pPr>
        <w:autoSpaceDE/>
        <w:autoSpaceDN/>
        <w:bidi w:val="0"/>
        <w:jc w:val="both"/>
        <w:rPr>
          <w:rFonts w:cs="Simplified Arabic"/>
          <w:sz w:val="24"/>
          <w:szCs w:val="24"/>
        </w:rPr>
      </w:pPr>
    </w:p>
    <w:p w14:paraId="0DEB5747" w14:textId="2A87D693" w:rsidR="007C55F3" w:rsidRPr="000E4334" w:rsidRDefault="007C55F3" w:rsidP="007C55F3">
      <w:pPr>
        <w:autoSpaceDE/>
        <w:autoSpaceDN/>
        <w:bidi w:val="0"/>
        <w:jc w:val="both"/>
        <w:rPr>
          <w:rFonts w:cs="Simplified Arabic"/>
          <w:sz w:val="24"/>
          <w:szCs w:val="24"/>
        </w:rPr>
      </w:pPr>
    </w:p>
    <w:p w14:paraId="383F88FD" w14:textId="05C27A8C" w:rsidR="007C55F3" w:rsidRPr="000E4334" w:rsidRDefault="007C55F3" w:rsidP="007C55F3">
      <w:pPr>
        <w:autoSpaceDE/>
        <w:autoSpaceDN/>
        <w:bidi w:val="0"/>
        <w:jc w:val="both"/>
        <w:rPr>
          <w:rFonts w:cs="Simplified Arabic"/>
          <w:sz w:val="24"/>
          <w:szCs w:val="24"/>
        </w:rPr>
      </w:pPr>
    </w:p>
    <w:p w14:paraId="10E3F3AD" w14:textId="58F26A3C" w:rsidR="007C55F3" w:rsidRPr="000E4334" w:rsidRDefault="007C55F3" w:rsidP="007C55F3">
      <w:pPr>
        <w:autoSpaceDE/>
        <w:autoSpaceDN/>
        <w:bidi w:val="0"/>
        <w:jc w:val="both"/>
        <w:rPr>
          <w:rFonts w:cs="Simplified Arabic"/>
          <w:sz w:val="24"/>
          <w:szCs w:val="24"/>
        </w:rPr>
      </w:pPr>
    </w:p>
    <w:p w14:paraId="66E27715" w14:textId="5ABBA677" w:rsidR="007C55F3" w:rsidRPr="000E4334" w:rsidRDefault="007C55F3" w:rsidP="007C55F3">
      <w:pPr>
        <w:autoSpaceDE/>
        <w:autoSpaceDN/>
        <w:bidi w:val="0"/>
        <w:jc w:val="both"/>
        <w:rPr>
          <w:rFonts w:cs="Simplified Arabic"/>
          <w:sz w:val="24"/>
          <w:szCs w:val="24"/>
        </w:rPr>
      </w:pPr>
    </w:p>
    <w:p w14:paraId="6BEE0C81" w14:textId="65720DEE" w:rsidR="007C55F3" w:rsidRPr="000E4334" w:rsidRDefault="007C55F3" w:rsidP="007C55F3">
      <w:pPr>
        <w:autoSpaceDE/>
        <w:autoSpaceDN/>
        <w:bidi w:val="0"/>
        <w:jc w:val="both"/>
        <w:rPr>
          <w:rFonts w:cs="Simplified Arabic"/>
          <w:sz w:val="24"/>
          <w:szCs w:val="24"/>
        </w:rPr>
      </w:pPr>
    </w:p>
    <w:p w14:paraId="638D5760" w14:textId="155DE0A2" w:rsidR="007C55F3" w:rsidRPr="000E4334" w:rsidRDefault="007C55F3" w:rsidP="007C55F3">
      <w:pPr>
        <w:autoSpaceDE/>
        <w:autoSpaceDN/>
        <w:bidi w:val="0"/>
        <w:jc w:val="both"/>
        <w:rPr>
          <w:rFonts w:cs="Simplified Arabic"/>
          <w:sz w:val="24"/>
          <w:szCs w:val="24"/>
        </w:rPr>
      </w:pPr>
    </w:p>
    <w:p w14:paraId="4D7F686A" w14:textId="3FC57FD7" w:rsidR="007C55F3" w:rsidRPr="000E4334" w:rsidRDefault="007C55F3" w:rsidP="007C55F3">
      <w:pPr>
        <w:autoSpaceDE/>
        <w:autoSpaceDN/>
        <w:bidi w:val="0"/>
        <w:jc w:val="both"/>
        <w:rPr>
          <w:rFonts w:cs="Simplified Arabic"/>
          <w:sz w:val="24"/>
          <w:szCs w:val="24"/>
        </w:rPr>
      </w:pPr>
    </w:p>
    <w:p w14:paraId="16C6353F" w14:textId="0A501D25" w:rsidR="007C55F3" w:rsidRPr="000E4334" w:rsidRDefault="007C55F3" w:rsidP="007C55F3">
      <w:pPr>
        <w:autoSpaceDE/>
        <w:autoSpaceDN/>
        <w:bidi w:val="0"/>
        <w:jc w:val="both"/>
        <w:rPr>
          <w:rFonts w:cs="Simplified Arabic"/>
          <w:sz w:val="24"/>
          <w:szCs w:val="24"/>
        </w:rPr>
      </w:pPr>
    </w:p>
    <w:p w14:paraId="3E7ADCAC" w14:textId="2E2A3462" w:rsidR="007C55F3" w:rsidRPr="000E4334" w:rsidRDefault="007C55F3" w:rsidP="007C55F3">
      <w:pPr>
        <w:autoSpaceDE/>
        <w:autoSpaceDN/>
        <w:bidi w:val="0"/>
        <w:jc w:val="both"/>
        <w:rPr>
          <w:rFonts w:cs="Simplified Arabic"/>
          <w:sz w:val="24"/>
          <w:szCs w:val="24"/>
        </w:rPr>
      </w:pPr>
    </w:p>
    <w:p w14:paraId="24286D38" w14:textId="79054029" w:rsidR="007C55F3" w:rsidRPr="000E4334" w:rsidRDefault="007C55F3" w:rsidP="007C55F3">
      <w:pPr>
        <w:autoSpaceDE/>
        <w:autoSpaceDN/>
        <w:bidi w:val="0"/>
        <w:jc w:val="both"/>
        <w:rPr>
          <w:rFonts w:cs="Simplified Arabic"/>
          <w:sz w:val="24"/>
          <w:szCs w:val="24"/>
        </w:rPr>
      </w:pPr>
    </w:p>
    <w:p w14:paraId="597B694B" w14:textId="4686720B" w:rsidR="007C55F3" w:rsidRPr="000E4334" w:rsidRDefault="007C55F3" w:rsidP="007C55F3">
      <w:pPr>
        <w:autoSpaceDE/>
        <w:autoSpaceDN/>
        <w:bidi w:val="0"/>
        <w:jc w:val="both"/>
        <w:rPr>
          <w:rFonts w:cs="Simplified Arabic"/>
          <w:sz w:val="24"/>
          <w:szCs w:val="24"/>
        </w:rPr>
      </w:pPr>
    </w:p>
    <w:p w14:paraId="2ED1E890" w14:textId="2D46EA45" w:rsidR="007C55F3" w:rsidRPr="000E4334" w:rsidRDefault="007C55F3" w:rsidP="007C55F3">
      <w:pPr>
        <w:autoSpaceDE/>
        <w:autoSpaceDN/>
        <w:bidi w:val="0"/>
        <w:jc w:val="both"/>
        <w:rPr>
          <w:rFonts w:cs="Simplified Arabic"/>
          <w:sz w:val="24"/>
          <w:szCs w:val="24"/>
        </w:rPr>
      </w:pPr>
    </w:p>
    <w:p w14:paraId="14962173" w14:textId="0B6FA3F6" w:rsidR="007C55F3" w:rsidRPr="000E4334" w:rsidRDefault="007C55F3" w:rsidP="007C55F3">
      <w:pPr>
        <w:autoSpaceDE/>
        <w:autoSpaceDN/>
        <w:bidi w:val="0"/>
        <w:jc w:val="both"/>
        <w:rPr>
          <w:rFonts w:cs="Simplified Arabic"/>
          <w:sz w:val="24"/>
          <w:szCs w:val="24"/>
        </w:rPr>
      </w:pPr>
    </w:p>
    <w:p w14:paraId="54F1D541" w14:textId="71B3738F" w:rsidR="007C55F3" w:rsidRPr="000E4334" w:rsidRDefault="007C55F3" w:rsidP="007C55F3">
      <w:pPr>
        <w:autoSpaceDE/>
        <w:autoSpaceDN/>
        <w:bidi w:val="0"/>
        <w:jc w:val="both"/>
        <w:rPr>
          <w:rFonts w:cs="Simplified Arabic"/>
          <w:sz w:val="24"/>
          <w:szCs w:val="24"/>
        </w:rPr>
      </w:pPr>
    </w:p>
    <w:p w14:paraId="0C653874" w14:textId="5E878CEF" w:rsidR="007C55F3" w:rsidRPr="000E4334" w:rsidRDefault="007C55F3" w:rsidP="007C55F3">
      <w:pPr>
        <w:autoSpaceDE/>
        <w:autoSpaceDN/>
        <w:bidi w:val="0"/>
        <w:jc w:val="both"/>
        <w:rPr>
          <w:rFonts w:cs="Simplified Arabic"/>
          <w:sz w:val="24"/>
          <w:szCs w:val="24"/>
        </w:rPr>
      </w:pPr>
    </w:p>
    <w:p w14:paraId="113691AE" w14:textId="3FF7FB0C" w:rsidR="007C55F3" w:rsidRPr="000E4334" w:rsidRDefault="007C55F3" w:rsidP="007C55F3">
      <w:pPr>
        <w:autoSpaceDE/>
        <w:autoSpaceDN/>
        <w:bidi w:val="0"/>
        <w:jc w:val="both"/>
        <w:rPr>
          <w:rFonts w:cs="Simplified Arabic"/>
          <w:sz w:val="24"/>
          <w:szCs w:val="24"/>
        </w:rPr>
      </w:pPr>
    </w:p>
    <w:p w14:paraId="2766D99F" w14:textId="5C5DBA70" w:rsidR="007C55F3" w:rsidRPr="000E4334" w:rsidRDefault="007C55F3" w:rsidP="007C55F3">
      <w:pPr>
        <w:autoSpaceDE/>
        <w:autoSpaceDN/>
        <w:bidi w:val="0"/>
        <w:jc w:val="both"/>
        <w:rPr>
          <w:rFonts w:cs="Simplified Arabic"/>
          <w:sz w:val="24"/>
          <w:szCs w:val="24"/>
        </w:rPr>
      </w:pPr>
    </w:p>
    <w:p w14:paraId="12C65307" w14:textId="46D4112F" w:rsidR="007C55F3" w:rsidRPr="000E4334" w:rsidRDefault="007C55F3" w:rsidP="007C55F3">
      <w:pPr>
        <w:autoSpaceDE/>
        <w:autoSpaceDN/>
        <w:bidi w:val="0"/>
        <w:jc w:val="both"/>
        <w:rPr>
          <w:rFonts w:cs="Simplified Arabic"/>
          <w:sz w:val="24"/>
          <w:szCs w:val="24"/>
        </w:rPr>
      </w:pPr>
    </w:p>
    <w:p w14:paraId="50A40D0B" w14:textId="6E6905C3" w:rsidR="007C55F3" w:rsidRPr="000E4334" w:rsidRDefault="007C55F3" w:rsidP="007C55F3">
      <w:pPr>
        <w:autoSpaceDE/>
        <w:autoSpaceDN/>
        <w:bidi w:val="0"/>
        <w:jc w:val="both"/>
        <w:rPr>
          <w:rFonts w:cs="Simplified Arabic"/>
          <w:sz w:val="24"/>
          <w:szCs w:val="24"/>
        </w:rPr>
      </w:pPr>
    </w:p>
    <w:p w14:paraId="4E0EF91C" w14:textId="3A83808F" w:rsidR="007C55F3" w:rsidRPr="000E4334" w:rsidRDefault="007C55F3" w:rsidP="007C55F3">
      <w:pPr>
        <w:autoSpaceDE/>
        <w:autoSpaceDN/>
        <w:bidi w:val="0"/>
        <w:jc w:val="both"/>
        <w:rPr>
          <w:rFonts w:cs="Simplified Arabic"/>
          <w:sz w:val="24"/>
          <w:szCs w:val="24"/>
        </w:rPr>
      </w:pPr>
    </w:p>
    <w:p w14:paraId="61E7BD26" w14:textId="243B264D" w:rsidR="007C55F3" w:rsidRPr="000E4334" w:rsidRDefault="007C55F3" w:rsidP="007C55F3">
      <w:pPr>
        <w:autoSpaceDE/>
        <w:autoSpaceDN/>
        <w:bidi w:val="0"/>
        <w:jc w:val="both"/>
        <w:rPr>
          <w:rFonts w:cs="Simplified Arabic"/>
          <w:sz w:val="24"/>
          <w:szCs w:val="24"/>
        </w:rPr>
      </w:pPr>
    </w:p>
    <w:p w14:paraId="0C39150B" w14:textId="428691D4" w:rsidR="007C55F3" w:rsidRPr="000E4334" w:rsidRDefault="007C55F3" w:rsidP="007C55F3">
      <w:pPr>
        <w:autoSpaceDE/>
        <w:autoSpaceDN/>
        <w:bidi w:val="0"/>
        <w:jc w:val="both"/>
        <w:rPr>
          <w:rFonts w:cs="Simplified Arabic"/>
          <w:sz w:val="24"/>
          <w:szCs w:val="24"/>
        </w:rPr>
      </w:pPr>
    </w:p>
    <w:p w14:paraId="3F953EF8" w14:textId="7655593C" w:rsidR="007C55F3" w:rsidRPr="000E4334" w:rsidRDefault="007C55F3" w:rsidP="007C55F3">
      <w:pPr>
        <w:autoSpaceDE/>
        <w:autoSpaceDN/>
        <w:bidi w:val="0"/>
        <w:jc w:val="both"/>
        <w:rPr>
          <w:rFonts w:cs="Simplified Arabic"/>
          <w:sz w:val="24"/>
          <w:szCs w:val="24"/>
        </w:rPr>
      </w:pPr>
    </w:p>
    <w:p w14:paraId="434D5CF7" w14:textId="7C096E6E" w:rsidR="007C55F3" w:rsidRPr="000E4334" w:rsidRDefault="007C55F3" w:rsidP="007C55F3">
      <w:pPr>
        <w:autoSpaceDE/>
        <w:autoSpaceDN/>
        <w:bidi w:val="0"/>
        <w:jc w:val="both"/>
        <w:rPr>
          <w:rFonts w:cs="Simplified Arabic"/>
          <w:sz w:val="24"/>
          <w:szCs w:val="24"/>
        </w:rPr>
      </w:pPr>
    </w:p>
    <w:p w14:paraId="5650877F" w14:textId="77E5370A" w:rsidR="00E3164B" w:rsidRDefault="00E3164B" w:rsidP="00E3164B">
      <w:pPr>
        <w:autoSpaceDE/>
        <w:autoSpaceDN/>
        <w:bidi w:val="0"/>
        <w:rPr>
          <w:rFonts w:cs="Simplified Arabic"/>
          <w:sz w:val="24"/>
          <w:szCs w:val="24"/>
        </w:rPr>
      </w:pPr>
    </w:p>
    <w:p w14:paraId="2F7D8148" w14:textId="77777777" w:rsidR="001D3993" w:rsidRPr="000E4334" w:rsidRDefault="001D3993" w:rsidP="001D3993">
      <w:pPr>
        <w:autoSpaceDE/>
        <w:autoSpaceDN/>
        <w:bidi w:val="0"/>
        <w:rPr>
          <w:rFonts w:cs="Simplified Arabic"/>
          <w:sz w:val="24"/>
          <w:szCs w:val="24"/>
        </w:rPr>
      </w:pPr>
    </w:p>
    <w:p w14:paraId="44B966E5" w14:textId="77777777" w:rsidR="004C71D8" w:rsidRDefault="004C71D8">
      <w:pPr>
        <w:autoSpaceDE/>
        <w:autoSpaceDN/>
        <w:bidi w:val="0"/>
        <w:rPr>
          <w:sz w:val="24"/>
          <w:szCs w:val="24"/>
        </w:rPr>
      </w:pPr>
      <w:r>
        <w:rPr>
          <w:sz w:val="24"/>
          <w:szCs w:val="24"/>
        </w:rPr>
        <w:br w:type="page"/>
      </w:r>
    </w:p>
    <w:p w14:paraId="20FFE8E2" w14:textId="134121C6" w:rsidR="00263E80" w:rsidRPr="000E4334" w:rsidRDefault="00087B6F" w:rsidP="00402DBA">
      <w:pPr>
        <w:autoSpaceDE/>
        <w:autoSpaceDN/>
        <w:bidi w:val="0"/>
        <w:jc w:val="center"/>
        <w:rPr>
          <w:rFonts w:cs="Simplified Arabic"/>
          <w:sz w:val="24"/>
          <w:szCs w:val="24"/>
        </w:rPr>
      </w:pPr>
      <w:r w:rsidRPr="000E4334">
        <w:rPr>
          <w:sz w:val="24"/>
          <w:szCs w:val="24"/>
        </w:rPr>
        <w:lastRenderedPageBreak/>
        <w:t>Chapter Four</w:t>
      </w:r>
    </w:p>
    <w:p w14:paraId="1495DF46" w14:textId="77777777" w:rsidR="00087B6F" w:rsidRPr="000E4334" w:rsidRDefault="00087B6F" w:rsidP="00190FD8">
      <w:pPr>
        <w:autoSpaceDE/>
        <w:autoSpaceDN/>
        <w:bidi w:val="0"/>
        <w:jc w:val="center"/>
        <w:rPr>
          <w:rFonts w:cs="Simplified Arabic"/>
          <w:sz w:val="24"/>
          <w:szCs w:val="24"/>
          <w:rtl/>
        </w:rPr>
      </w:pPr>
    </w:p>
    <w:p w14:paraId="54A34A9C" w14:textId="77777777" w:rsidR="00263E80" w:rsidRPr="000E4334" w:rsidRDefault="00087B6F" w:rsidP="00190FD8">
      <w:pPr>
        <w:bidi w:val="0"/>
        <w:jc w:val="center"/>
        <w:rPr>
          <w:rFonts w:cs="Simplified Arabic"/>
          <w:sz w:val="28"/>
          <w:szCs w:val="28"/>
          <w:rtl/>
        </w:rPr>
      </w:pPr>
      <w:r w:rsidRPr="000E4334">
        <w:rPr>
          <w:rFonts w:cs="Simplified Arabic"/>
          <w:b/>
          <w:bCs/>
          <w:sz w:val="28"/>
          <w:szCs w:val="28"/>
        </w:rPr>
        <w:t>Quality</w:t>
      </w:r>
    </w:p>
    <w:p w14:paraId="177215C5" w14:textId="77777777" w:rsidR="00087B6F" w:rsidRPr="000E4334" w:rsidRDefault="00087B6F" w:rsidP="00190FD8">
      <w:pPr>
        <w:bidi w:val="0"/>
        <w:jc w:val="lowKashida"/>
        <w:rPr>
          <w:sz w:val="24"/>
          <w:szCs w:val="24"/>
          <w:rtl/>
        </w:rPr>
      </w:pPr>
    </w:p>
    <w:p w14:paraId="0EB9EAE8" w14:textId="256229FE" w:rsidR="005708E8" w:rsidRPr="000E4334" w:rsidRDefault="00617CE7" w:rsidP="00190FD8">
      <w:pPr>
        <w:bidi w:val="0"/>
        <w:jc w:val="both"/>
        <w:rPr>
          <w:b/>
          <w:bCs/>
          <w:sz w:val="24"/>
          <w:szCs w:val="24"/>
        </w:rPr>
      </w:pPr>
      <w:r>
        <w:rPr>
          <w:b/>
          <w:bCs/>
          <w:sz w:val="24"/>
          <w:szCs w:val="24"/>
        </w:rPr>
        <w:t>5</w:t>
      </w:r>
      <w:r w:rsidR="00BC37C8" w:rsidRPr="000E4334">
        <w:rPr>
          <w:b/>
          <w:bCs/>
          <w:sz w:val="24"/>
          <w:szCs w:val="24"/>
        </w:rPr>
        <w:t>.1 Accuracy</w:t>
      </w:r>
      <w:r w:rsidR="005708E8" w:rsidRPr="000E4334">
        <w:rPr>
          <w:b/>
          <w:bCs/>
          <w:sz w:val="24"/>
          <w:szCs w:val="24"/>
        </w:rPr>
        <w:t xml:space="preserve"> </w:t>
      </w:r>
    </w:p>
    <w:p w14:paraId="0D756C93" w14:textId="36CC7D0B" w:rsidR="00F0041C" w:rsidRPr="000E4334" w:rsidRDefault="002452D0">
      <w:pPr>
        <w:bidi w:val="0"/>
        <w:jc w:val="both"/>
        <w:rPr>
          <w:sz w:val="24"/>
          <w:szCs w:val="24"/>
        </w:rPr>
      </w:pPr>
      <w:r w:rsidRPr="000E4334">
        <w:rPr>
          <w:sz w:val="24"/>
          <w:szCs w:val="24"/>
        </w:rPr>
        <w:t xml:space="preserve">The examination of data accuracy includes multiple </w:t>
      </w:r>
      <w:proofErr w:type="gramStart"/>
      <w:r w:rsidRPr="000E4334">
        <w:rPr>
          <w:sz w:val="24"/>
          <w:szCs w:val="24"/>
        </w:rPr>
        <w:t>aspects,</w:t>
      </w:r>
      <w:proofErr w:type="gramEnd"/>
      <w:r w:rsidRPr="000E4334">
        <w:rPr>
          <w:sz w:val="24"/>
          <w:szCs w:val="24"/>
        </w:rPr>
        <w:t xml:space="preserve"> the most recognized is sampling errors which </w:t>
      </w:r>
      <w:r w:rsidR="00BC37C8" w:rsidRPr="000E4334">
        <w:rPr>
          <w:sz w:val="24"/>
          <w:szCs w:val="24"/>
        </w:rPr>
        <w:t xml:space="preserve">assesses </w:t>
      </w:r>
      <w:r w:rsidR="000909EB" w:rsidRPr="000E4334">
        <w:rPr>
          <w:sz w:val="24"/>
          <w:szCs w:val="24"/>
        </w:rPr>
        <w:t>accuracy</w:t>
      </w:r>
      <w:r w:rsidRPr="000E4334">
        <w:rPr>
          <w:sz w:val="24"/>
          <w:szCs w:val="24"/>
        </w:rPr>
        <w:t xml:space="preserve"> due to the use of the sample</w:t>
      </w:r>
      <w:r w:rsidR="00E7155C" w:rsidRPr="000E4334">
        <w:rPr>
          <w:sz w:val="24"/>
          <w:szCs w:val="24"/>
        </w:rPr>
        <w:t>, a</w:t>
      </w:r>
      <w:r w:rsidRPr="000E4334">
        <w:rPr>
          <w:sz w:val="24"/>
          <w:szCs w:val="24"/>
        </w:rPr>
        <w:t xml:space="preserve">nd the non-sampling errors which </w:t>
      </w:r>
      <w:r w:rsidR="000909EB" w:rsidRPr="000E4334">
        <w:rPr>
          <w:sz w:val="24"/>
          <w:szCs w:val="24"/>
        </w:rPr>
        <w:t>occur</w:t>
      </w:r>
      <w:r w:rsidRPr="000E4334">
        <w:rPr>
          <w:sz w:val="24"/>
          <w:szCs w:val="24"/>
        </w:rPr>
        <w:t xml:space="preserve"> </w:t>
      </w:r>
      <w:r w:rsidR="00024FA7" w:rsidRPr="000E4334">
        <w:rPr>
          <w:sz w:val="24"/>
          <w:szCs w:val="24"/>
        </w:rPr>
        <w:t xml:space="preserve">due to the fieldwork team and due to the survey </w:t>
      </w:r>
      <w:r w:rsidR="004B5F72">
        <w:rPr>
          <w:sz w:val="24"/>
          <w:szCs w:val="24"/>
        </w:rPr>
        <w:t>tools</w:t>
      </w:r>
      <w:r w:rsidR="00024FA7" w:rsidRPr="000E4334">
        <w:rPr>
          <w:sz w:val="24"/>
          <w:szCs w:val="24"/>
        </w:rPr>
        <w:t xml:space="preserve">, in addition to the response rates in the survey.  These errors </w:t>
      </w:r>
      <w:r w:rsidR="00BC37C8" w:rsidRPr="000E4334">
        <w:rPr>
          <w:sz w:val="24"/>
          <w:szCs w:val="24"/>
        </w:rPr>
        <w:t>have an effect on the</w:t>
      </w:r>
      <w:r w:rsidR="00024FA7" w:rsidRPr="000E4334">
        <w:rPr>
          <w:sz w:val="24"/>
          <w:szCs w:val="24"/>
        </w:rPr>
        <w:t xml:space="preserve"> variance and estimations, </w:t>
      </w:r>
      <w:r w:rsidR="00BC37C8" w:rsidRPr="000E4334">
        <w:rPr>
          <w:sz w:val="24"/>
          <w:szCs w:val="24"/>
        </w:rPr>
        <w:t xml:space="preserve">which </w:t>
      </w:r>
      <w:r w:rsidR="004A0D06" w:rsidRPr="000E4334">
        <w:rPr>
          <w:sz w:val="24"/>
          <w:szCs w:val="24"/>
        </w:rPr>
        <w:t>varies</w:t>
      </w:r>
      <w:r w:rsidR="00024FA7" w:rsidRPr="000E4334">
        <w:rPr>
          <w:sz w:val="24"/>
          <w:szCs w:val="24"/>
        </w:rPr>
        <w:t xml:space="preserve"> from survey to another</w:t>
      </w:r>
      <w:r w:rsidR="00024FA7" w:rsidRPr="000E4334">
        <w:rPr>
          <w:b/>
          <w:bCs/>
          <w:sz w:val="24"/>
          <w:szCs w:val="24"/>
        </w:rPr>
        <w:t xml:space="preserve">.  </w:t>
      </w:r>
    </w:p>
    <w:p w14:paraId="6CD2EFE8" w14:textId="77777777" w:rsidR="00263E80" w:rsidRPr="000E4334" w:rsidRDefault="00263E80" w:rsidP="00190FD8">
      <w:pPr>
        <w:autoSpaceDE/>
        <w:autoSpaceDN/>
        <w:bidi w:val="0"/>
        <w:rPr>
          <w:sz w:val="24"/>
          <w:szCs w:val="24"/>
          <w:rtl/>
        </w:rPr>
      </w:pPr>
    </w:p>
    <w:p w14:paraId="734A936F" w14:textId="4647C748" w:rsidR="005708E8" w:rsidRPr="000E4334" w:rsidRDefault="00617CE7" w:rsidP="00190FD8">
      <w:pPr>
        <w:bidi w:val="0"/>
        <w:jc w:val="both"/>
        <w:rPr>
          <w:b/>
          <w:bCs/>
          <w:sz w:val="24"/>
          <w:szCs w:val="24"/>
          <w:rtl/>
        </w:rPr>
      </w:pPr>
      <w:r>
        <w:rPr>
          <w:b/>
          <w:bCs/>
          <w:sz w:val="24"/>
          <w:szCs w:val="24"/>
        </w:rPr>
        <w:t>5</w:t>
      </w:r>
      <w:r w:rsidR="00BC37C8" w:rsidRPr="000E4334">
        <w:rPr>
          <w:b/>
          <w:bCs/>
          <w:sz w:val="24"/>
          <w:szCs w:val="24"/>
        </w:rPr>
        <w:t>.1.1 Sampling</w:t>
      </w:r>
      <w:r w:rsidR="005708E8" w:rsidRPr="000E4334">
        <w:rPr>
          <w:b/>
          <w:bCs/>
          <w:sz w:val="24"/>
          <w:szCs w:val="24"/>
        </w:rPr>
        <w:t xml:space="preserve"> Errors</w:t>
      </w:r>
    </w:p>
    <w:p w14:paraId="0F0708C8" w14:textId="280BE060" w:rsidR="00F0041C" w:rsidRPr="000E4334" w:rsidRDefault="00BC37C8">
      <w:pPr>
        <w:bidi w:val="0"/>
        <w:jc w:val="both"/>
        <w:rPr>
          <w:sz w:val="24"/>
          <w:szCs w:val="24"/>
        </w:rPr>
      </w:pPr>
      <w:r w:rsidRPr="000E4334">
        <w:rPr>
          <w:sz w:val="24"/>
          <w:szCs w:val="24"/>
        </w:rPr>
        <w:t xml:space="preserve">Data in the survey are affected by sampling errors </w:t>
      </w:r>
      <w:r w:rsidR="00777024" w:rsidRPr="000E4334">
        <w:rPr>
          <w:sz w:val="24"/>
          <w:szCs w:val="24"/>
        </w:rPr>
        <w:t xml:space="preserve">due to using </w:t>
      </w:r>
      <w:r w:rsidRPr="000E4334">
        <w:rPr>
          <w:sz w:val="24"/>
          <w:szCs w:val="24"/>
        </w:rPr>
        <w:t xml:space="preserve">a sample rather than a full census of the study population units; </w:t>
      </w:r>
      <w:r w:rsidR="00777024" w:rsidRPr="000E4334">
        <w:rPr>
          <w:sz w:val="24"/>
          <w:szCs w:val="24"/>
        </w:rPr>
        <w:t xml:space="preserve">leading to differences from the true values expected from censuses. </w:t>
      </w:r>
      <w:r w:rsidRPr="000E4334">
        <w:rPr>
          <w:sz w:val="24"/>
          <w:szCs w:val="24"/>
        </w:rPr>
        <w:t xml:space="preserve">The variances </w:t>
      </w:r>
      <w:proofErr w:type="gramStart"/>
      <w:r w:rsidRPr="000E4334">
        <w:rPr>
          <w:sz w:val="24"/>
          <w:szCs w:val="24"/>
        </w:rPr>
        <w:t>were calculated</w:t>
      </w:r>
      <w:proofErr w:type="gramEnd"/>
      <w:r w:rsidRPr="000E4334">
        <w:rPr>
          <w:sz w:val="24"/>
          <w:szCs w:val="24"/>
        </w:rPr>
        <w:t xml:space="preserve"> for the survey’s main indicators</w:t>
      </w:r>
      <w:r w:rsidR="004008D3" w:rsidRPr="000E4334">
        <w:rPr>
          <w:sz w:val="24"/>
          <w:szCs w:val="24"/>
        </w:rPr>
        <w:t>.</w:t>
      </w:r>
    </w:p>
    <w:p w14:paraId="1BE89316" w14:textId="77777777" w:rsidR="000A1772" w:rsidRPr="000E4334" w:rsidRDefault="000A1772" w:rsidP="000A1772">
      <w:pPr>
        <w:bidi w:val="0"/>
        <w:jc w:val="both"/>
        <w:rPr>
          <w:sz w:val="16"/>
          <w:szCs w:val="16"/>
        </w:rPr>
      </w:pPr>
    </w:p>
    <w:p w14:paraId="445F6FD6" w14:textId="018D0202" w:rsidR="00F0041C" w:rsidRPr="000E4334" w:rsidRDefault="00BC37C8" w:rsidP="006C4E80">
      <w:pPr>
        <w:bidi w:val="0"/>
        <w:jc w:val="both"/>
        <w:rPr>
          <w:sz w:val="24"/>
          <w:szCs w:val="24"/>
        </w:rPr>
      </w:pPr>
      <w:r w:rsidRPr="000E4334">
        <w:rPr>
          <w:sz w:val="24"/>
          <w:szCs w:val="24"/>
        </w:rPr>
        <w:t>Data on calculation of variances did not reveal any problem in the dissemination of data at the level of the</w:t>
      </w:r>
      <w:r w:rsidR="00777024" w:rsidRPr="000E4334">
        <w:rPr>
          <w:sz w:val="24"/>
          <w:szCs w:val="24"/>
        </w:rPr>
        <w:t xml:space="preserve"> West Bank level</w:t>
      </w:r>
      <w:r w:rsidRPr="000E4334">
        <w:rPr>
          <w:sz w:val="24"/>
          <w:szCs w:val="24"/>
        </w:rPr>
        <w:t xml:space="preserve">. </w:t>
      </w:r>
    </w:p>
    <w:p w14:paraId="1C522B1A" w14:textId="6A4C8F61" w:rsidR="00263E80" w:rsidRPr="000E4334" w:rsidRDefault="00263E80" w:rsidP="00ED3174">
      <w:pPr>
        <w:autoSpaceDE/>
        <w:autoSpaceDN/>
        <w:bidi w:val="0"/>
        <w:jc w:val="both"/>
        <w:rPr>
          <w:sz w:val="24"/>
          <w:szCs w:val="24"/>
          <w:rtl/>
        </w:rPr>
      </w:pPr>
    </w:p>
    <w:p w14:paraId="6543254A" w14:textId="294403D5" w:rsidR="00041A13" w:rsidRPr="000E4334" w:rsidRDefault="00C251E6" w:rsidP="00B22867">
      <w:pPr>
        <w:jc w:val="center"/>
        <w:rPr>
          <w:rFonts w:ascii="Arial" w:hAnsi="Arial" w:cs="Arial"/>
          <w:b/>
          <w:bCs/>
          <w:sz w:val="22"/>
          <w:szCs w:val="22"/>
        </w:rPr>
      </w:pPr>
      <w:r w:rsidRPr="000E4334">
        <w:rPr>
          <w:rFonts w:ascii="Arial" w:hAnsi="Arial" w:cs="Arial"/>
          <w:b/>
          <w:bCs/>
          <w:sz w:val="22"/>
          <w:szCs w:val="22"/>
        </w:rPr>
        <w:t xml:space="preserve">Summary on </w:t>
      </w:r>
      <w:r w:rsidR="00BC37C8" w:rsidRPr="000E4334">
        <w:rPr>
          <w:rFonts w:ascii="Arial" w:hAnsi="Arial" w:cs="Arial"/>
          <w:b/>
          <w:bCs/>
          <w:sz w:val="22"/>
          <w:szCs w:val="22"/>
        </w:rPr>
        <w:t xml:space="preserve">variance </w:t>
      </w:r>
      <w:r w:rsidR="00DA3C95" w:rsidRPr="000E4334">
        <w:rPr>
          <w:rFonts w:ascii="Arial" w:hAnsi="Arial" w:cs="Arial"/>
          <w:b/>
          <w:bCs/>
          <w:sz w:val="22"/>
          <w:szCs w:val="22"/>
        </w:rPr>
        <w:t>calculations of</w:t>
      </w:r>
      <w:r w:rsidR="00041A13" w:rsidRPr="000E4334">
        <w:rPr>
          <w:rFonts w:ascii="Arial" w:hAnsi="Arial" w:cs="Arial"/>
          <w:b/>
          <w:bCs/>
          <w:sz w:val="22"/>
          <w:szCs w:val="22"/>
        </w:rPr>
        <w:t xml:space="preserve"> the </w:t>
      </w:r>
      <w:r w:rsidR="00523122" w:rsidRPr="000E4334">
        <w:rPr>
          <w:rFonts w:ascii="Arial" w:hAnsi="Arial" w:cs="Arial"/>
          <w:b/>
          <w:bCs/>
          <w:sz w:val="22"/>
          <w:szCs w:val="22"/>
        </w:rPr>
        <w:t>average expenditure for commodities</w:t>
      </w:r>
      <w:r w:rsidR="00B22867" w:rsidRPr="000E4334">
        <w:rPr>
          <w:rFonts w:ascii="Arial" w:hAnsi="Arial" w:cs="Arial"/>
          <w:b/>
          <w:bCs/>
          <w:sz w:val="22"/>
          <w:szCs w:val="22"/>
        </w:rPr>
        <w:t xml:space="preserve"> </w:t>
      </w:r>
      <w:r w:rsidR="00130E96" w:rsidRPr="000E4334">
        <w:rPr>
          <w:rFonts w:ascii="Arial" w:hAnsi="Arial" w:cs="Arial"/>
          <w:b/>
          <w:bCs/>
          <w:sz w:val="22"/>
          <w:szCs w:val="22"/>
        </w:rPr>
        <w:t>And Services Groups</w:t>
      </w:r>
    </w:p>
    <w:p w14:paraId="5BFA67CA" w14:textId="77777777" w:rsidR="00041A13" w:rsidRPr="000E4334" w:rsidRDefault="00041A13" w:rsidP="00041A13">
      <w:pPr>
        <w:rPr>
          <w:b/>
          <w:bCs/>
          <w:sz w:val="10"/>
          <w:szCs w:val="10"/>
        </w:rPr>
      </w:pPr>
    </w:p>
    <w:tbl>
      <w:tblPr>
        <w:tblW w:w="9464" w:type="dxa"/>
        <w:jc w:val="center"/>
        <w:tblLayout w:type="fixed"/>
        <w:tblLook w:val="04A0" w:firstRow="1" w:lastRow="0" w:firstColumn="1" w:lastColumn="0" w:noHBand="0" w:noVBand="1"/>
      </w:tblPr>
      <w:tblGrid>
        <w:gridCol w:w="2376"/>
        <w:gridCol w:w="993"/>
        <w:gridCol w:w="1016"/>
        <w:gridCol w:w="826"/>
        <w:gridCol w:w="875"/>
        <w:gridCol w:w="1110"/>
        <w:gridCol w:w="874"/>
        <w:gridCol w:w="1394"/>
      </w:tblGrid>
      <w:tr w:rsidR="000C1C3F" w:rsidRPr="000E4334" w14:paraId="47D925F2" w14:textId="77777777" w:rsidTr="004C71D8">
        <w:trPr>
          <w:trHeight w:val="981"/>
          <w:tblHeader/>
          <w:jc w:val="center"/>
        </w:trPr>
        <w:tc>
          <w:tcPr>
            <w:tcW w:w="2376" w:type="dxa"/>
            <w:tcBorders>
              <w:top w:val="single" w:sz="8" w:space="0" w:color="000000"/>
              <w:left w:val="single" w:sz="8" w:space="0" w:color="000000"/>
              <w:bottom w:val="single" w:sz="8" w:space="0" w:color="000000"/>
              <w:right w:val="single" w:sz="4" w:space="0" w:color="000000"/>
            </w:tcBorders>
            <w:shd w:val="clear" w:color="auto" w:fill="auto"/>
            <w:vAlign w:val="center"/>
            <w:hideMark/>
          </w:tcPr>
          <w:p w14:paraId="306C9D68" w14:textId="42E6A0E9" w:rsidR="00051677" w:rsidRPr="00E824DC" w:rsidRDefault="00051677" w:rsidP="00130E96">
            <w:pPr>
              <w:jc w:val="center"/>
              <w:rPr>
                <w:rFonts w:asciiTheme="minorBidi" w:hAnsiTheme="minorBidi"/>
                <w:b/>
                <w:sz w:val="17"/>
              </w:rPr>
            </w:pPr>
            <w:r w:rsidRPr="00E824DC">
              <w:rPr>
                <w:rFonts w:asciiTheme="minorBidi" w:hAnsiTheme="minorBidi"/>
                <w:b/>
                <w:sz w:val="17"/>
              </w:rPr>
              <w:t>Commodities</w:t>
            </w:r>
          </w:p>
          <w:p w14:paraId="51DF5D45" w14:textId="77777777" w:rsidR="00051677" w:rsidRPr="00E824DC" w:rsidRDefault="00051677" w:rsidP="00130E96">
            <w:pPr>
              <w:autoSpaceDE/>
              <w:autoSpaceDN/>
              <w:bidi w:val="0"/>
              <w:jc w:val="center"/>
              <w:rPr>
                <w:rFonts w:asciiTheme="minorBidi" w:hAnsiTheme="minorBidi"/>
                <w:b/>
                <w:sz w:val="17"/>
              </w:rPr>
            </w:pPr>
            <w:r w:rsidRPr="00E824DC">
              <w:rPr>
                <w:rFonts w:asciiTheme="minorBidi" w:hAnsiTheme="minorBidi"/>
                <w:b/>
                <w:sz w:val="17"/>
              </w:rPr>
              <w:t>and Services Groups</w:t>
            </w:r>
          </w:p>
        </w:tc>
        <w:tc>
          <w:tcPr>
            <w:tcW w:w="993" w:type="dxa"/>
            <w:tcBorders>
              <w:top w:val="single" w:sz="8" w:space="0" w:color="000000"/>
              <w:left w:val="single" w:sz="8" w:space="0" w:color="000000"/>
              <w:bottom w:val="nil"/>
              <w:right w:val="single" w:sz="4" w:space="0" w:color="000000"/>
            </w:tcBorders>
            <w:shd w:val="clear" w:color="auto" w:fill="auto"/>
            <w:vAlign w:val="center"/>
            <w:hideMark/>
          </w:tcPr>
          <w:p w14:paraId="010A0CA4" w14:textId="77777777" w:rsidR="00051677" w:rsidRPr="00E824DC" w:rsidRDefault="00051677" w:rsidP="004C2749">
            <w:pPr>
              <w:autoSpaceDE/>
              <w:autoSpaceDN/>
              <w:bidi w:val="0"/>
              <w:jc w:val="center"/>
              <w:rPr>
                <w:rFonts w:asciiTheme="minorBidi" w:hAnsiTheme="minorBidi"/>
                <w:b/>
                <w:sz w:val="17"/>
              </w:rPr>
            </w:pPr>
            <w:r w:rsidRPr="00E824DC">
              <w:rPr>
                <w:rFonts w:asciiTheme="minorBidi" w:hAnsiTheme="minorBidi"/>
                <w:b/>
                <w:sz w:val="17"/>
              </w:rPr>
              <w:t>Estimate</w:t>
            </w:r>
          </w:p>
        </w:tc>
        <w:tc>
          <w:tcPr>
            <w:tcW w:w="1016" w:type="dxa"/>
            <w:tcBorders>
              <w:top w:val="single" w:sz="8" w:space="0" w:color="000000"/>
              <w:left w:val="single" w:sz="4" w:space="0" w:color="000000"/>
              <w:bottom w:val="nil"/>
              <w:right w:val="single" w:sz="4" w:space="0" w:color="000000"/>
            </w:tcBorders>
            <w:shd w:val="clear" w:color="auto" w:fill="auto"/>
            <w:vAlign w:val="center"/>
            <w:hideMark/>
          </w:tcPr>
          <w:p w14:paraId="7993AA9E" w14:textId="77777777" w:rsidR="00051677" w:rsidRPr="00E824DC" w:rsidRDefault="00051677" w:rsidP="004C2749">
            <w:pPr>
              <w:autoSpaceDE/>
              <w:autoSpaceDN/>
              <w:bidi w:val="0"/>
              <w:jc w:val="center"/>
              <w:rPr>
                <w:rFonts w:asciiTheme="minorBidi" w:hAnsiTheme="minorBidi"/>
                <w:b/>
                <w:sz w:val="17"/>
              </w:rPr>
            </w:pPr>
            <w:r w:rsidRPr="00E824DC">
              <w:rPr>
                <w:rFonts w:asciiTheme="minorBidi" w:hAnsiTheme="minorBidi"/>
                <w:b/>
                <w:sz w:val="17"/>
              </w:rPr>
              <w:t>Standard Error</w:t>
            </w:r>
          </w:p>
        </w:tc>
        <w:tc>
          <w:tcPr>
            <w:tcW w:w="1701" w:type="dxa"/>
            <w:gridSpan w:val="2"/>
            <w:tcBorders>
              <w:top w:val="single" w:sz="8" w:space="0" w:color="000000"/>
              <w:left w:val="nil"/>
              <w:right w:val="single" w:sz="4" w:space="0" w:color="000000"/>
            </w:tcBorders>
            <w:shd w:val="clear" w:color="auto" w:fill="auto"/>
            <w:vAlign w:val="center"/>
            <w:hideMark/>
          </w:tcPr>
          <w:p w14:paraId="075842E2" w14:textId="77777777" w:rsidR="00051677" w:rsidRPr="00E824DC" w:rsidRDefault="00051677" w:rsidP="004C2749">
            <w:pPr>
              <w:autoSpaceDE/>
              <w:autoSpaceDN/>
              <w:bidi w:val="0"/>
              <w:jc w:val="center"/>
              <w:rPr>
                <w:rFonts w:asciiTheme="minorBidi" w:hAnsiTheme="minorBidi" w:cstheme="minorBidi"/>
                <w:b/>
                <w:bCs/>
                <w:sz w:val="17"/>
                <w:szCs w:val="17"/>
                <w:rtl/>
              </w:rPr>
            </w:pPr>
            <w:r w:rsidRPr="00E824DC">
              <w:rPr>
                <w:rFonts w:asciiTheme="minorBidi" w:hAnsiTheme="minorBidi"/>
                <w:b/>
                <w:sz w:val="17"/>
              </w:rPr>
              <w:t>Confidence Interval 95%</w:t>
            </w:r>
          </w:p>
          <w:p w14:paraId="310574B3" w14:textId="64E17D6D" w:rsidR="00051677" w:rsidRPr="00E824DC" w:rsidRDefault="00051677" w:rsidP="00051677">
            <w:pPr>
              <w:autoSpaceDE/>
              <w:autoSpaceDN/>
              <w:bidi w:val="0"/>
              <w:jc w:val="center"/>
              <w:rPr>
                <w:rFonts w:asciiTheme="minorBidi" w:hAnsiTheme="minorBidi"/>
                <w:b/>
                <w:sz w:val="17"/>
              </w:rPr>
            </w:pPr>
            <w:r w:rsidRPr="00E824DC">
              <w:rPr>
                <w:rFonts w:asciiTheme="minorBidi" w:hAnsiTheme="minorBidi"/>
                <w:b/>
                <w:sz w:val="17"/>
              </w:rPr>
              <w:t>(Lower- Upper)</w:t>
            </w:r>
          </w:p>
        </w:tc>
        <w:tc>
          <w:tcPr>
            <w:tcW w:w="1110" w:type="dxa"/>
            <w:tcBorders>
              <w:top w:val="single" w:sz="8" w:space="0" w:color="000000"/>
              <w:left w:val="single" w:sz="4" w:space="0" w:color="000000"/>
              <w:bottom w:val="nil"/>
              <w:right w:val="single" w:sz="4" w:space="0" w:color="000000"/>
            </w:tcBorders>
            <w:shd w:val="clear" w:color="auto" w:fill="auto"/>
            <w:vAlign w:val="center"/>
            <w:hideMark/>
          </w:tcPr>
          <w:p w14:paraId="395ABB70" w14:textId="77777777" w:rsidR="00051677" w:rsidRPr="00E824DC" w:rsidRDefault="00051677" w:rsidP="004C2749">
            <w:pPr>
              <w:autoSpaceDE/>
              <w:autoSpaceDN/>
              <w:bidi w:val="0"/>
              <w:jc w:val="center"/>
              <w:rPr>
                <w:rFonts w:asciiTheme="minorBidi" w:hAnsiTheme="minorBidi"/>
                <w:b/>
                <w:sz w:val="17"/>
              </w:rPr>
            </w:pPr>
            <w:r w:rsidRPr="00E824DC">
              <w:rPr>
                <w:rFonts w:asciiTheme="minorBidi" w:hAnsiTheme="minorBidi"/>
                <w:b/>
                <w:sz w:val="17"/>
              </w:rPr>
              <w:t>Coefficient of Variation %</w:t>
            </w:r>
          </w:p>
        </w:tc>
        <w:tc>
          <w:tcPr>
            <w:tcW w:w="874" w:type="dxa"/>
            <w:tcBorders>
              <w:top w:val="single" w:sz="8" w:space="0" w:color="000000"/>
              <w:left w:val="single" w:sz="4" w:space="0" w:color="000000"/>
              <w:bottom w:val="nil"/>
              <w:right w:val="single" w:sz="4" w:space="0" w:color="000000"/>
            </w:tcBorders>
            <w:shd w:val="clear" w:color="auto" w:fill="auto"/>
            <w:vAlign w:val="center"/>
            <w:hideMark/>
          </w:tcPr>
          <w:p w14:paraId="68D58B4E" w14:textId="77777777" w:rsidR="00051677" w:rsidRPr="00E824DC" w:rsidRDefault="00051677" w:rsidP="004C2749">
            <w:pPr>
              <w:autoSpaceDE/>
              <w:autoSpaceDN/>
              <w:bidi w:val="0"/>
              <w:jc w:val="center"/>
              <w:rPr>
                <w:rFonts w:asciiTheme="minorBidi" w:hAnsiTheme="minorBidi"/>
                <w:b/>
                <w:sz w:val="17"/>
              </w:rPr>
            </w:pPr>
            <w:r w:rsidRPr="00E824DC">
              <w:rPr>
                <w:rFonts w:asciiTheme="minorBidi" w:hAnsiTheme="minorBidi"/>
                <w:b/>
                <w:sz w:val="17"/>
              </w:rPr>
              <w:t>Design Effect</w:t>
            </w:r>
          </w:p>
        </w:tc>
        <w:tc>
          <w:tcPr>
            <w:tcW w:w="1394" w:type="dxa"/>
            <w:tcBorders>
              <w:top w:val="single" w:sz="8" w:space="0" w:color="000000"/>
              <w:left w:val="single" w:sz="4" w:space="0" w:color="000000"/>
              <w:bottom w:val="single" w:sz="8" w:space="0" w:color="000000"/>
              <w:right w:val="single" w:sz="8" w:space="0" w:color="000000"/>
            </w:tcBorders>
            <w:shd w:val="clear" w:color="auto" w:fill="auto"/>
            <w:vAlign w:val="center"/>
            <w:hideMark/>
          </w:tcPr>
          <w:p w14:paraId="634E2472" w14:textId="77777777" w:rsidR="00051677" w:rsidRPr="00E824DC" w:rsidRDefault="00051677" w:rsidP="005108A2">
            <w:pPr>
              <w:autoSpaceDE/>
              <w:autoSpaceDN/>
              <w:bidi w:val="0"/>
              <w:jc w:val="center"/>
              <w:rPr>
                <w:rFonts w:asciiTheme="minorBidi" w:hAnsiTheme="minorBidi"/>
                <w:b/>
                <w:sz w:val="17"/>
              </w:rPr>
            </w:pPr>
            <w:r w:rsidRPr="00E824DC">
              <w:rPr>
                <w:rFonts w:asciiTheme="minorBidi" w:hAnsiTheme="minorBidi"/>
                <w:b/>
                <w:sz w:val="17"/>
                <w:lang w:val="en-GB"/>
              </w:rPr>
              <w:t>No of Observations</w:t>
            </w:r>
          </w:p>
        </w:tc>
      </w:tr>
      <w:tr w:rsidR="000C1C3F" w:rsidRPr="000E4334" w14:paraId="61FAB8F5" w14:textId="77777777" w:rsidTr="004C71D8">
        <w:trPr>
          <w:trHeight w:val="340"/>
          <w:jc w:val="center"/>
        </w:trPr>
        <w:tc>
          <w:tcPr>
            <w:tcW w:w="2376" w:type="dxa"/>
            <w:tcBorders>
              <w:top w:val="nil"/>
              <w:left w:val="single" w:sz="4" w:space="0" w:color="auto"/>
              <w:bottom w:val="nil"/>
              <w:right w:val="nil"/>
            </w:tcBorders>
            <w:shd w:val="clear" w:color="auto" w:fill="auto"/>
            <w:noWrap/>
            <w:vAlign w:val="center"/>
            <w:hideMark/>
          </w:tcPr>
          <w:p w14:paraId="2EFED328" w14:textId="5FD1C29C" w:rsidR="00EF6791" w:rsidRPr="00E824DC" w:rsidRDefault="00EF6791" w:rsidP="00EF6791">
            <w:pPr>
              <w:autoSpaceDE/>
              <w:autoSpaceDN/>
              <w:bidi w:val="0"/>
              <w:ind w:left="124"/>
              <w:rPr>
                <w:rFonts w:asciiTheme="minorBidi" w:hAnsiTheme="minorBidi"/>
                <w:sz w:val="17"/>
              </w:rPr>
            </w:pPr>
            <w:r w:rsidRPr="00E824DC">
              <w:rPr>
                <w:rFonts w:asciiTheme="minorBidi" w:hAnsiTheme="minorBidi"/>
                <w:sz w:val="17"/>
              </w:rPr>
              <w:t>Bread and cereals</w:t>
            </w:r>
          </w:p>
        </w:tc>
        <w:tc>
          <w:tcPr>
            <w:tcW w:w="993" w:type="dxa"/>
            <w:tcBorders>
              <w:top w:val="single" w:sz="4" w:space="0" w:color="auto"/>
              <w:left w:val="single" w:sz="4" w:space="0" w:color="auto"/>
              <w:bottom w:val="nil"/>
              <w:right w:val="single" w:sz="4" w:space="0" w:color="000000"/>
            </w:tcBorders>
            <w:shd w:val="clear" w:color="auto" w:fill="auto"/>
            <w:noWrap/>
            <w:vAlign w:val="center"/>
          </w:tcPr>
          <w:p w14:paraId="00F760F4" w14:textId="328C8150" w:rsidR="00EF6791" w:rsidRPr="00E824DC" w:rsidRDefault="00EF6791" w:rsidP="00EF6791">
            <w:pPr>
              <w:bidi w:val="0"/>
              <w:jc w:val="right"/>
              <w:rPr>
                <w:rFonts w:asciiTheme="minorBidi" w:hAnsiTheme="minorBidi"/>
                <w:sz w:val="17"/>
              </w:rPr>
            </w:pPr>
            <w:r w:rsidRPr="00E824DC">
              <w:rPr>
                <w:rFonts w:asciiTheme="minorBidi" w:hAnsiTheme="minorBidi"/>
                <w:sz w:val="17"/>
              </w:rPr>
              <w:t>54.6</w:t>
            </w:r>
          </w:p>
        </w:tc>
        <w:tc>
          <w:tcPr>
            <w:tcW w:w="1016" w:type="dxa"/>
            <w:tcBorders>
              <w:top w:val="single" w:sz="4" w:space="0" w:color="auto"/>
              <w:left w:val="nil"/>
              <w:bottom w:val="nil"/>
              <w:right w:val="single" w:sz="4" w:space="0" w:color="000000"/>
            </w:tcBorders>
            <w:shd w:val="clear" w:color="auto" w:fill="auto"/>
            <w:noWrap/>
            <w:vAlign w:val="center"/>
          </w:tcPr>
          <w:p w14:paraId="2D4F25B1" w14:textId="5349970E" w:rsidR="00EF6791" w:rsidRPr="00E824DC" w:rsidRDefault="00EF6791" w:rsidP="00EF6791">
            <w:pPr>
              <w:bidi w:val="0"/>
              <w:jc w:val="right"/>
              <w:rPr>
                <w:rFonts w:asciiTheme="minorBidi" w:hAnsiTheme="minorBidi"/>
                <w:sz w:val="17"/>
              </w:rPr>
            </w:pPr>
            <w:r w:rsidRPr="00E824DC">
              <w:rPr>
                <w:rFonts w:asciiTheme="minorBidi" w:hAnsiTheme="minorBidi"/>
                <w:sz w:val="17"/>
              </w:rPr>
              <w:t>0.96</w:t>
            </w:r>
          </w:p>
        </w:tc>
        <w:tc>
          <w:tcPr>
            <w:tcW w:w="826" w:type="dxa"/>
            <w:tcBorders>
              <w:top w:val="single" w:sz="4" w:space="0" w:color="auto"/>
              <w:left w:val="nil"/>
              <w:bottom w:val="nil"/>
              <w:right w:val="single" w:sz="4" w:space="0" w:color="000000"/>
            </w:tcBorders>
            <w:shd w:val="clear" w:color="auto" w:fill="auto"/>
            <w:noWrap/>
            <w:vAlign w:val="center"/>
          </w:tcPr>
          <w:p w14:paraId="5065C1DB" w14:textId="4934C861" w:rsidR="00EF6791" w:rsidRPr="00E824DC" w:rsidRDefault="00EF6791" w:rsidP="00EF6791">
            <w:pPr>
              <w:bidi w:val="0"/>
              <w:jc w:val="right"/>
              <w:rPr>
                <w:rFonts w:asciiTheme="minorBidi" w:hAnsiTheme="minorBidi"/>
                <w:sz w:val="17"/>
              </w:rPr>
            </w:pPr>
            <w:r w:rsidRPr="00E824DC">
              <w:rPr>
                <w:rFonts w:asciiTheme="minorBidi" w:hAnsiTheme="minorBidi"/>
                <w:sz w:val="17"/>
              </w:rPr>
              <w:t>52.65</w:t>
            </w:r>
          </w:p>
        </w:tc>
        <w:tc>
          <w:tcPr>
            <w:tcW w:w="875" w:type="dxa"/>
            <w:tcBorders>
              <w:top w:val="single" w:sz="4" w:space="0" w:color="auto"/>
              <w:left w:val="nil"/>
              <w:bottom w:val="nil"/>
              <w:right w:val="single" w:sz="4" w:space="0" w:color="000000"/>
            </w:tcBorders>
            <w:shd w:val="clear" w:color="auto" w:fill="auto"/>
            <w:noWrap/>
            <w:vAlign w:val="center"/>
          </w:tcPr>
          <w:p w14:paraId="6ACAC9A2" w14:textId="08F81858" w:rsidR="00EF6791" w:rsidRPr="00E824DC" w:rsidRDefault="00EF6791" w:rsidP="00EF6791">
            <w:pPr>
              <w:bidi w:val="0"/>
              <w:jc w:val="right"/>
              <w:rPr>
                <w:rFonts w:asciiTheme="minorBidi" w:hAnsiTheme="minorBidi"/>
                <w:sz w:val="17"/>
              </w:rPr>
            </w:pPr>
            <w:r w:rsidRPr="00E824DC">
              <w:rPr>
                <w:rFonts w:asciiTheme="minorBidi" w:hAnsiTheme="minorBidi"/>
                <w:sz w:val="17"/>
              </w:rPr>
              <w:t>56.45</w:t>
            </w:r>
          </w:p>
        </w:tc>
        <w:tc>
          <w:tcPr>
            <w:tcW w:w="1110" w:type="dxa"/>
            <w:tcBorders>
              <w:top w:val="single" w:sz="4" w:space="0" w:color="auto"/>
              <w:left w:val="nil"/>
              <w:bottom w:val="nil"/>
              <w:right w:val="nil"/>
            </w:tcBorders>
            <w:shd w:val="clear" w:color="auto" w:fill="auto"/>
            <w:noWrap/>
            <w:vAlign w:val="center"/>
          </w:tcPr>
          <w:p w14:paraId="00A6308F" w14:textId="30CA990C" w:rsidR="00EF6791" w:rsidRPr="00E824DC" w:rsidRDefault="00EF6791" w:rsidP="00EF6791">
            <w:pPr>
              <w:bidi w:val="0"/>
              <w:jc w:val="right"/>
              <w:rPr>
                <w:rFonts w:asciiTheme="minorBidi" w:hAnsiTheme="minorBidi"/>
                <w:sz w:val="17"/>
              </w:rPr>
            </w:pPr>
            <w:r w:rsidRPr="00E824DC">
              <w:rPr>
                <w:rFonts w:asciiTheme="minorBidi" w:hAnsiTheme="minorBidi"/>
                <w:sz w:val="17"/>
              </w:rPr>
              <w:t>1.8</w:t>
            </w:r>
          </w:p>
        </w:tc>
        <w:tc>
          <w:tcPr>
            <w:tcW w:w="874" w:type="dxa"/>
            <w:tcBorders>
              <w:top w:val="single" w:sz="4" w:space="0" w:color="auto"/>
              <w:left w:val="single" w:sz="4" w:space="0" w:color="000000"/>
              <w:bottom w:val="nil"/>
              <w:right w:val="single" w:sz="4" w:space="0" w:color="000000"/>
            </w:tcBorders>
            <w:shd w:val="clear" w:color="auto" w:fill="auto"/>
            <w:noWrap/>
            <w:vAlign w:val="center"/>
          </w:tcPr>
          <w:p w14:paraId="02A19639" w14:textId="675E3A39" w:rsidR="00EF6791" w:rsidRPr="00E824DC" w:rsidRDefault="00EF6791" w:rsidP="00EF6791">
            <w:pPr>
              <w:bidi w:val="0"/>
              <w:jc w:val="right"/>
              <w:rPr>
                <w:rFonts w:asciiTheme="minorBidi" w:hAnsiTheme="minorBidi"/>
                <w:sz w:val="17"/>
              </w:rPr>
            </w:pPr>
            <w:r w:rsidRPr="00E824DC">
              <w:rPr>
                <w:rFonts w:asciiTheme="minorBidi" w:hAnsiTheme="minorBidi"/>
                <w:sz w:val="17"/>
              </w:rPr>
              <w:t>2.4</w:t>
            </w:r>
          </w:p>
        </w:tc>
        <w:tc>
          <w:tcPr>
            <w:tcW w:w="1394" w:type="dxa"/>
            <w:tcBorders>
              <w:top w:val="single" w:sz="4" w:space="0" w:color="auto"/>
              <w:left w:val="nil"/>
              <w:bottom w:val="nil"/>
              <w:right w:val="single" w:sz="4" w:space="0" w:color="auto"/>
            </w:tcBorders>
            <w:shd w:val="clear" w:color="auto" w:fill="auto"/>
            <w:noWrap/>
            <w:vAlign w:val="center"/>
          </w:tcPr>
          <w:p w14:paraId="0C0CCBFF" w14:textId="24EC86E2" w:rsidR="00EF6791" w:rsidRPr="00E824DC" w:rsidRDefault="00EF6791" w:rsidP="00EF6791">
            <w:pPr>
              <w:bidi w:val="0"/>
              <w:jc w:val="right"/>
              <w:rPr>
                <w:rFonts w:asciiTheme="minorBidi" w:hAnsiTheme="minorBidi"/>
                <w:sz w:val="17"/>
              </w:rPr>
            </w:pPr>
            <w:r w:rsidRPr="00E824DC">
              <w:rPr>
                <w:rFonts w:asciiTheme="minorBidi" w:hAnsiTheme="minorBidi"/>
                <w:sz w:val="17"/>
              </w:rPr>
              <w:t>3220</w:t>
            </w:r>
          </w:p>
        </w:tc>
      </w:tr>
      <w:tr w:rsidR="000C1C3F" w:rsidRPr="000E4334" w14:paraId="3B44A190" w14:textId="77777777" w:rsidTr="004C71D8">
        <w:trPr>
          <w:trHeight w:val="340"/>
          <w:jc w:val="center"/>
        </w:trPr>
        <w:tc>
          <w:tcPr>
            <w:tcW w:w="2376" w:type="dxa"/>
            <w:tcBorders>
              <w:top w:val="nil"/>
              <w:left w:val="single" w:sz="4" w:space="0" w:color="auto"/>
              <w:bottom w:val="nil"/>
              <w:right w:val="nil"/>
            </w:tcBorders>
            <w:shd w:val="clear" w:color="auto" w:fill="auto"/>
            <w:noWrap/>
            <w:vAlign w:val="center"/>
            <w:hideMark/>
          </w:tcPr>
          <w:p w14:paraId="6A966CDC" w14:textId="3151AEEA" w:rsidR="00EF6791" w:rsidRPr="00E824DC" w:rsidRDefault="00EF6791" w:rsidP="00EF6791">
            <w:pPr>
              <w:autoSpaceDE/>
              <w:autoSpaceDN/>
              <w:bidi w:val="0"/>
              <w:ind w:left="124"/>
              <w:rPr>
                <w:rFonts w:asciiTheme="minorBidi" w:hAnsiTheme="minorBidi"/>
                <w:sz w:val="17"/>
              </w:rPr>
            </w:pPr>
            <w:r w:rsidRPr="00E824DC">
              <w:rPr>
                <w:rFonts w:asciiTheme="minorBidi" w:hAnsiTheme="minorBidi"/>
                <w:sz w:val="17"/>
              </w:rPr>
              <w:t>Meat and poultry</w:t>
            </w:r>
          </w:p>
        </w:tc>
        <w:tc>
          <w:tcPr>
            <w:tcW w:w="993" w:type="dxa"/>
            <w:tcBorders>
              <w:top w:val="nil"/>
              <w:left w:val="single" w:sz="4" w:space="0" w:color="auto"/>
              <w:bottom w:val="nil"/>
              <w:right w:val="single" w:sz="4" w:space="0" w:color="000000"/>
            </w:tcBorders>
            <w:shd w:val="clear" w:color="auto" w:fill="auto"/>
            <w:noWrap/>
            <w:vAlign w:val="center"/>
          </w:tcPr>
          <w:p w14:paraId="27DB1D33" w14:textId="20FF4E57" w:rsidR="00EF6791" w:rsidRPr="00E824DC" w:rsidRDefault="00EF6791" w:rsidP="00EF6791">
            <w:pPr>
              <w:bidi w:val="0"/>
              <w:jc w:val="right"/>
              <w:rPr>
                <w:rFonts w:asciiTheme="minorBidi" w:hAnsiTheme="minorBidi"/>
                <w:sz w:val="17"/>
              </w:rPr>
            </w:pPr>
            <w:r w:rsidRPr="00E824DC">
              <w:rPr>
                <w:rFonts w:asciiTheme="minorBidi" w:hAnsiTheme="minorBidi"/>
                <w:sz w:val="17"/>
              </w:rPr>
              <w:t>99.6</w:t>
            </w:r>
          </w:p>
        </w:tc>
        <w:tc>
          <w:tcPr>
            <w:tcW w:w="1016" w:type="dxa"/>
            <w:tcBorders>
              <w:top w:val="nil"/>
              <w:left w:val="nil"/>
              <w:bottom w:val="nil"/>
              <w:right w:val="single" w:sz="4" w:space="0" w:color="000000"/>
            </w:tcBorders>
            <w:shd w:val="clear" w:color="auto" w:fill="auto"/>
            <w:noWrap/>
            <w:vAlign w:val="center"/>
          </w:tcPr>
          <w:p w14:paraId="1BFBE8E0" w14:textId="7D6D28F5" w:rsidR="00EF6791" w:rsidRPr="00E824DC" w:rsidRDefault="00EF6791" w:rsidP="00EF6791">
            <w:pPr>
              <w:bidi w:val="0"/>
              <w:jc w:val="right"/>
              <w:rPr>
                <w:rFonts w:asciiTheme="minorBidi" w:hAnsiTheme="minorBidi"/>
                <w:sz w:val="17"/>
              </w:rPr>
            </w:pPr>
            <w:r w:rsidRPr="00E824DC">
              <w:rPr>
                <w:rFonts w:asciiTheme="minorBidi" w:hAnsiTheme="minorBidi"/>
                <w:sz w:val="17"/>
              </w:rPr>
              <w:t>2.7</w:t>
            </w:r>
          </w:p>
        </w:tc>
        <w:tc>
          <w:tcPr>
            <w:tcW w:w="826" w:type="dxa"/>
            <w:tcBorders>
              <w:top w:val="nil"/>
              <w:left w:val="nil"/>
              <w:bottom w:val="nil"/>
              <w:right w:val="single" w:sz="4" w:space="0" w:color="000000"/>
            </w:tcBorders>
            <w:shd w:val="clear" w:color="auto" w:fill="auto"/>
            <w:noWrap/>
            <w:vAlign w:val="center"/>
          </w:tcPr>
          <w:p w14:paraId="2A218775" w14:textId="5FC93889" w:rsidR="00EF6791" w:rsidRPr="00E824DC" w:rsidRDefault="00EF6791" w:rsidP="00EF6791">
            <w:pPr>
              <w:bidi w:val="0"/>
              <w:jc w:val="right"/>
              <w:rPr>
                <w:rFonts w:asciiTheme="minorBidi" w:hAnsiTheme="minorBidi"/>
                <w:sz w:val="17"/>
              </w:rPr>
            </w:pPr>
            <w:r w:rsidRPr="00E824DC">
              <w:rPr>
                <w:rFonts w:asciiTheme="minorBidi" w:hAnsiTheme="minorBidi"/>
                <w:sz w:val="17"/>
              </w:rPr>
              <w:t>94.27</w:t>
            </w:r>
          </w:p>
        </w:tc>
        <w:tc>
          <w:tcPr>
            <w:tcW w:w="875" w:type="dxa"/>
            <w:tcBorders>
              <w:top w:val="nil"/>
              <w:left w:val="nil"/>
              <w:bottom w:val="nil"/>
              <w:right w:val="single" w:sz="4" w:space="0" w:color="000000"/>
            </w:tcBorders>
            <w:shd w:val="clear" w:color="auto" w:fill="auto"/>
            <w:noWrap/>
            <w:vAlign w:val="center"/>
          </w:tcPr>
          <w:p w14:paraId="6356622D" w14:textId="458AD196" w:rsidR="00EF6791" w:rsidRPr="00E824DC" w:rsidRDefault="00EF6791" w:rsidP="00EF6791">
            <w:pPr>
              <w:bidi w:val="0"/>
              <w:jc w:val="right"/>
              <w:rPr>
                <w:rFonts w:asciiTheme="minorBidi" w:hAnsiTheme="minorBidi"/>
                <w:sz w:val="17"/>
              </w:rPr>
            </w:pPr>
            <w:r w:rsidRPr="00E824DC">
              <w:rPr>
                <w:rFonts w:asciiTheme="minorBidi" w:hAnsiTheme="minorBidi"/>
                <w:sz w:val="17"/>
              </w:rPr>
              <w:t>104.95</w:t>
            </w:r>
          </w:p>
        </w:tc>
        <w:tc>
          <w:tcPr>
            <w:tcW w:w="1110" w:type="dxa"/>
            <w:tcBorders>
              <w:top w:val="nil"/>
              <w:left w:val="nil"/>
              <w:bottom w:val="nil"/>
              <w:right w:val="nil"/>
            </w:tcBorders>
            <w:shd w:val="clear" w:color="auto" w:fill="auto"/>
            <w:noWrap/>
            <w:vAlign w:val="center"/>
          </w:tcPr>
          <w:p w14:paraId="04014DEA" w14:textId="79973DF5" w:rsidR="00EF6791" w:rsidRPr="00E824DC" w:rsidRDefault="00EF6791" w:rsidP="00EF6791">
            <w:pPr>
              <w:bidi w:val="0"/>
              <w:jc w:val="right"/>
              <w:rPr>
                <w:rFonts w:asciiTheme="minorBidi" w:hAnsiTheme="minorBidi"/>
                <w:sz w:val="17"/>
              </w:rPr>
            </w:pPr>
            <w:r w:rsidRPr="00E824DC">
              <w:rPr>
                <w:rFonts w:asciiTheme="minorBidi" w:hAnsiTheme="minorBidi"/>
                <w:sz w:val="17"/>
              </w:rPr>
              <w:t>2.7</w:t>
            </w:r>
          </w:p>
        </w:tc>
        <w:tc>
          <w:tcPr>
            <w:tcW w:w="874" w:type="dxa"/>
            <w:tcBorders>
              <w:top w:val="nil"/>
              <w:left w:val="single" w:sz="4" w:space="0" w:color="000000"/>
              <w:bottom w:val="nil"/>
              <w:right w:val="single" w:sz="4" w:space="0" w:color="000000"/>
            </w:tcBorders>
            <w:shd w:val="clear" w:color="auto" w:fill="auto"/>
            <w:noWrap/>
            <w:vAlign w:val="center"/>
          </w:tcPr>
          <w:p w14:paraId="4116BD42" w14:textId="3A30D15F" w:rsidR="00EF6791" w:rsidRPr="00E824DC" w:rsidRDefault="00EF6791" w:rsidP="00EF6791">
            <w:pPr>
              <w:bidi w:val="0"/>
              <w:jc w:val="right"/>
              <w:rPr>
                <w:rFonts w:asciiTheme="minorBidi" w:hAnsiTheme="minorBidi"/>
                <w:sz w:val="17"/>
              </w:rPr>
            </w:pPr>
            <w:r w:rsidRPr="00E824DC">
              <w:rPr>
                <w:rFonts w:asciiTheme="minorBidi" w:hAnsiTheme="minorBidi"/>
                <w:sz w:val="17"/>
              </w:rPr>
              <w:t>2</w:t>
            </w:r>
          </w:p>
        </w:tc>
        <w:tc>
          <w:tcPr>
            <w:tcW w:w="1394" w:type="dxa"/>
            <w:tcBorders>
              <w:top w:val="nil"/>
              <w:left w:val="nil"/>
              <w:bottom w:val="nil"/>
              <w:right w:val="single" w:sz="4" w:space="0" w:color="auto"/>
            </w:tcBorders>
            <w:shd w:val="clear" w:color="auto" w:fill="auto"/>
            <w:noWrap/>
            <w:vAlign w:val="center"/>
          </w:tcPr>
          <w:p w14:paraId="2067701C" w14:textId="7DDCFC9B" w:rsidR="00EF6791" w:rsidRPr="00E824DC" w:rsidRDefault="00EF6791" w:rsidP="00EF6791">
            <w:pPr>
              <w:bidi w:val="0"/>
              <w:jc w:val="right"/>
              <w:rPr>
                <w:rFonts w:asciiTheme="minorBidi" w:hAnsiTheme="minorBidi"/>
                <w:sz w:val="17"/>
              </w:rPr>
            </w:pPr>
            <w:r w:rsidRPr="00E824DC">
              <w:rPr>
                <w:rFonts w:asciiTheme="minorBidi" w:hAnsiTheme="minorBidi"/>
                <w:sz w:val="17"/>
              </w:rPr>
              <w:t>3220</w:t>
            </w:r>
          </w:p>
        </w:tc>
      </w:tr>
      <w:tr w:rsidR="000C1C3F" w:rsidRPr="000E4334" w14:paraId="3D9BF652" w14:textId="77777777" w:rsidTr="004C71D8">
        <w:trPr>
          <w:trHeight w:val="340"/>
          <w:jc w:val="center"/>
        </w:trPr>
        <w:tc>
          <w:tcPr>
            <w:tcW w:w="2376" w:type="dxa"/>
            <w:tcBorders>
              <w:top w:val="nil"/>
              <w:left w:val="single" w:sz="4" w:space="0" w:color="auto"/>
              <w:bottom w:val="nil"/>
              <w:right w:val="nil"/>
            </w:tcBorders>
            <w:shd w:val="clear" w:color="auto" w:fill="auto"/>
            <w:noWrap/>
            <w:vAlign w:val="center"/>
            <w:hideMark/>
          </w:tcPr>
          <w:p w14:paraId="52F6DE6A" w14:textId="6DE0D96B" w:rsidR="00EF6791" w:rsidRPr="00E824DC" w:rsidRDefault="00EF6791" w:rsidP="00EF6791">
            <w:pPr>
              <w:autoSpaceDE/>
              <w:autoSpaceDN/>
              <w:bidi w:val="0"/>
              <w:ind w:left="124"/>
              <w:rPr>
                <w:rFonts w:asciiTheme="minorBidi" w:hAnsiTheme="minorBidi"/>
                <w:sz w:val="17"/>
              </w:rPr>
            </w:pPr>
            <w:r w:rsidRPr="00E824DC">
              <w:rPr>
                <w:rFonts w:asciiTheme="minorBidi" w:hAnsiTheme="minorBidi"/>
                <w:sz w:val="17"/>
              </w:rPr>
              <w:t>Fish and sea products</w:t>
            </w:r>
          </w:p>
        </w:tc>
        <w:tc>
          <w:tcPr>
            <w:tcW w:w="993" w:type="dxa"/>
            <w:tcBorders>
              <w:top w:val="nil"/>
              <w:left w:val="single" w:sz="4" w:space="0" w:color="auto"/>
              <w:bottom w:val="nil"/>
              <w:right w:val="single" w:sz="4" w:space="0" w:color="000000"/>
            </w:tcBorders>
            <w:shd w:val="clear" w:color="auto" w:fill="auto"/>
            <w:noWrap/>
            <w:vAlign w:val="center"/>
          </w:tcPr>
          <w:p w14:paraId="63BF5ED3" w14:textId="21D3B102" w:rsidR="00EF6791" w:rsidRPr="00E824DC" w:rsidRDefault="00EF6791" w:rsidP="00EF6791">
            <w:pPr>
              <w:bidi w:val="0"/>
              <w:jc w:val="right"/>
              <w:rPr>
                <w:rFonts w:asciiTheme="minorBidi" w:hAnsiTheme="minorBidi"/>
                <w:sz w:val="17"/>
              </w:rPr>
            </w:pPr>
            <w:r w:rsidRPr="00E824DC">
              <w:rPr>
                <w:rFonts w:asciiTheme="minorBidi" w:hAnsiTheme="minorBidi"/>
                <w:sz w:val="17"/>
              </w:rPr>
              <w:t>6.2</w:t>
            </w:r>
          </w:p>
        </w:tc>
        <w:tc>
          <w:tcPr>
            <w:tcW w:w="1016" w:type="dxa"/>
            <w:tcBorders>
              <w:top w:val="nil"/>
              <w:left w:val="nil"/>
              <w:bottom w:val="nil"/>
              <w:right w:val="single" w:sz="4" w:space="0" w:color="000000"/>
            </w:tcBorders>
            <w:shd w:val="clear" w:color="auto" w:fill="auto"/>
            <w:noWrap/>
            <w:vAlign w:val="center"/>
          </w:tcPr>
          <w:p w14:paraId="3FA5A815" w14:textId="513A6661" w:rsidR="00EF6791" w:rsidRPr="00E824DC" w:rsidRDefault="00EF6791" w:rsidP="00EF6791">
            <w:pPr>
              <w:bidi w:val="0"/>
              <w:jc w:val="right"/>
              <w:rPr>
                <w:rFonts w:asciiTheme="minorBidi" w:hAnsiTheme="minorBidi"/>
                <w:sz w:val="17"/>
              </w:rPr>
            </w:pPr>
            <w:r w:rsidRPr="00E824DC">
              <w:rPr>
                <w:rFonts w:asciiTheme="minorBidi" w:hAnsiTheme="minorBidi"/>
                <w:sz w:val="17"/>
              </w:rPr>
              <w:t>.36</w:t>
            </w:r>
          </w:p>
        </w:tc>
        <w:tc>
          <w:tcPr>
            <w:tcW w:w="826" w:type="dxa"/>
            <w:tcBorders>
              <w:top w:val="nil"/>
              <w:left w:val="nil"/>
              <w:bottom w:val="nil"/>
              <w:right w:val="single" w:sz="4" w:space="0" w:color="000000"/>
            </w:tcBorders>
            <w:shd w:val="clear" w:color="auto" w:fill="auto"/>
            <w:noWrap/>
            <w:vAlign w:val="center"/>
          </w:tcPr>
          <w:p w14:paraId="512E08E4" w14:textId="48766A1C" w:rsidR="00EF6791" w:rsidRPr="00E824DC" w:rsidRDefault="00EF6791" w:rsidP="00EF6791">
            <w:pPr>
              <w:bidi w:val="0"/>
              <w:jc w:val="right"/>
              <w:rPr>
                <w:rFonts w:asciiTheme="minorBidi" w:hAnsiTheme="minorBidi"/>
                <w:sz w:val="17"/>
              </w:rPr>
            </w:pPr>
            <w:r w:rsidRPr="00E824DC">
              <w:rPr>
                <w:rFonts w:asciiTheme="minorBidi" w:hAnsiTheme="minorBidi"/>
                <w:sz w:val="17"/>
              </w:rPr>
              <w:t>5.5</w:t>
            </w:r>
          </w:p>
        </w:tc>
        <w:tc>
          <w:tcPr>
            <w:tcW w:w="875" w:type="dxa"/>
            <w:tcBorders>
              <w:top w:val="nil"/>
              <w:left w:val="nil"/>
              <w:bottom w:val="nil"/>
              <w:right w:val="single" w:sz="4" w:space="0" w:color="000000"/>
            </w:tcBorders>
            <w:shd w:val="clear" w:color="auto" w:fill="auto"/>
            <w:noWrap/>
            <w:vAlign w:val="center"/>
          </w:tcPr>
          <w:p w14:paraId="6E17F5CE" w14:textId="01D189F8" w:rsidR="00EF6791" w:rsidRPr="00E824DC" w:rsidRDefault="00EF6791" w:rsidP="00EF6791">
            <w:pPr>
              <w:bidi w:val="0"/>
              <w:jc w:val="right"/>
              <w:rPr>
                <w:rFonts w:asciiTheme="minorBidi" w:hAnsiTheme="minorBidi"/>
                <w:sz w:val="17"/>
              </w:rPr>
            </w:pPr>
            <w:r w:rsidRPr="00E824DC">
              <w:rPr>
                <w:rFonts w:asciiTheme="minorBidi" w:hAnsiTheme="minorBidi"/>
                <w:sz w:val="17"/>
              </w:rPr>
              <w:t>6.95</w:t>
            </w:r>
          </w:p>
        </w:tc>
        <w:tc>
          <w:tcPr>
            <w:tcW w:w="1110" w:type="dxa"/>
            <w:tcBorders>
              <w:top w:val="nil"/>
              <w:left w:val="nil"/>
              <w:bottom w:val="nil"/>
              <w:right w:val="nil"/>
            </w:tcBorders>
            <w:shd w:val="clear" w:color="auto" w:fill="auto"/>
            <w:noWrap/>
            <w:vAlign w:val="center"/>
          </w:tcPr>
          <w:p w14:paraId="283DDE04" w14:textId="5EA6A1BE" w:rsidR="00EF6791" w:rsidRPr="00E824DC" w:rsidRDefault="00EF6791" w:rsidP="00EF6791">
            <w:pPr>
              <w:bidi w:val="0"/>
              <w:jc w:val="right"/>
              <w:rPr>
                <w:rFonts w:asciiTheme="minorBidi" w:hAnsiTheme="minorBidi"/>
                <w:sz w:val="17"/>
              </w:rPr>
            </w:pPr>
            <w:r w:rsidRPr="00E824DC">
              <w:rPr>
                <w:rFonts w:asciiTheme="minorBidi" w:hAnsiTheme="minorBidi"/>
                <w:sz w:val="17"/>
              </w:rPr>
              <w:t>5.9</w:t>
            </w:r>
          </w:p>
        </w:tc>
        <w:tc>
          <w:tcPr>
            <w:tcW w:w="874" w:type="dxa"/>
            <w:tcBorders>
              <w:top w:val="nil"/>
              <w:left w:val="single" w:sz="4" w:space="0" w:color="000000"/>
              <w:bottom w:val="nil"/>
              <w:right w:val="single" w:sz="4" w:space="0" w:color="000000"/>
            </w:tcBorders>
            <w:shd w:val="clear" w:color="auto" w:fill="auto"/>
            <w:noWrap/>
            <w:vAlign w:val="center"/>
          </w:tcPr>
          <w:p w14:paraId="687B14CB" w14:textId="3997EE23" w:rsidR="00EF6791" w:rsidRPr="00E824DC" w:rsidRDefault="00EF6791" w:rsidP="00EF6791">
            <w:pPr>
              <w:bidi w:val="0"/>
              <w:jc w:val="right"/>
              <w:rPr>
                <w:rFonts w:asciiTheme="minorBidi" w:hAnsiTheme="minorBidi"/>
                <w:sz w:val="17"/>
              </w:rPr>
            </w:pPr>
            <w:r w:rsidRPr="00E824DC">
              <w:rPr>
                <w:rFonts w:asciiTheme="minorBidi" w:hAnsiTheme="minorBidi"/>
                <w:sz w:val="17"/>
              </w:rPr>
              <w:t>3.1</w:t>
            </w:r>
          </w:p>
        </w:tc>
        <w:tc>
          <w:tcPr>
            <w:tcW w:w="1394" w:type="dxa"/>
            <w:tcBorders>
              <w:top w:val="nil"/>
              <w:left w:val="nil"/>
              <w:bottom w:val="nil"/>
              <w:right w:val="single" w:sz="4" w:space="0" w:color="auto"/>
            </w:tcBorders>
            <w:shd w:val="clear" w:color="auto" w:fill="auto"/>
            <w:noWrap/>
            <w:vAlign w:val="center"/>
          </w:tcPr>
          <w:p w14:paraId="54D9ABAD" w14:textId="149785B7" w:rsidR="00EF6791" w:rsidRPr="00E824DC" w:rsidRDefault="00EF6791" w:rsidP="00EF6791">
            <w:pPr>
              <w:bidi w:val="0"/>
              <w:jc w:val="right"/>
              <w:rPr>
                <w:rFonts w:asciiTheme="minorBidi" w:hAnsiTheme="minorBidi"/>
                <w:sz w:val="17"/>
              </w:rPr>
            </w:pPr>
            <w:r w:rsidRPr="00E824DC">
              <w:rPr>
                <w:rFonts w:asciiTheme="minorBidi" w:hAnsiTheme="minorBidi"/>
                <w:sz w:val="17"/>
              </w:rPr>
              <w:t>3220</w:t>
            </w:r>
          </w:p>
        </w:tc>
      </w:tr>
      <w:tr w:rsidR="000C1C3F" w:rsidRPr="000E4334" w14:paraId="2D0FB70C" w14:textId="77777777" w:rsidTr="004C71D8">
        <w:trPr>
          <w:trHeight w:val="340"/>
          <w:jc w:val="center"/>
        </w:trPr>
        <w:tc>
          <w:tcPr>
            <w:tcW w:w="2376" w:type="dxa"/>
            <w:tcBorders>
              <w:top w:val="nil"/>
              <w:left w:val="single" w:sz="4" w:space="0" w:color="auto"/>
              <w:bottom w:val="nil"/>
              <w:right w:val="nil"/>
            </w:tcBorders>
            <w:shd w:val="clear" w:color="auto" w:fill="auto"/>
            <w:noWrap/>
            <w:vAlign w:val="center"/>
            <w:hideMark/>
          </w:tcPr>
          <w:p w14:paraId="234585E7" w14:textId="70A5D12A" w:rsidR="00EF6791" w:rsidRPr="00E824DC" w:rsidRDefault="00EF6791" w:rsidP="00EF6791">
            <w:pPr>
              <w:autoSpaceDE/>
              <w:autoSpaceDN/>
              <w:bidi w:val="0"/>
              <w:ind w:left="124"/>
              <w:rPr>
                <w:rFonts w:asciiTheme="minorBidi" w:hAnsiTheme="minorBidi"/>
                <w:sz w:val="17"/>
              </w:rPr>
            </w:pPr>
            <w:r w:rsidRPr="00E824DC">
              <w:rPr>
                <w:rFonts w:asciiTheme="minorBidi" w:hAnsiTheme="minorBidi"/>
                <w:sz w:val="17"/>
              </w:rPr>
              <w:t>Dairy products and eggs</w:t>
            </w:r>
          </w:p>
        </w:tc>
        <w:tc>
          <w:tcPr>
            <w:tcW w:w="993" w:type="dxa"/>
            <w:tcBorders>
              <w:top w:val="nil"/>
              <w:left w:val="single" w:sz="4" w:space="0" w:color="auto"/>
              <w:bottom w:val="nil"/>
              <w:right w:val="single" w:sz="4" w:space="0" w:color="000000"/>
            </w:tcBorders>
            <w:shd w:val="clear" w:color="auto" w:fill="auto"/>
            <w:noWrap/>
            <w:vAlign w:val="center"/>
          </w:tcPr>
          <w:p w14:paraId="3D2EA7CA" w14:textId="13F17E85" w:rsidR="00EF6791" w:rsidRPr="00E824DC" w:rsidRDefault="00EF6791" w:rsidP="00EF6791">
            <w:pPr>
              <w:bidi w:val="0"/>
              <w:jc w:val="right"/>
              <w:rPr>
                <w:rFonts w:asciiTheme="minorBidi" w:hAnsiTheme="minorBidi"/>
                <w:sz w:val="17"/>
              </w:rPr>
            </w:pPr>
            <w:r w:rsidRPr="00E824DC">
              <w:rPr>
                <w:rFonts w:asciiTheme="minorBidi" w:hAnsiTheme="minorBidi"/>
                <w:sz w:val="17"/>
              </w:rPr>
              <w:t>35.5</w:t>
            </w:r>
          </w:p>
        </w:tc>
        <w:tc>
          <w:tcPr>
            <w:tcW w:w="1016" w:type="dxa"/>
            <w:tcBorders>
              <w:top w:val="nil"/>
              <w:left w:val="nil"/>
              <w:bottom w:val="nil"/>
              <w:right w:val="single" w:sz="4" w:space="0" w:color="000000"/>
            </w:tcBorders>
            <w:shd w:val="clear" w:color="auto" w:fill="auto"/>
            <w:noWrap/>
            <w:vAlign w:val="center"/>
          </w:tcPr>
          <w:p w14:paraId="41E7C50D" w14:textId="328F8145" w:rsidR="00EF6791" w:rsidRPr="00E824DC" w:rsidRDefault="00EF6791" w:rsidP="00EF6791">
            <w:pPr>
              <w:bidi w:val="0"/>
              <w:jc w:val="right"/>
              <w:rPr>
                <w:rFonts w:asciiTheme="minorBidi" w:hAnsiTheme="minorBidi"/>
                <w:sz w:val="17"/>
              </w:rPr>
            </w:pPr>
            <w:r w:rsidRPr="00E824DC">
              <w:rPr>
                <w:rFonts w:asciiTheme="minorBidi" w:hAnsiTheme="minorBidi"/>
                <w:sz w:val="17"/>
              </w:rPr>
              <w:t>0.98</w:t>
            </w:r>
          </w:p>
        </w:tc>
        <w:tc>
          <w:tcPr>
            <w:tcW w:w="826" w:type="dxa"/>
            <w:tcBorders>
              <w:top w:val="nil"/>
              <w:left w:val="nil"/>
              <w:bottom w:val="nil"/>
              <w:right w:val="single" w:sz="4" w:space="0" w:color="000000"/>
            </w:tcBorders>
            <w:shd w:val="clear" w:color="auto" w:fill="auto"/>
            <w:noWrap/>
            <w:vAlign w:val="center"/>
          </w:tcPr>
          <w:p w14:paraId="737F674D" w14:textId="465EFC72" w:rsidR="00EF6791" w:rsidRPr="00E824DC" w:rsidRDefault="00EF6791" w:rsidP="00EF6791">
            <w:pPr>
              <w:bidi w:val="0"/>
              <w:jc w:val="right"/>
              <w:rPr>
                <w:rFonts w:asciiTheme="minorBidi" w:hAnsiTheme="minorBidi"/>
                <w:sz w:val="17"/>
              </w:rPr>
            </w:pPr>
            <w:r w:rsidRPr="00E824DC">
              <w:rPr>
                <w:rFonts w:asciiTheme="minorBidi" w:hAnsiTheme="minorBidi"/>
                <w:sz w:val="17"/>
              </w:rPr>
              <w:t>33.52</w:t>
            </w:r>
          </w:p>
        </w:tc>
        <w:tc>
          <w:tcPr>
            <w:tcW w:w="875" w:type="dxa"/>
            <w:tcBorders>
              <w:top w:val="nil"/>
              <w:left w:val="nil"/>
              <w:bottom w:val="nil"/>
              <w:right w:val="single" w:sz="4" w:space="0" w:color="000000"/>
            </w:tcBorders>
            <w:shd w:val="clear" w:color="auto" w:fill="auto"/>
            <w:noWrap/>
            <w:vAlign w:val="center"/>
          </w:tcPr>
          <w:p w14:paraId="79AADE2B" w14:textId="45078D16" w:rsidR="00EF6791" w:rsidRPr="00E824DC" w:rsidRDefault="00EF6791" w:rsidP="00EF6791">
            <w:pPr>
              <w:bidi w:val="0"/>
              <w:jc w:val="right"/>
              <w:rPr>
                <w:rFonts w:asciiTheme="minorBidi" w:hAnsiTheme="minorBidi"/>
                <w:sz w:val="17"/>
              </w:rPr>
            </w:pPr>
            <w:r w:rsidRPr="00E824DC">
              <w:rPr>
                <w:rFonts w:asciiTheme="minorBidi" w:hAnsiTheme="minorBidi"/>
                <w:sz w:val="17"/>
              </w:rPr>
              <w:t>37.38</w:t>
            </w:r>
          </w:p>
        </w:tc>
        <w:tc>
          <w:tcPr>
            <w:tcW w:w="1110" w:type="dxa"/>
            <w:tcBorders>
              <w:top w:val="nil"/>
              <w:left w:val="nil"/>
              <w:bottom w:val="nil"/>
              <w:right w:val="nil"/>
            </w:tcBorders>
            <w:shd w:val="clear" w:color="auto" w:fill="auto"/>
            <w:noWrap/>
            <w:vAlign w:val="center"/>
          </w:tcPr>
          <w:p w14:paraId="2B1A18B9" w14:textId="4DBC5F81" w:rsidR="00EF6791" w:rsidRPr="00E824DC" w:rsidRDefault="00EF6791" w:rsidP="00EF6791">
            <w:pPr>
              <w:bidi w:val="0"/>
              <w:jc w:val="right"/>
              <w:rPr>
                <w:rFonts w:asciiTheme="minorBidi" w:hAnsiTheme="minorBidi"/>
                <w:sz w:val="17"/>
              </w:rPr>
            </w:pPr>
            <w:r w:rsidRPr="00E824DC">
              <w:rPr>
                <w:rFonts w:asciiTheme="minorBidi" w:hAnsiTheme="minorBidi"/>
                <w:sz w:val="17"/>
              </w:rPr>
              <w:t>2.8</w:t>
            </w:r>
          </w:p>
        </w:tc>
        <w:tc>
          <w:tcPr>
            <w:tcW w:w="874" w:type="dxa"/>
            <w:tcBorders>
              <w:top w:val="nil"/>
              <w:left w:val="single" w:sz="4" w:space="0" w:color="000000"/>
              <w:bottom w:val="nil"/>
              <w:right w:val="single" w:sz="4" w:space="0" w:color="000000"/>
            </w:tcBorders>
            <w:shd w:val="clear" w:color="auto" w:fill="auto"/>
            <w:noWrap/>
            <w:vAlign w:val="center"/>
          </w:tcPr>
          <w:p w14:paraId="233349D9" w14:textId="4EA8C1E3" w:rsidR="00EF6791" w:rsidRPr="00E824DC" w:rsidRDefault="00EF6791" w:rsidP="00EF6791">
            <w:pPr>
              <w:bidi w:val="0"/>
              <w:jc w:val="right"/>
              <w:rPr>
                <w:rFonts w:asciiTheme="minorBidi" w:hAnsiTheme="minorBidi"/>
                <w:sz w:val="17"/>
              </w:rPr>
            </w:pPr>
            <w:r w:rsidRPr="00E824DC">
              <w:rPr>
                <w:rFonts w:asciiTheme="minorBidi" w:hAnsiTheme="minorBidi"/>
                <w:sz w:val="17"/>
              </w:rPr>
              <w:t>2.9</w:t>
            </w:r>
          </w:p>
        </w:tc>
        <w:tc>
          <w:tcPr>
            <w:tcW w:w="1394" w:type="dxa"/>
            <w:tcBorders>
              <w:top w:val="nil"/>
              <w:left w:val="nil"/>
              <w:bottom w:val="nil"/>
              <w:right w:val="single" w:sz="4" w:space="0" w:color="auto"/>
            </w:tcBorders>
            <w:shd w:val="clear" w:color="auto" w:fill="auto"/>
            <w:noWrap/>
            <w:vAlign w:val="center"/>
          </w:tcPr>
          <w:p w14:paraId="01A4DF1B" w14:textId="3B22FC21" w:rsidR="00EF6791" w:rsidRPr="00E824DC" w:rsidRDefault="00EF6791" w:rsidP="00EF6791">
            <w:pPr>
              <w:bidi w:val="0"/>
              <w:jc w:val="right"/>
              <w:rPr>
                <w:rFonts w:asciiTheme="minorBidi" w:hAnsiTheme="minorBidi"/>
                <w:sz w:val="17"/>
              </w:rPr>
            </w:pPr>
            <w:r w:rsidRPr="00E824DC">
              <w:rPr>
                <w:rFonts w:asciiTheme="minorBidi" w:hAnsiTheme="minorBidi"/>
                <w:sz w:val="17"/>
              </w:rPr>
              <w:t>3220</w:t>
            </w:r>
          </w:p>
        </w:tc>
      </w:tr>
      <w:tr w:rsidR="000C1C3F" w:rsidRPr="000E4334" w14:paraId="57B54AC8" w14:textId="77777777" w:rsidTr="004C71D8">
        <w:trPr>
          <w:trHeight w:val="340"/>
          <w:jc w:val="center"/>
        </w:trPr>
        <w:tc>
          <w:tcPr>
            <w:tcW w:w="2376" w:type="dxa"/>
            <w:tcBorders>
              <w:top w:val="nil"/>
              <w:left w:val="single" w:sz="4" w:space="0" w:color="auto"/>
              <w:bottom w:val="nil"/>
              <w:right w:val="nil"/>
            </w:tcBorders>
            <w:shd w:val="clear" w:color="auto" w:fill="auto"/>
            <w:noWrap/>
            <w:vAlign w:val="center"/>
            <w:hideMark/>
          </w:tcPr>
          <w:p w14:paraId="4EEE0F97" w14:textId="18739334" w:rsidR="00EF6791" w:rsidRPr="00E824DC" w:rsidRDefault="00EF6791" w:rsidP="00EF6791">
            <w:pPr>
              <w:autoSpaceDE/>
              <w:autoSpaceDN/>
              <w:bidi w:val="0"/>
              <w:ind w:left="124"/>
              <w:rPr>
                <w:rFonts w:asciiTheme="minorBidi" w:hAnsiTheme="minorBidi"/>
                <w:sz w:val="17"/>
              </w:rPr>
            </w:pPr>
            <w:r w:rsidRPr="00E824DC">
              <w:rPr>
                <w:rFonts w:asciiTheme="minorBidi" w:hAnsiTheme="minorBidi"/>
                <w:sz w:val="17"/>
              </w:rPr>
              <w:t>Oils and fats</w:t>
            </w:r>
          </w:p>
        </w:tc>
        <w:tc>
          <w:tcPr>
            <w:tcW w:w="993" w:type="dxa"/>
            <w:tcBorders>
              <w:top w:val="nil"/>
              <w:left w:val="single" w:sz="4" w:space="0" w:color="auto"/>
              <w:bottom w:val="nil"/>
              <w:right w:val="single" w:sz="4" w:space="0" w:color="000000"/>
            </w:tcBorders>
            <w:shd w:val="clear" w:color="auto" w:fill="auto"/>
            <w:noWrap/>
            <w:vAlign w:val="center"/>
          </w:tcPr>
          <w:p w14:paraId="1DD8FD18" w14:textId="482F4F96" w:rsidR="00EF6791" w:rsidRPr="00E824DC" w:rsidRDefault="00EF6791" w:rsidP="00EF6791">
            <w:pPr>
              <w:bidi w:val="0"/>
              <w:jc w:val="right"/>
              <w:rPr>
                <w:rFonts w:asciiTheme="minorBidi" w:hAnsiTheme="minorBidi"/>
                <w:sz w:val="17"/>
              </w:rPr>
            </w:pPr>
            <w:r w:rsidRPr="00E824DC">
              <w:rPr>
                <w:rFonts w:asciiTheme="minorBidi" w:hAnsiTheme="minorBidi"/>
                <w:sz w:val="17"/>
              </w:rPr>
              <w:t>10.2</w:t>
            </w:r>
          </w:p>
        </w:tc>
        <w:tc>
          <w:tcPr>
            <w:tcW w:w="1016" w:type="dxa"/>
            <w:tcBorders>
              <w:top w:val="nil"/>
              <w:left w:val="nil"/>
              <w:bottom w:val="nil"/>
              <w:right w:val="single" w:sz="4" w:space="0" w:color="000000"/>
            </w:tcBorders>
            <w:shd w:val="clear" w:color="auto" w:fill="auto"/>
            <w:noWrap/>
            <w:vAlign w:val="center"/>
          </w:tcPr>
          <w:p w14:paraId="28724CCC" w14:textId="5A0CFFE9" w:rsidR="00EF6791" w:rsidRPr="00E824DC" w:rsidRDefault="00EF6791" w:rsidP="00EF6791">
            <w:pPr>
              <w:bidi w:val="0"/>
              <w:jc w:val="right"/>
              <w:rPr>
                <w:rFonts w:asciiTheme="minorBidi" w:hAnsiTheme="minorBidi"/>
                <w:sz w:val="17"/>
              </w:rPr>
            </w:pPr>
            <w:r w:rsidRPr="00E824DC">
              <w:rPr>
                <w:rFonts w:asciiTheme="minorBidi" w:hAnsiTheme="minorBidi"/>
                <w:sz w:val="17"/>
              </w:rPr>
              <w:t>0.48</w:t>
            </w:r>
          </w:p>
        </w:tc>
        <w:tc>
          <w:tcPr>
            <w:tcW w:w="826" w:type="dxa"/>
            <w:tcBorders>
              <w:top w:val="nil"/>
              <w:left w:val="nil"/>
              <w:bottom w:val="nil"/>
              <w:right w:val="single" w:sz="4" w:space="0" w:color="000000"/>
            </w:tcBorders>
            <w:shd w:val="clear" w:color="auto" w:fill="auto"/>
            <w:noWrap/>
            <w:vAlign w:val="center"/>
          </w:tcPr>
          <w:p w14:paraId="43F90819" w14:textId="3FC2865B" w:rsidR="00EF6791" w:rsidRPr="00E824DC" w:rsidRDefault="00EF6791" w:rsidP="00EF6791">
            <w:pPr>
              <w:bidi w:val="0"/>
              <w:jc w:val="right"/>
              <w:rPr>
                <w:rFonts w:asciiTheme="minorBidi" w:hAnsiTheme="minorBidi"/>
                <w:sz w:val="17"/>
              </w:rPr>
            </w:pPr>
            <w:r w:rsidRPr="00E824DC">
              <w:rPr>
                <w:rFonts w:asciiTheme="minorBidi" w:hAnsiTheme="minorBidi"/>
                <w:sz w:val="17"/>
              </w:rPr>
              <w:t>9.24</w:t>
            </w:r>
          </w:p>
        </w:tc>
        <w:tc>
          <w:tcPr>
            <w:tcW w:w="875" w:type="dxa"/>
            <w:tcBorders>
              <w:top w:val="nil"/>
              <w:left w:val="nil"/>
              <w:bottom w:val="nil"/>
              <w:right w:val="single" w:sz="4" w:space="0" w:color="000000"/>
            </w:tcBorders>
            <w:shd w:val="clear" w:color="auto" w:fill="auto"/>
            <w:noWrap/>
            <w:vAlign w:val="center"/>
          </w:tcPr>
          <w:p w14:paraId="43B886B1" w14:textId="24A91C70" w:rsidR="00EF6791" w:rsidRPr="00E824DC" w:rsidRDefault="00EF6791" w:rsidP="00EF6791">
            <w:pPr>
              <w:bidi w:val="0"/>
              <w:jc w:val="right"/>
              <w:rPr>
                <w:rFonts w:asciiTheme="minorBidi" w:hAnsiTheme="minorBidi"/>
                <w:sz w:val="17"/>
              </w:rPr>
            </w:pPr>
            <w:r w:rsidRPr="00E824DC">
              <w:rPr>
                <w:rFonts w:asciiTheme="minorBidi" w:hAnsiTheme="minorBidi"/>
                <w:sz w:val="17"/>
              </w:rPr>
              <w:t>11.13</w:t>
            </w:r>
          </w:p>
        </w:tc>
        <w:tc>
          <w:tcPr>
            <w:tcW w:w="1110" w:type="dxa"/>
            <w:tcBorders>
              <w:top w:val="nil"/>
              <w:left w:val="nil"/>
              <w:bottom w:val="nil"/>
              <w:right w:val="nil"/>
            </w:tcBorders>
            <w:shd w:val="clear" w:color="auto" w:fill="auto"/>
            <w:noWrap/>
            <w:vAlign w:val="center"/>
          </w:tcPr>
          <w:p w14:paraId="19140573" w14:textId="06B4C431" w:rsidR="00EF6791" w:rsidRPr="00E824DC" w:rsidRDefault="00EF6791" w:rsidP="00EF6791">
            <w:pPr>
              <w:bidi w:val="0"/>
              <w:jc w:val="right"/>
              <w:rPr>
                <w:rFonts w:asciiTheme="minorBidi" w:hAnsiTheme="minorBidi"/>
                <w:sz w:val="17"/>
              </w:rPr>
            </w:pPr>
            <w:r w:rsidRPr="00E824DC">
              <w:rPr>
                <w:rFonts w:asciiTheme="minorBidi" w:hAnsiTheme="minorBidi"/>
                <w:sz w:val="17"/>
              </w:rPr>
              <w:t>4.7</w:t>
            </w:r>
          </w:p>
        </w:tc>
        <w:tc>
          <w:tcPr>
            <w:tcW w:w="874" w:type="dxa"/>
            <w:tcBorders>
              <w:top w:val="nil"/>
              <w:left w:val="single" w:sz="4" w:space="0" w:color="000000"/>
              <w:bottom w:val="nil"/>
              <w:right w:val="single" w:sz="4" w:space="0" w:color="000000"/>
            </w:tcBorders>
            <w:shd w:val="clear" w:color="auto" w:fill="auto"/>
            <w:noWrap/>
            <w:vAlign w:val="center"/>
          </w:tcPr>
          <w:p w14:paraId="3021DBC1" w14:textId="5FD7348F" w:rsidR="00EF6791" w:rsidRPr="00E824DC" w:rsidRDefault="00EF6791" w:rsidP="00EF6791">
            <w:pPr>
              <w:bidi w:val="0"/>
              <w:jc w:val="right"/>
              <w:rPr>
                <w:rFonts w:asciiTheme="minorBidi" w:hAnsiTheme="minorBidi"/>
                <w:sz w:val="17"/>
              </w:rPr>
            </w:pPr>
            <w:r w:rsidRPr="00E824DC">
              <w:rPr>
                <w:rFonts w:asciiTheme="minorBidi" w:hAnsiTheme="minorBidi"/>
                <w:sz w:val="17"/>
              </w:rPr>
              <w:t>1.7</w:t>
            </w:r>
          </w:p>
        </w:tc>
        <w:tc>
          <w:tcPr>
            <w:tcW w:w="1394" w:type="dxa"/>
            <w:tcBorders>
              <w:top w:val="nil"/>
              <w:left w:val="nil"/>
              <w:bottom w:val="nil"/>
              <w:right w:val="single" w:sz="4" w:space="0" w:color="auto"/>
            </w:tcBorders>
            <w:shd w:val="clear" w:color="auto" w:fill="auto"/>
            <w:noWrap/>
            <w:vAlign w:val="center"/>
          </w:tcPr>
          <w:p w14:paraId="1DF83FD3" w14:textId="5E084AF5" w:rsidR="00EF6791" w:rsidRPr="00E824DC" w:rsidRDefault="00EF6791" w:rsidP="00EF6791">
            <w:pPr>
              <w:bidi w:val="0"/>
              <w:jc w:val="right"/>
              <w:rPr>
                <w:rFonts w:asciiTheme="minorBidi" w:hAnsiTheme="minorBidi"/>
                <w:sz w:val="17"/>
              </w:rPr>
            </w:pPr>
            <w:r w:rsidRPr="00E824DC">
              <w:rPr>
                <w:rFonts w:asciiTheme="minorBidi" w:hAnsiTheme="minorBidi"/>
                <w:sz w:val="17"/>
              </w:rPr>
              <w:t>3220</w:t>
            </w:r>
          </w:p>
        </w:tc>
      </w:tr>
      <w:tr w:rsidR="000C1C3F" w:rsidRPr="000E4334" w14:paraId="11BE0363" w14:textId="77777777" w:rsidTr="004C71D8">
        <w:trPr>
          <w:trHeight w:val="340"/>
          <w:jc w:val="center"/>
        </w:trPr>
        <w:tc>
          <w:tcPr>
            <w:tcW w:w="2376" w:type="dxa"/>
            <w:tcBorders>
              <w:top w:val="nil"/>
              <w:left w:val="single" w:sz="4" w:space="0" w:color="auto"/>
              <w:bottom w:val="nil"/>
              <w:right w:val="nil"/>
            </w:tcBorders>
            <w:shd w:val="clear" w:color="auto" w:fill="auto"/>
            <w:noWrap/>
            <w:vAlign w:val="center"/>
            <w:hideMark/>
          </w:tcPr>
          <w:p w14:paraId="6102BF49" w14:textId="31AB201F" w:rsidR="00EF6791" w:rsidRPr="00E824DC" w:rsidRDefault="00EF6791" w:rsidP="00EF6791">
            <w:pPr>
              <w:autoSpaceDE/>
              <w:autoSpaceDN/>
              <w:bidi w:val="0"/>
              <w:ind w:left="124"/>
              <w:rPr>
                <w:rFonts w:asciiTheme="minorBidi" w:hAnsiTheme="minorBidi"/>
                <w:sz w:val="17"/>
              </w:rPr>
            </w:pPr>
            <w:r w:rsidRPr="00E824DC">
              <w:rPr>
                <w:rFonts w:asciiTheme="minorBidi" w:hAnsiTheme="minorBidi"/>
                <w:sz w:val="17"/>
              </w:rPr>
              <w:t>Fruits and nuts</w:t>
            </w:r>
          </w:p>
        </w:tc>
        <w:tc>
          <w:tcPr>
            <w:tcW w:w="993" w:type="dxa"/>
            <w:tcBorders>
              <w:top w:val="nil"/>
              <w:left w:val="single" w:sz="4" w:space="0" w:color="auto"/>
              <w:bottom w:val="nil"/>
              <w:right w:val="single" w:sz="4" w:space="0" w:color="000000"/>
            </w:tcBorders>
            <w:shd w:val="clear" w:color="auto" w:fill="auto"/>
            <w:noWrap/>
            <w:vAlign w:val="center"/>
          </w:tcPr>
          <w:p w14:paraId="41712B30" w14:textId="7F308040" w:rsidR="00EF6791" w:rsidRPr="00E824DC" w:rsidRDefault="00EF6791" w:rsidP="00EF6791">
            <w:pPr>
              <w:bidi w:val="0"/>
              <w:jc w:val="right"/>
              <w:rPr>
                <w:rFonts w:asciiTheme="minorBidi" w:hAnsiTheme="minorBidi"/>
                <w:sz w:val="17"/>
              </w:rPr>
            </w:pPr>
            <w:r w:rsidRPr="00E824DC">
              <w:rPr>
                <w:rFonts w:asciiTheme="minorBidi" w:hAnsiTheme="minorBidi"/>
                <w:sz w:val="17"/>
              </w:rPr>
              <w:t>29.2</w:t>
            </w:r>
          </w:p>
        </w:tc>
        <w:tc>
          <w:tcPr>
            <w:tcW w:w="1016" w:type="dxa"/>
            <w:tcBorders>
              <w:top w:val="nil"/>
              <w:left w:val="nil"/>
              <w:bottom w:val="nil"/>
              <w:right w:val="single" w:sz="4" w:space="0" w:color="000000"/>
            </w:tcBorders>
            <w:shd w:val="clear" w:color="auto" w:fill="auto"/>
            <w:noWrap/>
            <w:vAlign w:val="center"/>
          </w:tcPr>
          <w:p w14:paraId="2D9297D8" w14:textId="02B522FF" w:rsidR="00EF6791" w:rsidRPr="00E824DC" w:rsidRDefault="00EF6791" w:rsidP="00EF6791">
            <w:pPr>
              <w:bidi w:val="0"/>
              <w:jc w:val="right"/>
              <w:rPr>
                <w:rFonts w:asciiTheme="minorBidi" w:hAnsiTheme="minorBidi"/>
                <w:sz w:val="17"/>
              </w:rPr>
            </w:pPr>
            <w:r w:rsidRPr="00E824DC">
              <w:rPr>
                <w:rFonts w:asciiTheme="minorBidi" w:hAnsiTheme="minorBidi"/>
                <w:sz w:val="17"/>
              </w:rPr>
              <w:t>0.83</w:t>
            </w:r>
          </w:p>
        </w:tc>
        <w:tc>
          <w:tcPr>
            <w:tcW w:w="826" w:type="dxa"/>
            <w:tcBorders>
              <w:top w:val="nil"/>
              <w:left w:val="nil"/>
              <w:bottom w:val="nil"/>
              <w:right w:val="single" w:sz="4" w:space="0" w:color="000000"/>
            </w:tcBorders>
            <w:shd w:val="clear" w:color="auto" w:fill="auto"/>
            <w:noWrap/>
            <w:vAlign w:val="center"/>
          </w:tcPr>
          <w:p w14:paraId="6BD81747" w14:textId="7A0C3AF8" w:rsidR="00EF6791" w:rsidRPr="00E824DC" w:rsidRDefault="00EF6791" w:rsidP="00EF6791">
            <w:pPr>
              <w:bidi w:val="0"/>
              <w:jc w:val="right"/>
              <w:rPr>
                <w:rFonts w:asciiTheme="minorBidi" w:hAnsiTheme="minorBidi"/>
                <w:sz w:val="17"/>
              </w:rPr>
            </w:pPr>
            <w:r w:rsidRPr="00E824DC">
              <w:rPr>
                <w:rFonts w:asciiTheme="minorBidi" w:hAnsiTheme="minorBidi"/>
                <w:sz w:val="17"/>
              </w:rPr>
              <w:t>27.56</w:t>
            </w:r>
          </w:p>
        </w:tc>
        <w:tc>
          <w:tcPr>
            <w:tcW w:w="875" w:type="dxa"/>
            <w:tcBorders>
              <w:top w:val="nil"/>
              <w:left w:val="nil"/>
              <w:bottom w:val="nil"/>
              <w:right w:val="single" w:sz="4" w:space="0" w:color="000000"/>
            </w:tcBorders>
            <w:shd w:val="clear" w:color="auto" w:fill="auto"/>
            <w:noWrap/>
            <w:vAlign w:val="center"/>
          </w:tcPr>
          <w:p w14:paraId="5C01E884" w14:textId="423F2DFD" w:rsidR="00EF6791" w:rsidRPr="00E824DC" w:rsidRDefault="00EF6791" w:rsidP="00EF6791">
            <w:pPr>
              <w:bidi w:val="0"/>
              <w:jc w:val="right"/>
              <w:rPr>
                <w:rFonts w:asciiTheme="minorBidi" w:hAnsiTheme="minorBidi"/>
                <w:sz w:val="17"/>
              </w:rPr>
            </w:pPr>
            <w:r w:rsidRPr="00E824DC">
              <w:rPr>
                <w:rFonts w:asciiTheme="minorBidi" w:hAnsiTheme="minorBidi"/>
                <w:sz w:val="17"/>
              </w:rPr>
              <w:t>30.84</w:t>
            </w:r>
          </w:p>
        </w:tc>
        <w:tc>
          <w:tcPr>
            <w:tcW w:w="1110" w:type="dxa"/>
            <w:tcBorders>
              <w:top w:val="nil"/>
              <w:left w:val="nil"/>
              <w:bottom w:val="nil"/>
              <w:right w:val="nil"/>
            </w:tcBorders>
            <w:shd w:val="clear" w:color="auto" w:fill="auto"/>
            <w:noWrap/>
            <w:vAlign w:val="center"/>
          </w:tcPr>
          <w:p w14:paraId="5041F52E" w14:textId="0CD41110" w:rsidR="00EF6791" w:rsidRPr="00E824DC" w:rsidRDefault="00EF6791" w:rsidP="00EF6791">
            <w:pPr>
              <w:bidi w:val="0"/>
              <w:jc w:val="right"/>
              <w:rPr>
                <w:rFonts w:asciiTheme="minorBidi" w:hAnsiTheme="minorBidi"/>
                <w:sz w:val="17"/>
              </w:rPr>
            </w:pPr>
            <w:r w:rsidRPr="00E824DC">
              <w:rPr>
                <w:rFonts w:asciiTheme="minorBidi" w:hAnsiTheme="minorBidi"/>
                <w:sz w:val="17"/>
              </w:rPr>
              <w:t>2.9</w:t>
            </w:r>
          </w:p>
        </w:tc>
        <w:tc>
          <w:tcPr>
            <w:tcW w:w="874" w:type="dxa"/>
            <w:tcBorders>
              <w:top w:val="nil"/>
              <w:left w:val="single" w:sz="4" w:space="0" w:color="000000"/>
              <w:bottom w:val="nil"/>
              <w:right w:val="single" w:sz="4" w:space="0" w:color="000000"/>
            </w:tcBorders>
            <w:shd w:val="clear" w:color="auto" w:fill="auto"/>
            <w:noWrap/>
            <w:vAlign w:val="center"/>
          </w:tcPr>
          <w:p w14:paraId="0D67CEC4" w14:textId="3E9F5799" w:rsidR="00EF6791" w:rsidRPr="00E824DC" w:rsidRDefault="00EF6791" w:rsidP="00EF6791">
            <w:pPr>
              <w:bidi w:val="0"/>
              <w:jc w:val="right"/>
              <w:rPr>
                <w:rFonts w:asciiTheme="minorBidi" w:hAnsiTheme="minorBidi"/>
                <w:sz w:val="17"/>
              </w:rPr>
            </w:pPr>
            <w:r w:rsidRPr="00E824DC">
              <w:rPr>
                <w:rFonts w:asciiTheme="minorBidi" w:hAnsiTheme="minorBidi"/>
                <w:sz w:val="17"/>
              </w:rPr>
              <w:t>3.3</w:t>
            </w:r>
          </w:p>
        </w:tc>
        <w:tc>
          <w:tcPr>
            <w:tcW w:w="1394" w:type="dxa"/>
            <w:tcBorders>
              <w:top w:val="nil"/>
              <w:left w:val="nil"/>
              <w:bottom w:val="nil"/>
              <w:right w:val="single" w:sz="4" w:space="0" w:color="auto"/>
            </w:tcBorders>
            <w:shd w:val="clear" w:color="auto" w:fill="auto"/>
            <w:noWrap/>
            <w:vAlign w:val="center"/>
          </w:tcPr>
          <w:p w14:paraId="6273DBA4" w14:textId="01F058AF" w:rsidR="00EF6791" w:rsidRPr="00E824DC" w:rsidRDefault="00EF6791" w:rsidP="00EF6791">
            <w:pPr>
              <w:bidi w:val="0"/>
              <w:jc w:val="right"/>
              <w:rPr>
                <w:rFonts w:asciiTheme="minorBidi" w:hAnsiTheme="minorBidi"/>
                <w:sz w:val="17"/>
              </w:rPr>
            </w:pPr>
            <w:r w:rsidRPr="00E824DC">
              <w:rPr>
                <w:rFonts w:asciiTheme="minorBidi" w:hAnsiTheme="minorBidi"/>
                <w:sz w:val="17"/>
              </w:rPr>
              <w:t>3220</w:t>
            </w:r>
          </w:p>
        </w:tc>
      </w:tr>
      <w:tr w:rsidR="000C1C3F" w:rsidRPr="000E4334" w14:paraId="1B56AB6B" w14:textId="77777777" w:rsidTr="004C71D8">
        <w:trPr>
          <w:trHeight w:val="340"/>
          <w:jc w:val="center"/>
        </w:trPr>
        <w:tc>
          <w:tcPr>
            <w:tcW w:w="2376" w:type="dxa"/>
            <w:tcBorders>
              <w:top w:val="nil"/>
              <w:left w:val="single" w:sz="4" w:space="0" w:color="auto"/>
              <w:bottom w:val="nil"/>
              <w:right w:val="nil"/>
            </w:tcBorders>
            <w:shd w:val="clear" w:color="auto" w:fill="auto"/>
            <w:noWrap/>
            <w:vAlign w:val="center"/>
            <w:hideMark/>
          </w:tcPr>
          <w:p w14:paraId="4194BA84" w14:textId="3C36FD2A" w:rsidR="00EF6791" w:rsidRPr="00E824DC" w:rsidRDefault="00EF6791" w:rsidP="00EF6791">
            <w:pPr>
              <w:autoSpaceDE/>
              <w:autoSpaceDN/>
              <w:bidi w:val="0"/>
              <w:ind w:left="124"/>
              <w:rPr>
                <w:rFonts w:asciiTheme="minorBidi" w:hAnsiTheme="minorBidi"/>
                <w:sz w:val="17"/>
              </w:rPr>
            </w:pPr>
            <w:r w:rsidRPr="00E824DC">
              <w:rPr>
                <w:rFonts w:asciiTheme="minorBidi" w:hAnsiTheme="minorBidi"/>
                <w:sz w:val="17"/>
              </w:rPr>
              <w:t>Vegetables, legumes and tubers</w:t>
            </w:r>
          </w:p>
        </w:tc>
        <w:tc>
          <w:tcPr>
            <w:tcW w:w="993" w:type="dxa"/>
            <w:tcBorders>
              <w:top w:val="nil"/>
              <w:left w:val="single" w:sz="4" w:space="0" w:color="auto"/>
              <w:bottom w:val="nil"/>
              <w:right w:val="single" w:sz="4" w:space="0" w:color="000000"/>
            </w:tcBorders>
            <w:shd w:val="clear" w:color="auto" w:fill="auto"/>
            <w:noWrap/>
            <w:vAlign w:val="center"/>
          </w:tcPr>
          <w:p w14:paraId="01C433B9" w14:textId="7C86EBB7" w:rsidR="00EF6791" w:rsidRPr="00E824DC" w:rsidRDefault="00EF6791" w:rsidP="00EF6791">
            <w:pPr>
              <w:bidi w:val="0"/>
              <w:jc w:val="right"/>
              <w:rPr>
                <w:rFonts w:asciiTheme="minorBidi" w:hAnsiTheme="minorBidi"/>
                <w:sz w:val="17"/>
              </w:rPr>
            </w:pPr>
            <w:r w:rsidRPr="00E824DC">
              <w:rPr>
                <w:rFonts w:asciiTheme="minorBidi" w:hAnsiTheme="minorBidi"/>
                <w:sz w:val="17"/>
              </w:rPr>
              <w:t>55</w:t>
            </w:r>
          </w:p>
        </w:tc>
        <w:tc>
          <w:tcPr>
            <w:tcW w:w="1016" w:type="dxa"/>
            <w:tcBorders>
              <w:top w:val="nil"/>
              <w:left w:val="nil"/>
              <w:bottom w:val="nil"/>
              <w:right w:val="single" w:sz="4" w:space="0" w:color="000000"/>
            </w:tcBorders>
            <w:shd w:val="clear" w:color="auto" w:fill="auto"/>
            <w:noWrap/>
            <w:vAlign w:val="center"/>
          </w:tcPr>
          <w:p w14:paraId="5F00E48C" w14:textId="5F0DC9E3" w:rsidR="00EF6791" w:rsidRPr="00E824DC" w:rsidRDefault="00EF6791" w:rsidP="00EF6791">
            <w:pPr>
              <w:bidi w:val="0"/>
              <w:jc w:val="right"/>
              <w:rPr>
                <w:rFonts w:asciiTheme="minorBidi" w:hAnsiTheme="minorBidi"/>
                <w:sz w:val="17"/>
              </w:rPr>
            </w:pPr>
            <w:r w:rsidRPr="00E824DC">
              <w:rPr>
                <w:rFonts w:asciiTheme="minorBidi" w:hAnsiTheme="minorBidi"/>
                <w:sz w:val="17"/>
              </w:rPr>
              <w:t>1.12</w:t>
            </w:r>
          </w:p>
        </w:tc>
        <w:tc>
          <w:tcPr>
            <w:tcW w:w="826" w:type="dxa"/>
            <w:tcBorders>
              <w:top w:val="nil"/>
              <w:left w:val="nil"/>
              <w:bottom w:val="nil"/>
              <w:right w:val="single" w:sz="4" w:space="0" w:color="000000"/>
            </w:tcBorders>
            <w:shd w:val="clear" w:color="auto" w:fill="auto"/>
            <w:noWrap/>
            <w:vAlign w:val="center"/>
          </w:tcPr>
          <w:p w14:paraId="404CAC5F" w14:textId="2F06E45B" w:rsidR="00EF6791" w:rsidRPr="00E824DC" w:rsidRDefault="00EF6791" w:rsidP="00EF6791">
            <w:pPr>
              <w:bidi w:val="0"/>
              <w:jc w:val="right"/>
              <w:rPr>
                <w:rFonts w:asciiTheme="minorBidi" w:hAnsiTheme="minorBidi"/>
                <w:sz w:val="17"/>
              </w:rPr>
            </w:pPr>
            <w:r w:rsidRPr="00E824DC">
              <w:rPr>
                <w:rFonts w:asciiTheme="minorBidi" w:hAnsiTheme="minorBidi"/>
                <w:sz w:val="17"/>
              </w:rPr>
              <w:t>52.83</w:t>
            </w:r>
          </w:p>
        </w:tc>
        <w:tc>
          <w:tcPr>
            <w:tcW w:w="875" w:type="dxa"/>
            <w:tcBorders>
              <w:top w:val="nil"/>
              <w:left w:val="nil"/>
              <w:bottom w:val="nil"/>
              <w:right w:val="single" w:sz="4" w:space="0" w:color="000000"/>
            </w:tcBorders>
            <w:shd w:val="clear" w:color="auto" w:fill="auto"/>
            <w:noWrap/>
            <w:vAlign w:val="center"/>
          </w:tcPr>
          <w:p w14:paraId="587D9D5D" w14:textId="36733733" w:rsidR="00EF6791" w:rsidRPr="00E824DC" w:rsidRDefault="00EF6791" w:rsidP="00EF6791">
            <w:pPr>
              <w:bidi w:val="0"/>
              <w:jc w:val="right"/>
              <w:rPr>
                <w:rFonts w:asciiTheme="minorBidi" w:hAnsiTheme="minorBidi"/>
                <w:sz w:val="17"/>
              </w:rPr>
            </w:pPr>
            <w:r w:rsidRPr="00E824DC">
              <w:rPr>
                <w:rFonts w:asciiTheme="minorBidi" w:hAnsiTheme="minorBidi"/>
                <w:sz w:val="17"/>
              </w:rPr>
              <w:t>57.24</w:t>
            </w:r>
          </w:p>
        </w:tc>
        <w:tc>
          <w:tcPr>
            <w:tcW w:w="1110" w:type="dxa"/>
            <w:tcBorders>
              <w:top w:val="nil"/>
              <w:left w:val="nil"/>
              <w:bottom w:val="nil"/>
              <w:right w:val="nil"/>
            </w:tcBorders>
            <w:shd w:val="clear" w:color="auto" w:fill="auto"/>
            <w:noWrap/>
            <w:vAlign w:val="center"/>
          </w:tcPr>
          <w:p w14:paraId="660AE55B" w14:textId="7D196595" w:rsidR="00EF6791" w:rsidRPr="00E824DC" w:rsidRDefault="00EF6791" w:rsidP="00EF6791">
            <w:pPr>
              <w:bidi w:val="0"/>
              <w:jc w:val="right"/>
              <w:rPr>
                <w:rFonts w:asciiTheme="minorBidi" w:hAnsiTheme="minorBidi"/>
                <w:sz w:val="17"/>
              </w:rPr>
            </w:pPr>
            <w:r w:rsidRPr="00E824DC">
              <w:rPr>
                <w:rFonts w:asciiTheme="minorBidi" w:hAnsiTheme="minorBidi"/>
                <w:sz w:val="17"/>
              </w:rPr>
              <w:t>2</w:t>
            </w:r>
          </w:p>
        </w:tc>
        <w:tc>
          <w:tcPr>
            <w:tcW w:w="874" w:type="dxa"/>
            <w:tcBorders>
              <w:top w:val="nil"/>
              <w:left w:val="single" w:sz="4" w:space="0" w:color="000000"/>
              <w:bottom w:val="nil"/>
              <w:right w:val="single" w:sz="4" w:space="0" w:color="000000"/>
            </w:tcBorders>
            <w:shd w:val="clear" w:color="auto" w:fill="auto"/>
            <w:noWrap/>
            <w:vAlign w:val="center"/>
          </w:tcPr>
          <w:p w14:paraId="4B0DB577" w14:textId="525AFEF6" w:rsidR="00EF6791" w:rsidRPr="00E824DC" w:rsidRDefault="00EF6791" w:rsidP="00EF6791">
            <w:pPr>
              <w:bidi w:val="0"/>
              <w:jc w:val="right"/>
              <w:rPr>
                <w:rFonts w:asciiTheme="minorBidi" w:hAnsiTheme="minorBidi"/>
                <w:sz w:val="17"/>
              </w:rPr>
            </w:pPr>
            <w:r w:rsidRPr="00E824DC">
              <w:rPr>
                <w:rFonts w:asciiTheme="minorBidi" w:hAnsiTheme="minorBidi"/>
                <w:sz w:val="17"/>
              </w:rPr>
              <w:t>3.3</w:t>
            </w:r>
          </w:p>
        </w:tc>
        <w:tc>
          <w:tcPr>
            <w:tcW w:w="1394" w:type="dxa"/>
            <w:tcBorders>
              <w:top w:val="nil"/>
              <w:left w:val="nil"/>
              <w:bottom w:val="nil"/>
              <w:right w:val="single" w:sz="4" w:space="0" w:color="auto"/>
            </w:tcBorders>
            <w:shd w:val="clear" w:color="auto" w:fill="auto"/>
            <w:noWrap/>
            <w:vAlign w:val="center"/>
          </w:tcPr>
          <w:p w14:paraId="67F7752A" w14:textId="07F40AB2" w:rsidR="00EF6791" w:rsidRPr="00E824DC" w:rsidRDefault="00EF6791" w:rsidP="00EF6791">
            <w:pPr>
              <w:bidi w:val="0"/>
              <w:jc w:val="right"/>
              <w:rPr>
                <w:rFonts w:asciiTheme="minorBidi" w:hAnsiTheme="minorBidi"/>
                <w:sz w:val="17"/>
              </w:rPr>
            </w:pPr>
            <w:r w:rsidRPr="00E824DC">
              <w:rPr>
                <w:rFonts w:asciiTheme="minorBidi" w:hAnsiTheme="minorBidi"/>
                <w:sz w:val="17"/>
              </w:rPr>
              <w:t>3220</w:t>
            </w:r>
          </w:p>
        </w:tc>
      </w:tr>
      <w:tr w:rsidR="000C1C3F" w:rsidRPr="000E4334" w14:paraId="32D4FCA3" w14:textId="77777777" w:rsidTr="004C71D8">
        <w:trPr>
          <w:trHeight w:val="340"/>
          <w:jc w:val="center"/>
        </w:trPr>
        <w:tc>
          <w:tcPr>
            <w:tcW w:w="2376" w:type="dxa"/>
            <w:tcBorders>
              <w:top w:val="nil"/>
              <w:left w:val="single" w:sz="4" w:space="0" w:color="auto"/>
              <w:bottom w:val="nil"/>
              <w:right w:val="nil"/>
            </w:tcBorders>
            <w:shd w:val="clear" w:color="auto" w:fill="auto"/>
            <w:noWrap/>
            <w:vAlign w:val="center"/>
            <w:hideMark/>
          </w:tcPr>
          <w:p w14:paraId="66FAF592" w14:textId="6C0B4028" w:rsidR="00EF6791" w:rsidRPr="00E824DC" w:rsidRDefault="00EF6791" w:rsidP="00EF6791">
            <w:pPr>
              <w:autoSpaceDE/>
              <w:autoSpaceDN/>
              <w:bidi w:val="0"/>
              <w:ind w:left="124"/>
              <w:rPr>
                <w:rFonts w:asciiTheme="minorBidi" w:hAnsiTheme="minorBidi"/>
                <w:sz w:val="17"/>
              </w:rPr>
            </w:pPr>
            <w:r w:rsidRPr="00E824DC">
              <w:rPr>
                <w:rFonts w:asciiTheme="minorBidi" w:hAnsiTheme="minorBidi"/>
                <w:sz w:val="17"/>
              </w:rPr>
              <w:t>Sugar and confectionery</w:t>
            </w:r>
          </w:p>
        </w:tc>
        <w:tc>
          <w:tcPr>
            <w:tcW w:w="993" w:type="dxa"/>
            <w:tcBorders>
              <w:top w:val="nil"/>
              <w:left w:val="single" w:sz="4" w:space="0" w:color="auto"/>
              <w:bottom w:val="nil"/>
              <w:right w:val="single" w:sz="4" w:space="0" w:color="000000"/>
            </w:tcBorders>
            <w:shd w:val="clear" w:color="auto" w:fill="auto"/>
            <w:noWrap/>
            <w:vAlign w:val="center"/>
          </w:tcPr>
          <w:p w14:paraId="44ABC9BD" w14:textId="384B14A6" w:rsidR="00EF6791" w:rsidRPr="00E824DC" w:rsidRDefault="00EF6791" w:rsidP="00EF6791">
            <w:pPr>
              <w:bidi w:val="0"/>
              <w:jc w:val="right"/>
              <w:rPr>
                <w:rFonts w:asciiTheme="minorBidi" w:hAnsiTheme="minorBidi"/>
                <w:sz w:val="17"/>
              </w:rPr>
            </w:pPr>
            <w:r w:rsidRPr="00E824DC">
              <w:rPr>
                <w:rFonts w:asciiTheme="minorBidi" w:hAnsiTheme="minorBidi"/>
                <w:sz w:val="17"/>
              </w:rPr>
              <w:t>17.1</w:t>
            </w:r>
          </w:p>
        </w:tc>
        <w:tc>
          <w:tcPr>
            <w:tcW w:w="1016" w:type="dxa"/>
            <w:tcBorders>
              <w:top w:val="nil"/>
              <w:left w:val="nil"/>
              <w:bottom w:val="nil"/>
              <w:right w:val="single" w:sz="4" w:space="0" w:color="000000"/>
            </w:tcBorders>
            <w:shd w:val="clear" w:color="auto" w:fill="auto"/>
            <w:noWrap/>
            <w:vAlign w:val="center"/>
          </w:tcPr>
          <w:p w14:paraId="0D67407D" w14:textId="3363F0CF" w:rsidR="00EF6791" w:rsidRPr="00E824DC" w:rsidRDefault="00EF6791" w:rsidP="00EF6791">
            <w:pPr>
              <w:bidi w:val="0"/>
              <w:jc w:val="right"/>
              <w:rPr>
                <w:rFonts w:asciiTheme="minorBidi" w:hAnsiTheme="minorBidi"/>
                <w:sz w:val="17"/>
              </w:rPr>
            </w:pPr>
            <w:r w:rsidRPr="00E824DC">
              <w:rPr>
                <w:rFonts w:asciiTheme="minorBidi" w:hAnsiTheme="minorBidi"/>
                <w:sz w:val="17"/>
              </w:rPr>
              <w:t>0.49</w:t>
            </w:r>
          </w:p>
        </w:tc>
        <w:tc>
          <w:tcPr>
            <w:tcW w:w="826" w:type="dxa"/>
            <w:tcBorders>
              <w:top w:val="nil"/>
              <w:left w:val="nil"/>
              <w:bottom w:val="nil"/>
              <w:right w:val="single" w:sz="4" w:space="0" w:color="000000"/>
            </w:tcBorders>
            <w:shd w:val="clear" w:color="auto" w:fill="auto"/>
            <w:noWrap/>
            <w:vAlign w:val="center"/>
          </w:tcPr>
          <w:p w14:paraId="4D21B34E" w14:textId="1C19FA23" w:rsidR="00EF6791" w:rsidRPr="00E824DC" w:rsidRDefault="00EF6791" w:rsidP="00EF6791">
            <w:pPr>
              <w:bidi w:val="0"/>
              <w:jc w:val="right"/>
              <w:rPr>
                <w:rFonts w:asciiTheme="minorBidi" w:hAnsiTheme="minorBidi"/>
                <w:sz w:val="17"/>
              </w:rPr>
            </w:pPr>
            <w:r w:rsidRPr="00E824DC">
              <w:rPr>
                <w:rFonts w:asciiTheme="minorBidi" w:hAnsiTheme="minorBidi"/>
                <w:sz w:val="17"/>
              </w:rPr>
              <w:t>16.07</w:t>
            </w:r>
          </w:p>
        </w:tc>
        <w:tc>
          <w:tcPr>
            <w:tcW w:w="875" w:type="dxa"/>
            <w:tcBorders>
              <w:top w:val="nil"/>
              <w:left w:val="nil"/>
              <w:bottom w:val="nil"/>
              <w:right w:val="single" w:sz="4" w:space="0" w:color="000000"/>
            </w:tcBorders>
            <w:shd w:val="clear" w:color="auto" w:fill="auto"/>
            <w:noWrap/>
            <w:vAlign w:val="center"/>
          </w:tcPr>
          <w:p w14:paraId="20E8A482" w14:textId="2B9DC863" w:rsidR="00EF6791" w:rsidRPr="00E824DC" w:rsidRDefault="00EF6791" w:rsidP="00EF6791">
            <w:pPr>
              <w:bidi w:val="0"/>
              <w:jc w:val="right"/>
              <w:rPr>
                <w:rFonts w:asciiTheme="minorBidi" w:hAnsiTheme="minorBidi"/>
                <w:sz w:val="17"/>
              </w:rPr>
            </w:pPr>
            <w:r w:rsidRPr="00E824DC">
              <w:rPr>
                <w:rFonts w:asciiTheme="minorBidi" w:hAnsiTheme="minorBidi"/>
                <w:sz w:val="17"/>
              </w:rPr>
              <w:t>18.03</w:t>
            </w:r>
          </w:p>
        </w:tc>
        <w:tc>
          <w:tcPr>
            <w:tcW w:w="1110" w:type="dxa"/>
            <w:tcBorders>
              <w:top w:val="nil"/>
              <w:left w:val="nil"/>
              <w:bottom w:val="nil"/>
              <w:right w:val="nil"/>
            </w:tcBorders>
            <w:shd w:val="clear" w:color="auto" w:fill="auto"/>
            <w:noWrap/>
            <w:vAlign w:val="center"/>
          </w:tcPr>
          <w:p w14:paraId="17FBDBA8" w14:textId="5F1D563B" w:rsidR="00EF6791" w:rsidRPr="00E824DC" w:rsidRDefault="00EF6791" w:rsidP="00EF6791">
            <w:pPr>
              <w:bidi w:val="0"/>
              <w:jc w:val="right"/>
              <w:rPr>
                <w:rFonts w:asciiTheme="minorBidi" w:hAnsiTheme="minorBidi"/>
                <w:sz w:val="17"/>
              </w:rPr>
            </w:pPr>
            <w:r w:rsidRPr="00E824DC">
              <w:rPr>
                <w:rFonts w:asciiTheme="minorBidi" w:hAnsiTheme="minorBidi"/>
                <w:sz w:val="17"/>
              </w:rPr>
              <w:t>2.9</w:t>
            </w:r>
          </w:p>
        </w:tc>
        <w:tc>
          <w:tcPr>
            <w:tcW w:w="874" w:type="dxa"/>
            <w:tcBorders>
              <w:top w:val="nil"/>
              <w:left w:val="single" w:sz="4" w:space="0" w:color="000000"/>
              <w:bottom w:val="nil"/>
              <w:right w:val="single" w:sz="4" w:space="0" w:color="000000"/>
            </w:tcBorders>
            <w:shd w:val="clear" w:color="auto" w:fill="auto"/>
            <w:noWrap/>
            <w:vAlign w:val="center"/>
          </w:tcPr>
          <w:p w14:paraId="342679FF" w14:textId="0381EE3A" w:rsidR="00EF6791" w:rsidRPr="00E824DC" w:rsidRDefault="00EF6791" w:rsidP="00EF6791">
            <w:pPr>
              <w:bidi w:val="0"/>
              <w:jc w:val="right"/>
              <w:rPr>
                <w:rFonts w:asciiTheme="minorBidi" w:hAnsiTheme="minorBidi"/>
                <w:sz w:val="17"/>
              </w:rPr>
            </w:pPr>
            <w:r w:rsidRPr="00E824DC">
              <w:rPr>
                <w:rFonts w:asciiTheme="minorBidi" w:hAnsiTheme="minorBidi"/>
                <w:sz w:val="17"/>
              </w:rPr>
              <w:t>2.1</w:t>
            </w:r>
          </w:p>
        </w:tc>
        <w:tc>
          <w:tcPr>
            <w:tcW w:w="1394" w:type="dxa"/>
            <w:tcBorders>
              <w:top w:val="nil"/>
              <w:left w:val="nil"/>
              <w:bottom w:val="nil"/>
              <w:right w:val="single" w:sz="4" w:space="0" w:color="auto"/>
            </w:tcBorders>
            <w:shd w:val="clear" w:color="auto" w:fill="auto"/>
            <w:noWrap/>
            <w:vAlign w:val="center"/>
          </w:tcPr>
          <w:p w14:paraId="43230DCB" w14:textId="2A9CE3EA" w:rsidR="00EF6791" w:rsidRPr="00E824DC" w:rsidRDefault="00EF6791" w:rsidP="00EF6791">
            <w:pPr>
              <w:bidi w:val="0"/>
              <w:jc w:val="right"/>
              <w:rPr>
                <w:rFonts w:asciiTheme="minorBidi" w:hAnsiTheme="minorBidi"/>
                <w:sz w:val="17"/>
              </w:rPr>
            </w:pPr>
            <w:r w:rsidRPr="00E824DC">
              <w:rPr>
                <w:rFonts w:asciiTheme="minorBidi" w:hAnsiTheme="minorBidi"/>
                <w:sz w:val="17"/>
              </w:rPr>
              <w:t>3220</w:t>
            </w:r>
          </w:p>
        </w:tc>
      </w:tr>
      <w:tr w:rsidR="000C1C3F" w:rsidRPr="000E4334" w14:paraId="19ECAF60" w14:textId="77777777" w:rsidTr="004C71D8">
        <w:trPr>
          <w:trHeight w:val="340"/>
          <w:jc w:val="center"/>
        </w:trPr>
        <w:tc>
          <w:tcPr>
            <w:tcW w:w="2376" w:type="dxa"/>
            <w:tcBorders>
              <w:top w:val="nil"/>
              <w:left w:val="single" w:sz="4" w:space="0" w:color="auto"/>
              <w:bottom w:val="nil"/>
              <w:right w:val="nil"/>
            </w:tcBorders>
            <w:shd w:val="clear" w:color="auto" w:fill="auto"/>
            <w:noWrap/>
            <w:vAlign w:val="center"/>
            <w:hideMark/>
          </w:tcPr>
          <w:p w14:paraId="2FECD587" w14:textId="2307046E" w:rsidR="00EF6791" w:rsidRPr="00E824DC" w:rsidRDefault="00EF6791" w:rsidP="00EF6791">
            <w:pPr>
              <w:autoSpaceDE/>
              <w:autoSpaceDN/>
              <w:bidi w:val="0"/>
              <w:ind w:left="124"/>
              <w:rPr>
                <w:rFonts w:asciiTheme="minorBidi" w:hAnsiTheme="minorBidi"/>
                <w:sz w:val="17"/>
              </w:rPr>
            </w:pPr>
            <w:r w:rsidRPr="00E824DC">
              <w:rPr>
                <w:rFonts w:asciiTheme="minorBidi" w:hAnsiTheme="minorBidi"/>
                <w:sz w:val="17"/>
              </w:rPr>
              <w:t>Non-alcoholic beverages</w:t>
            </w:r>
          </w:p>
        </w:tc>
        <w:tc>
          <w:tcPr>
            <w:tcW w:w="993" w:type="dxa"/>
            <w:tcBorders>
              <w:top w:val="nil"/>
              <w:left w:val="single" w:sz="4" w:space="0" w:color="auto"/>
              <w:bottom w:val="nil"/>
              <w:right w:val="single" w:sz="4" w:space="0" w:color="000000"/>
            </w:tcBorders>
            <w:shd w:val="clear" w:color="auto" w:fill="auto"/>
            <w:noWrap/>
            <w:vAlign w:val="center"/>
          </w:tcPr>
          <w:p w14:paraId="2BC86D7E" w14:textId="5FE04E5D" w:rsidR="00EF6791" w:rsidRPr="00E824DC" w:rsidRDefault="00EF6791" w:rsidP="00EF6791">
            <w:pPr>
              <w:bidi w:val="0"/>
              <w:jc w:val="right"/>
              <w:rPr>
                <w:rFonts w:asciiTheme="minorBidi" w:hAnsiTheme="minorBidi"/>
                <w:sz w:val="17"/>
              </w:rPr>
            </w:pPr>
            <w:r w:rsidRPr="00E824DC">
              <w:rPr>
                <w:rFonts w:asciiTheme="minorBidi" w:hAnsiTheme="minorBidi"/>
                <w:sz w:val="17"/>
              </w:rPr>
              <w:t>17.5</w:t>
            </w:r>
          </w:p>
        </w:tc>
        <w:tc>
          <w:tcPr>
            <w:tcW w:w="1016" w:type="dxa"/>
            <w:tcBorders>
              <w:top w:val="nil"/>
              <w:left w:val="nil"/>
              <w:bottom w:val="nil"/>
              <w:right w:val="single" w:sz="4" w:space="0" w:color="000000"/>
            </w:tcBorders>
            <w:shd w:val="clear" w:color="auto" w:fill="auto"/>
            <w:noWrap/>
            <w:vAlign w:val="center"/>
          </w:tcPr>
          <w:p w14:paraId="431D3F42" w14:textId="3B2B3521" w:rsidR="00EF6791" w:rsidRPr="00E824DC" w:rsidRDefault="00EF6791" w:rsidP="00EF6791">
            <w:pPr>
              <w:bidi w:val="0"/>
              <w:jc w:val="right"/>
              <w:rPr>
                <w:rFonts w:asciiTheme="minorBidi" w:hAnsiTheme="minorBidi"/>
                <w:sz w:val="17"/>
              </w:rPr>
            </w:pPr>
            <w:r w:rsidRPr="00E824DC">
              <w:rPr>
                <w:rFonts w:asciiTheme="minorBidi" w:hAnsiTheme="minorBidi"/>
                <w:sz w:val="17"/>
              </w:rPr>
              <w:t>0.43</w:t>
            </w:r>
          </w:p>
        </w:tc>
        <w:tc>
          <w:tcPr>
            <w:tcW w:w="826" w:type="dxa"/>
            <w:tcBorders>
              <w:top w:val="nil"/>
              <w:left w:val="nil"/>
              <w:bottom w:val="nil"/>
              <w:right w:val="single" w:sz="4" w:space="0" w:color="000000"/>
            </w:tcBorders>
            <w:shd w:val="clear" w:color="auto" w:fill="auto"/>
            <w:noWrap/>
            <w:vAlign w:val="center"/>
          </w:tcPr>
          <w:p w14:paraId="5410A190" w14:textId="03A209AF" w:rsidR="00EF6791" w:rsidRPr="00E824DC" w:rsidRDefault="00EF6791" w:rsidP="00EF6791">
            <w:pPr>
              <w:bidi w:val="0"/>
              <w:jc w:val="right"/>
              <w:rPr>
                <w:rFonts w:asciiTheme="minorBidi" w:hAnsiTheme="minorBidi"/>
                <w:sz w:val="17"/>
              </w:rPr>
            </w:pPr>
            <w:r w:rsidRPr="00E824DC">
              <w:rPr>
                <w:rFonts w:asciiTheme="minorBidi" w:hAnsiTheme="minorBidi"/>
                <w:sz w:val="17"/>
              </w:rPr>
              <w:t>16.61</w:t>
            </w:r>
          </w:p>
        </w:tc>
        <w:tc>
          <w:tcPr>
            <w:tcW w:w="875" w:type="dxa"/>
            <w:tcBorders>
              <w:top w:val="nil"/>
              <w:left w:val="nil"/>
              <w:bottom w:val="nil"/>
              <w:right w:val="single" w:sz="4" w:space="0" w:color="000000"/>
            </w:tcBorders>
            <w:shd w:val="clear" w:color="auto" w:fill="auto"/>
            <w:noWrap/>
            <w:vAlign w:val="center"/>
          </w:tcPr>
          <w:p w14:paraId="1D13024F" w14:textId="7A5A381E" w:rsidR="00EF6791" w:rsidRPr="00E824DC" w:rsidRDefault="00EF6791" w:rsidP="00EF6791">
            <w:pPr>
              <w:bidi w:val="0"/>
              <w:jc w:val="right"/>
              <w:rPr>
                <w:rFonts w:asciiTheme="minorBidi" w:hAnsiTheme="minorBidi"/>
                <w:sz w:val="17"/>
              </w:rPr>
            </w:pPr>
            <w:r w:rsidRPr="00E824DC">
              <w:rPr>
                <w:rFonts w:asciiTheme="minorBidi" w:hAnsiTheme="minorBidi"/>
                <w:sz w:val="17"/>
              </w:rPr>
              <w:t>18.34</w:t>
            </w:r>
          </w:p>
        </w:tc>
        <w:tc>
          <w:tcPr>
            <w:tcW w:w="1110" w:type="dxa"/>
            <w:tcBorders>
              <w:top w:val="nil"/>
              <w:left w:val="nil"/>
              <w:bottom w:val="nil"/>
              <w:right w:val="nil"/>
            </w:tcBorders>
            <w:shd w:val="clear" w:color="auto" w:fill="auto"/>
            <w:noWrap/>
            <w:vAlign w:val="center"/>
          </w:tcPr>
          <w:p w14:paraId="7D4C40E0" w14:textId="7227C3EB" w:rsidR="00EF6791" w:rsidRPr="00E824DC" w:rsidRDefault="00EF6791" w:rsidP="00EF6791">
            <w:pPr>
              <w:bidi w:val="0"/>
              <w:jc w:val="right"/>
              <w:rPr>
                <w:rFonts w:asciiTheme="minorBidi" w:hAnsiTheme="minorBidi"/>
                <w:sz w:val="17"/>
              </w:rPr>
            </w:pPr>
            <w:r w:rsidRPr="00E824DC">
              <w:rPr>
                <w:rFonts w:asciiTheme="minorBidi" w:hAnsiTheme="minorBidi"/>
                <w:sz w:val="17"/>
              </w:rPr>
              <w:t>2.5</w:t>
            </w:r>
          </w:p>
        </w:tc>
        <w:tc>
          <w:tcPr>
            <w:tcW w:w="874" w:type="dxa"/>
            <w:tcBorders>
              <w:top w:val="nil"/>
              <w:left w:val="single" w:sz="4" w:space="0" w:color="000000"/>
              <w:bottom w:val="nil"/>
              <w:right w:val="single" w:sz="4" w:space="0" w:color="000000"/>
            </w:tcBorders>
            <w:shd w:val="clear" w:color="auto" w:fill="auto"/>
            <w:noWrap/>
            <w:vAlign w:val="center"/>
          </w:tcPr>
          <w:p w14:paraId="7161C9B5" w14:textId="7A93F34C" w:rsidR="00EF6791" w:rsidRPr="00E824DC" w:rsidRDefault="00EF6791" w:rsidP="00EF6791">
            <w:pPr>
              <w:bidi w:val="0"/>
              <w:jc w:val="right"/>
              <w:rPr>
                <w:rFonts w:asciiTheme="minorBidi" w:hAnsiTheme="minorBidi"/>
                <w:sz w:val="17"/>
              </w:rPr>
            </w:pPr>
            <w:r w:rsidRPr="00E824DC">
              <w:rPr>
                <w:rFonts w:asciiTheme="minorBidi" w:hAnsiTheme="minorBidi"/>
                <w:sz w:val="17"/>
              </w:rPr>
              <w:t>2.1</w:t>
            </w:r>
          </w:p>
        </w:tc>
        <w:tc>
          <w:tcPr>
            <w:tcW w:w="1394" w:type="dxa"/>
            <w:tcBorders>
              <w:top w:val="nil"/>
              <w:left w:val="nil"/>
              <w:bottom w:val="nil"/>
              <w:right w:val="single" w:sz="4" w:space="0" w:color="auto"/>
            </w:tcBorders>
            <w:shd w:val="clear" w:color="auto" w:fill="auto"/>
            <w:noWrap/>
            <w:vAlign w:val="center"/>
          </w:tcPr>
          <w:p w14:paraId="4F841A2A" w14:textId="18E99E3A" w:rsidR="00EF6791" w:rsidRPr="00E824DC" w:rsidRDefault="00EF6791" w:rsidP="00EF6791">
            <w:pPr>
              <w:bidi w:val="0"/>
              <w:jc w:val="right"/>
              <w:rPr>
                <w:rFonts w:asciiTheme="minorBidi" w:hAnsiTheme="minorBidi"/>
                <w:sz w:val="17"/>
              </w:rPr>
            </w:pPr>
            <w:r w:rsidRPr="00E824DC">
              <w:rPr>
                <w:rFonts w:asciiTheme="minorBidi" w:hAnsiTheme="minorBidi"/>
                <w:sz w:val="17"/>
              </w:rPr>
              <w:t>3220</w:t>
            </w:r>
          </w:p>
        </w:tc>
      </w:tr>
      <w:tr w:rsidR="000C1C3F" w:rsidRPr="000E4334" w14:paraId="145CBDEB" w14:textId="77777777" w:rsidTr="004C71D8">
        <w:trPr>
          <w:trHeight w:val="340"/>
          <w:jc w:val="center"/>
        </w:trPr>
        <w:tc>
          <w:tcPr>
            <w:tcW w:w="2376" w:type="dxa"/>
            <w:tcBorders>
              <w:top w:val="nil"/>
              <w:left w:val="single" w:sz="4" w:space="0" w:color="auto"/>
              <w:bottom w:val="nil"/>
              <w:right w:val="nil"/>
            </w:tcBorders>
            <w:shd w:val="clear" w:color="auto" w:fill="auto"/>
            <w:noWrap/>
            <w:vAlign w:val="center"/>
            <w:hideMark/>
          </w:tcPr>
          <w:p w14:paraId="2810C1DB" w14:textId="02FA8FF4" w:rsidR="00EF6791" w:rsidRPr="00E824DC" w:rsidRDefault="00EF6791" w:rsidP="00EF6791">
            <w:pPr>
              <w:autoSpaceDE/>
              <w:autoSpaceDN/>
              <w:bidi w:val="0"/>
              <w:ind w:left="124"/>
              <w:rPr>
                <w:rFonts w:asciiTheme="minorBidi" w:hAnsiTheme="minorBidi"/>
                <w:sz w:val="17"/>
              </w:rPr>
            </w:pPr>
            <w:r w:rsidRPr="00E824DC">
              <w:rPr>
                <w:rFonts w:asciiTheme="minorBidi" w:hAnsiTheme="minorBidi"/>
                <w:sz w:val="17"/>
              </w:rPr>
              <w:t>Salt, spices and other foods</w:t>
            </w:r>
          </w:p>
        </w:tc>
        <w:tc>
          <w:tcPr>
            <w:tcW w:w="993" w:type="dxa"/>
            <w:tcBorders>
              <w:top w:val="nil"/>
              <w:left w:val="single" w:sz="4" w:space="0" w:color="auto"/>
              <w:bottom w:val="nil"/>
              <w:right w:val="single" w:sz="4" w:space="0" w:color="000000"/>
            </w:tcBorders>
            <w:shd w:val="clear" w:color="auto" w:fill="auto"/>
            <w:noWrap/>
            <w:vAlign w:val="center"/>
          </w:tcPr>
          <w:p w14:paraId="25E9A914" w14:textId="5567D509" w:rsidR="00EF6791" w:rsidRPr="00E824DC" w:rsidRDefault="00EF6791" w:rsidP="00EF6791">
            <w:pPr>
              <w:bidi w:val="0"/>
              <w:jc w:val="right"/>
              <w:rPr>
                <w:rFonts w:asciiTheme="minorBidi" w:hAnsiTheme="minorBidi"/>
                <w:sz w:val="17"/>
              </w:rPr>
            </w:pPr>
            <w:r w:rsidRPr="00E824DC">
              <w:rPr>
                <w:rFonts w:asciiTheme="minorBidi" w:hAnsiTheme="minorBidi"/>
                <w:sz w:val="17"/>
              </w:rPr>
              <w:t>15.6</w:t>
            </w:r>
          </w:p>
        </w:tc>
        <w:tc>
          <w:tcPr>
            <w:tcW w:w="1016" w:type="dxa"/>
            <w:tcBorders>
              <w:top w:val="nil"/>
              <w:left w:val="nil"/>
              <w:bottom w:val="nil"/>
              <w:right w:val="single" w:sz="4" w:space="0" w:color="000000"/>
            </w:tcBorders>
            <w:shd w:val="clear" w:color="auto" w:fill="auto"/>
            <w:noWrap/>
            <w:vAlign w:val="center"/>
          </w:tcPr>
          <w:p w14:paraId="100838CA" w14:textId="0B649C6E" w:rsidR="00EF6791" w:rsidRPr="00E824DC" w:rsidRDefault="00EF6791" w:rsidP="00EF6791">
            <w:pPr>
              <w:bidi w:val="0"/>
              <w:jc w:val="right"/>
              <w:rPr>
                <w:rFonts w:asciiTheme="minorBidi" w:hAnsiTheme="minorBidi"/>
                <w:sz w:val="17"/>
              </w:rPr>
            </w:pPr>
            <w:r w:rsidRPr="00E824DC">
              <w:rPr>
                <w:rFonts w:asciiTheme="minorBidi" w:hAnsiTheme="minorBidi"/>
                <w:sz w:val="17"/>
              </w:rPr>
              <w:t>.35</w:t>
            </w:r>
          </w:p>
        </w:tc>
        <w:tc>
          <w:tcPr>
            <w:tcW w:w="826" w:type="dxa"/>
            <w:tcBorders>
              <w:top w:val="nil"/>
              <w:left w:val="nil"/>
              <w:bottom w:val="nil"/>
              <w:right w:val="single" w:sz="4" w:space="0" w:color="000000"/>
            </w:tcBorders>
            <w:shd w:val="clear" w:color="auto" w:fill="auto"/>
            <w:noWrap/>
            <w:vAlign w:val="center"/>
          </w:tcPr>
          <w:p w14:paraId="26774CAA" w14:textId="2DD1D97D" w:rsidR="00EF6791" w:rsidRPr="00E824DC" w:rsidRDefault="00EF6791" w:rsidP="00EF6791">
            <w:pPr>
              <w:bidi w:val="0"/>
              <w:jc w:val="right"/>
              <w:rPr>
                <w:rFonts w:asciiTheme="minorBidi" w:hAnsiTheme="minorBidi"/>
                <w:sz w:val="17"/>
              </w:rPr>
            </w:pPr>
            <w:r w:rsidRPr="00E824DC">
              <w:rPr>
                <w:rFonts w:asciiTheme="minorBidi" w:hAnsiTheme="minorBidi"/>
                <w:sz w:val="17"/>
              </w:rPr>
              <w:t>14.87</w:t>
            </w:r>
          </w:p>
        </w:tc>
        <w:tc>
          <w:tcPr>
            <w:tcW w:w="875" w:type="dxa"/>
            <w:tcBorders>
              <w:top w:val="nil"/>
              <w:left w:val="nil"/>
              <w:bottom w:val="nil"/>
              <w:right w:val="single" w:sz="4" w:space="0" w:color="000000"/>
            </w:tcBorders>
            <w:shd w:val="clear" w:color="auto" w:fill="auto"/>
            <w:noWrap/>
            <w:vAlign w:val="center"/>
          </w:tcPr>
          <w:p w14:paraId="49C4E0D6" w14:textId="66916CB8" w:rsidR="00EF6791" w:rsidRPr="00E824DC" w:rsidRDefault="00EF6791" w:rsidP="00EF6791">
            <w:pPr>
              <w:bidi w:val="0"/>
              <w:jc w:val="right"/>
              <w:rPr>
                <w:rFonts w:asciiTheme="minorBidi" w:hAnsiTheme="minorBidi"/>
                <w:sz w:val="17"/>
              </w:rPr>
            </w:pPr>
            <w:r w:rsidRPr="00E824DC">
              <w:rPr>
                <w:rFonts w:asciiTheme="minorBidi" w:hAnsiTheme="minorBidi"/>
                <w:sz w:val="17"/>
              </w:rPr>
              <w:t>16.26</w:t>
            </w:r>
          </w:p>
        </w:tc>
        <w:tc>
          <w:tcPr>
            <w:tcW w:w="1110" w:type="dxa"/>
            <w:tcBorders>
              <w:top w:val="nil"/>
              <w:left w:val="nil"/>
              <w:bottom w:val="nil"/>
              <w:right w:val="nil"/>
            </w:tcBorders>
            <w:shd w:val="clear" w:color="auto" w:fill="auto"/>
            <w:noWrap/>
            <w:vAlign w:val="center"/>
          </w:tcPr>
          <w:p w14:paraId="20F24BBC" w14:textId="7404C6A7" w:rsidR="00EF6791" w:rsidRPr="00E824DC" w:rsidRDefault="00EF6791" w:rsidP="00EF6791">
            <w:pPr>
              <w:bidi w:val="0"/>
              <w:jc w:val="right"/>
              <w:rPr>
                <w:rFonts w:asciiTheme="minorBidi" w:hAnsiTheme="minorBidi"/>
                <w:sz w:val="17"/>
              </w:rPr>
            </w:pPr>
            <w:r w:rsidRPr="00E824DC">
              <w:rPr>
                <w:rFonts w:asciiTheme="minorBidi" w:hAnsiTheme="minorBidi"/>
                <w:sz w:val="17"/>
              </w:rPr>
              <w:t>2.3</w:t>
            </w:r>
          </w:p>
        </w:tc>
        <w:tc>
          <w:tcPr>
            <w:tcW w:w="874" w:type="dxa"/>
            <w:tcBorders>
              <w:top w:val="nil"/>
              <w:left w:val="single" w:sz="4" w:space="0" w:color="000000"/>
              <w:bottom w:val="nil"/>
              <w:right w:val="single" w:sz="4" w:space="0" w:color="000000"/>
            </w:tcBorders>
            <w:shd w:val="clear" w:color="auto" w:fill="auto"/>
            <w:noWrap/>
            <w:vAlign w:val="center"/>
          </w:tcPr>
          <w:p w14:paraId="0A50248C" w14:textId="7645DF83" w:rsidR="00EF6791" w:rsidRPr="00E824DC" w:rsidRDefault="00EF6791" w:rsidP="00EF6791">
            <w:pPr>
              <w:bidi w:val="0"/>
              <w:jc w:val="right"/>
              <w:rPr>
                <w:rFonts w:asciiTheme="minorBidi" w:hAnsiTheme="minorBidi"/>
                <w:sz w:val="17"/>
              </w:rPr>
            </w:pPr>
            <w:r w:rsidRPr="00E824DC">
              <w:rPr>
                <w:rFonts w:asciiTheme="minorBidi" w:hAnsiTheme="minorBidi"/>
                <w:sz w:val="17"/>
              </w:rPr>
              <w:t>2</w:t>
            </w:r>
          </w:p>
        </w:tc>
        <w:tc>
          <w:tcPr>
            <w:tcW w:w="1394" w:type="dxa"/>
            <w:tcBorders>
              <w:top w:val="nil"/>
              <w:left w:val="nil"/>
              <w:bottom w:val="nil"/>
              <w:right w:val="single" w:sz="4" w:space="0" w:color="auto"/>
            </w:tcBorders>
            <w:shd w:val="clear" w:color="auto" w:fill="auto"/>
            <w:noWrap/>
            <w:vAlign w:val="center"/>
          </w:tcPr>
          <w:p w14:paraId="3F96B9A5" w14:textId="719CA5B0" w:rsidR="00EF6791" w:rsidRPr="00E824DC" w:rsidRDefault="00EF6791" w:rsidP="00EF6791">
            <w:pPr>
              <w:bidi w:val="0"/>
              <w:jc w:val="right"/>
              <w:rPr>
                <w:rFonts w:asciiTheme="minorBidi" w:hAnsiTheme="minorBidi"/>
                <w:sz w:val="17"/>
              </w:rPr>
            </w:pPr>
            <w:r w:rsidRPr="00E824DC">
              <w:rPr>
                <w:rFonts w:asciiTheme="minorBidi" w:hAnsiTheme="minorBidi"/>
                <w:sz w:val="17"/>
              </w:rPr>
              <w:t>3220</w:t>
            </w:r>
          </w:p>
        </w:tc>
      </w:tr>
      <w:tr w:rsidR="000C1C3F" w:rsidRPr="000E4334" w14:paraId="25BC4D66" w14:textId="77777777" w:rsidTr="004C71D8">
        <w:trPr>
          <w:trHeight w:val="340"/>
          <w:jc w:val="center"/>
        </w:trPr>
        <w:tc>
          <w:tcPr>
            <w:tcW w:w="2376" w:type="dxa"/>
            <w:tcBorders>
              <w:top w:val="nil"/>
              <w:left w:val="single" w:sz="4" w:space="0" w:color="auto"/>
              <w:bottom w:val="nil"/>
              <w:right w:val="nil"/>
            </w:tcBorders>
            <w:shd w:val="clear" w:color="auto" w:fill="auto"/>
            <w:noWrap/>
            <w:vAlign w:val="center"/>
            <w:hideMark/>
          </w:tcPr>
          <w:p w14:paraId="44EEA515" w14:textId="35A17F89" w:rsidR="00EF6791" w:rsidRPr="00E824DC" w:rsidRDefault="00EF6791" w:rsidP="00EF6791">
            <w:pPr>
              <w:autoSpaceDE/>
              <w:autoSpaceDN/>
              <w:bidi w:val="0"/>
              <w:ind w:left="124"/>
              <w:rPr>
                <w:rFonts w:asciiTheme="minorBidi" w:hAnsiTheme="minorBidi"/>
                <w:sz w:val="17"/>
              </w:rPr>
            </w:pPr>
            <w:r w:rsidRPr="00E824DC">
              <w:rPr>
                <w:rFonts w:asciiTheme="minorBidi" w:hAnsiTheme="minorBidi"/>
                <w:sz w:val="17"/>
              </w:rPr>
              <w:t>Take away food and meals in restaurant</w:t>
            </w:r>
          </w:p>
        </w:tc>
        <w:tc>
          <w:tcPr>
            <w:tcW w:w="993" w:type="dxa"/>
            <w:tcBorders>
              <w:top w:val="nil"/>
              <w:left w:val="single" w:sz="4" w:space="0" w:color="auto"/>
              <w:bottom w:val="nil"/>
              <w:right w:val="single" w:sz="4" w:space="0" w:color="000000"/>
            </w:tcBorders>
            <w:shd w:val="clear" w:color="auto" w:fill="auto"/>
            <w:noWrap/>
            <w:vAlign w:val="center"/>
          </w:tcPr>
          <w:p w14:paraId="123FDFC3" w14:textId="218D4FF1" w:rsidR="00EF6791" w:rsidRPr="00E824DC" w:rsidRDefault="00EF6791" w:rsidP="00EF6791">
            <w:pPr>
              <w:bidi w:val="0"/>
              <w:jc w:val="right"/>
              <w:rPr>
                <w:rFonts w:asciiTheme="minorBidi" w:hAnsiTheme="minorBidi"/>
                <w:sz w:val="17"/>
              </w:rPr>
            </w:pPr>
            <w:r w:rsidRPr="00E824DC">
              <w:rPr>
                <w:rFonts w:asciiTheme="minorBidi" w:hAnsiTheme="minorBidi"/>
                <w:sz w:val="17"/>
              </w:rPr>
              <w:t>33.3</w:t>
            </w:r>
          </w:p>
        </w:tc>
        <w:tc>
          <w:tcPr>
            <w:tcW w:w="1016" w:type="dxa"/>
            <w:tcBorders>
              <w:top w:val="nil"/>
              <w:left w:val="nil"/>
              <w:bottom w:val="nil"/>
              <w:right w:val="single" w:sz="4" w:space="0" w:color="000000"/>
            </w:tcBorders>
            <w:shd w:val="clear" w:color="auto" w:fill="auto"/>
            <w:noWrap/>
            <w:vAlign w:val="center"/>
          </w:tcPr>
          <w:p w14:paraId="3777FA1B" w14:textId="4540A5E5" w:rsidR="00EF6791" w:rsidRPr="00E824DC" w:rsidRDefault="00EF6791" w:rsidP="00EF6791">
            <w:pPr>
              <w:bidi w:val="0"/>
              <w:jc w:val="right"/>
              <w:rPr>
                <w:rFonts w:asciiTheme="minorBidi" w:hAnsiTheme="minorBidi"/>
                <w:sz w:val="17"/>
              </w:rPr>
            </w:pPr>
            <w:r w:rsidRPr="00E824DC">
              <w:rPr>
                <w:rFonts w:asciiTheme="minorBidi" w:hAnsiTheme="minorBidi"/>
                <w:sz w:val="17"/>
              </w:rPr>
              <w:t>1.52</w:t>
            </w:r>
          </w:p>
        </w:tc>
        <w:tc>
          <w:tcPr>
            <w:tcW w:w="826" w:type="dxa"/>
            <w:tcBorders>
              <w:top w:val="nil"/>
              <w:left w:val="nil"/>
              <w:bottom w:val="nil"/>
              <w:right w:val="single" w:sz="4" w:space="0" w:color="000000"/>
            </w:tcBorders>
            <w:shd w:val="clear" w:color="auto" w:fill="auto"/>
            <w:noWrap/>
            <w:vAlign w:val="center"/>
          </w:tcPr>
          <w:p w14:paraId="10C2B57A" w14:textId="5C2917C2" w:rsidR="00EF6791" w:rsidRPr="00E824DC" w:rsidRDefault="00EF6791" w:rsidP="00EF6791">
            <w:pPr>
              <w:bidi w:val="0"/>
              <w:jc w:val="right"/>
              <w:rPr>
                <w:rFonts w:asciiTheme="minorBidi" w:hAnsiTheme="minorBidi"/>
                <w:sz w:val="17"/>
              </w:rPr>
            </w:pPr>
            <w:r w:rsidRPr="00E824DC">
              <w:rPr>
                <w:rFonts w:asciiTheme="minorBidi" w:hAnsiTheme="minorBidi"/>
                <w:sz w:val="17"/>
              </w:rPr>
              <w:t>30.26</w:t>
            </w:r>
          </w:p>
        </w:tc>
        <w:tc>
          <w:tcPr>
            <w:tcW w:w="875" w:type="dxa"/>
            <w:tcBorders>
              <w:top w:val="nil"/>
              <w:left w:val="nil"/>
              <w:bottom w:val="nil"/>
              <w:right w:val="single" w:sz="4" w:space="0" w:color="000000"/>
            </w:tcBorders>
            <w:shd w:val="clear" w:color="auto" w:fill="auto"/>
            <w:noWrap/>
            <w:vAlign w:val="center"/>
          </w:tcPr>
          <w:p w14:paraId="18B8D0BB" w14:textId="2F8157F3" w:rsidR="00EF6791" w:rsidRPr="00E824DC" w:rsidRDefault="00EF6791" w:rsidP="00EF6791">
            <w:pPr>
              <w:bidi w:val="0"/>
              <w:jc w:val="right"/>
              <w:rPr>
                <w:rFonts w:asciiTheme="minorBidi" w:hAnsiTheme="minorBidi"/>
                <w:sz w:val="17"/>
              </w:rPr>
            </w:pPr>
            <w:r w:rsidRPr="00E824DC">
              <w:rPr>
                <w:rFonts w:asciiTheme="minorBidi" w:hAnsiTheme="minorBidi"/>
                <w:sz w:val="17"/>
              </w:rPr>
              <w:t>36.25</w:t>
            </w:r>
          </w:p>
        </w:tc>
        <w:tc>
          <w:tcPr>
            <w:tcW w:w="1110" w:type="dxa"/>
            <w:tcBorders>
              <w:top w:val="nil"/>
              <w:left w:val="nil"/>
              <w:bottom w:val="nil"/>
              <w:right w:val="nil"/>
            </w:tcBorders>
            <w:shd w:val="clear" w:color="auto" w:fill="auto"/>
            <w:noWrap/>
            <w:vAlign w:val="center"/>
          </w:tcPr>
          <w:p w14:paraId="052C4D62" w14:textId="1017E364" w:rsidR="00EF6791" w:rsidRPr="00E824DC" w:rsidRDefault="00EF6791" w:rsidP="00EF6791">
            <w:pPr>
              <w:bidi w:val="0"/>
              <w:jc w:val="right"/>
              <w:rPr>
                <w:rFonts w:asciiTheme="minorBidi" w:hAnsiTheme="minorBidi"/>
                <w:sz w:val="17"/>
              </w:rPr>
            </w:pPr>
            <w:r w:rsidRPr="00E824DC">
              <w:rPr>
                <w:rFonts w:asciiTheme="minorBidi" w:hAnsiTheme="minorBidi"/>
                <w:sz w:val="17"/>
              </w:rPr>
              <w:t>4.6</w:t>
            </w:r>
          </w:p>
        </w:tc>
        <w:tc>
          <w:tcPr>
            <w:tcW w:w="874" w:type="dxa"/>
            <w:tcBorders>
              <w:top w:val="nil"/>
              <w:left w:val="single" w:sz="4" w:space="0" w:color="000000"/>
              <w:bottom w:val="nil"/>
              <w:right w:val="single" w:sz="4" w:space="0" w:color="000000"/>
            </w:tcBorders>
            <w:shd w:val="clear" w:color="auto" w:fill="auto"/>
            <w:noWrap/>
            <w:vAlign w:val="center"/>
          </w:tcPr>
          <w:p w14:paraId="0FA16BF7" w14:textId="7F7B2C32" w:rsidR="00EF6791" w:rsidRPr="00E824DC" w:rsidRDefault="00EF6791" w:rsidP="00EF6791">
            <w:pPr>
              <w:bidi w:val="0"/>
              <w:jc w:val="right"/>
              <w:rPr>
                <w:rFonts w:asciiTheme="minorBidi" w:hAnsiTheme="minorBidi"/>
                <w:sz w:val="17"/>
              </w:rPr>
            </w:pPr>
            <w:r w:rsidRPr="00E824DC">
              <w:rPr>
                <w:rFonts w:asciiTheme="minorBidi" w:hAnsiTheme="minorBidi"/>
                <w:sz w:val="17"/>
              </w:rPr>
              <w:t>2.7</w:t>
            </w:r>
          </w:p>
        </w:tc>
        <w:tc>
          <w:tcPr>
            <w:tcW w:w="1394" w:type="dxa"/>
            <w:tcBorders>
              <w:top w:val="nil"/>
              <w:left w:val="nil"/>
              <w:bottom w:val="nil"/>
              <w:right w:val="single" w:sz="4" w:space="0" w:color="auto"/>
            </w:tcBorders>
            <w:shd w:val="clear" w:color="auto" w:fill="auto"/>
            <w:noWrap/>
            <w:vAlign w:val="center"/>
          </w:tcPr>
          <w:p w14:paraId="3EB7A185" w14:textId="335B7533" w:rsidR="00EF6791" w:rsidRPr="00E824DC" w:rsidRDefault="00EF6791" w:rsidP="00EF6791">
            <w:pPr>
              <w:bidi w:val="0"/>
              <w:jc w:val="right"/>
              <w:rPr>
                <w:rFonts w:asciiTheme="minorBidi" w:hAnsiTheme="minorBidi"/>
                <w:sz w:val="17"/>
              </w:rPr>
            </w:pPr>
            <w:r w:rsidRPr="00E824DC">
              <w:rPr>
                <w:rFonts w:asciiTheme="minorBidi" w:hAnsiTheme="minorBidi"/>
                <w:sz w:val="17"/>
              </w:rPr>
              <w:t>3220</w:t>
            </w:r>
          </w:p>
        </w:tc>
      </w:tr>
      <w:tr w:rsidR="000C1C3F" w:rsidRPr="000E4334" w14:paraId="79FBD624" w14:textId="77777777" w:rsidTr="004C71D8">
        <w:trPr>
          <w:trHeight w:val="340"/>
          <w:jc w:val="center"/>
        </w:trPr>
        <w:tc>
          <w:tcPr>
            <w:tcW w:w="2376" w:type="dxa"/>
            <w:tcBorders>
              <w:top w:val="nil"/>
              <w:left w:val="single" w:sz="4" w:space="0" w:color="auto"/>
              <w:bottom w:val="nil"/>
              <w:right w:val="nil"/>
            </w:tcBorders>
            <w:shd w:val="clear" w:color="auto" w:fill="auto"/>
            <w:noWrap/>
            <w:vAlign w:val="center"/>
            <w:hideMark/>
          </w:tcPr>
          <w:p w14:paraId="43F212FA" w14:textId="01D2AB01" w:rsidR="00EF6791" w:rsidRPr="00E824DC" w:rsidRDefault="00EF6791" w:rsidP="00EF6791">
            <w:pPr>
              <w:autoSpaceDE/>
              <w:autoSpaceDN/>
              <w:bidi w:val="0"/>
              <w:ind w:left="124"/>
              <w:rPr>
                <w:rFonts w:asciiTheme="minorBidi" w:hAnsiTheme="minorBidi"/>
                <w:sz w:val="17"/>
              </w:rPr>
            </w:pPr>
            <w:r w:rsidRPr="00E824DC">
              <w:rPr>
                <w:rFonts w:asciiTheme="minorBidi" w:hAnsiTheme="minorBidi"/>
                <w:sz w:val="17"/>
              </w:rPr>
              <w:t>Own produced food in kind</w:t>
            </w:r>
          </w:p>
        </w:tc>
        <w:tc>
          <w:tcPr>
            <w:tcW w:w="993" w:type="dxa"/>
            <w:tcBorders>
              <w:top w:val="nil"/>
              <w:left w:val="single" w:sz="4" w:space="0" w:color="auto"/>
              <w:bottom w:val="nil"/>
              <w:right w:val="single" w:sz="4" w:space="0" w:color="000000"/>
            </w:tcBorders>
            <w:shd w:val="clear" w:color="auto" w:fill="auto"/>
            <w:noWrap/>
            <w:vAlign w:val="center"/>
          </w:tcPr>
          <w:p w14:paraId="38CEE141" w14:textId="56ABE2E4" w:rsidR="00EF6791" w:rsidRPr="00E824DC" w:rsidRDefault="00EF6791" w:rsidP="00EF6791">
            <w:pPr>
              <w:bidi w:val="0"/>
              <w:jc w:val="right"/>
              <w:rPr>
                <w:rFonts w:asciiTheme="minorBidi" w:hAnsiTheme="minorBidi"/>
                <w:sz w:val="17"/>
              </w:rPr>
            </w:pPr>
            <w:r w:rsidRPr="00E824DC">
              <w:rPr>
                <w:rFonts w:asciiTheme="minorBidi" w:hAnsiTheme="minorBidi"/>
                <w:sz w:val="17"/>
              </w:rPr>
              <w:t>5.6</w:t>
            </w:r>
          </w:p>
        </w:tc>
        <w:tc>
          <w:tcPr>
            <w:tcW w:w="1016" w:type="dxa"/>
            <w:tcBorders>
              <w:top w:val="nil"/>
              <w:left w:val="nil"/>
              <w:bottom w:val="nil"/>
              <w:right w:val="single" w:sz="4" w:space="0" w:color="000000"/>
            </w:tcBorders>
            <w:shd w:val="clear" w:color="auto" w:fill="auto"/>
            <w:noWrap/>
            <w:vAlign w:val="center"/>
          </w:tcPr>
          <w:p w14:paraId="73A44BAF" w14:textId="1B2C3BF7" w:rsidR="00EF6791" w:rsidRPr="00E824DC" w:rsidRDefault="00EF6791" w:rsidP="00EF6791">
            <w:pPr>
              <w:bidi w:val="0"/>
              <w:jc w:val="right"/>
              <w:rPr>
                <w:rFonts w:asciiTheme="minorBidi" w:hAnsiTheme="minorBidi"/>
                <w:sz w:val="17"/>
              </w:rPr>
            </w:pPr>
            <w:r w:rsidRPr="00E824DC">
              <w:rPr>
                <w:rFonts w:asciiTheme="minorBidi" w:hAnsiTheme="minorBidi"/>
                <w:sz w:val="17"/>
              </w:rPr>
              <w:t>0.41</w:t>
            </w:r>
          </w:p>
        </w:tc>
        <w:tc>
          <w:tcPr>
            <w:tcW w:w="826" w:type="dxa"/>
            <w:tcBorders>
              <w:top w:val="nil"/>
              <w:left w:val="nil"/>
              <w:bottom w:val="nil"/>
              <w:right w:val="single" w:sz="4" w:space="0" w:color="000000"/>
            </w:tcBorders>
            <w:shd w:val="clear" w:color="auto" w:fill="auto"/>
            <w:noWrap/>
            <w:vAlign w:val="center"/>
          </w:tcPr>
          <w:p w14:paraId="00F866F3" w14:textId="0B05453B" w:rsidR="00EF6791" w:rsidRPr="00E824DC" w:rsidRDefault="00EF6791" w:rsidP="00EF6791">
            <w:pPr>
              <w:bidi w:val="0"/>
              <w:jc w:val="right"/>
              <w:rPr>
                <w:rFonts w:asciiTheme="minorBidi" w:hAnsiTheme="minorBidi"/>
                <w:sz w:val="17"/>
              </w:rPr>
            </w:pPr>
            <w:r w:rsidRPr="00E824DC">
              <w:rPr>
                <w:rFonts w:asciiTheme="minorBidi" w:hAnsiTheme="minorBidi"/>
                <w:sz w:val="17"/>
              </w:rPr>
              <w:t>4.77</w:t>
            </w:r>
          </w:p>
        </w:tc>
        <w:tc>
          <w:tcPr>
            <w:tcW w:w="875" w:type="dxa"/>
            <w:tcBorders>
              <w:top w:val="nil"/>
              <w:left w:val="nil"/>
              <w:bottom w:val="nil"/>
              <w:right w:val="single" w:sz="4" w:space="0" w:color="000000"/>
            </w:tcBorders>
            <w:shd w:val="clear" w:color="auto" w:fill="auto"/>
            <w:noWrap/>
            <w:vAlign w:val="center"/>
          </w:tcPr>
          <w:p w14:paraId="54921AD2" w14:textId="643D9B62" w:rsidR="00EF6791" w:rsidRPr="00E824DC" w:rsidRDefault="00EF6791" w:rsidP="00EF6791">
            <w:pPr>
              <w:bidi w:val="0"/>
              <w:jc w:val="right"/>
              <w:rPr>
                <w:rFonts w:asciiTheme="minorBidi" w:hAnsiTheme="minorBidi"/>
                <w:sz w:val="17"/>
              </w:rPr>
            </w:pPr>
            <w:r w:rsidRPr="00E824DC">
              <w:rPr>
                <w:rFonts w:asciiTheme="minorBidi" w:hAnsiTheme="minorBidi"/>
                <w:sz w:val="17"/>
              </w:rPr>
              <w:t>6.4</w:t>
            </w:r>
          </w:p>
        </w:tc>
        <w:tc>
          <w:tcPr>
            <w:tcW w:w="1110" w:type="dxa"/>
            <w:tcBorders>
              <w:top w:val="nil"/>
              <w:left w:val="nil"/>
              <w:bottom w:val="nil"/>
              <w:right w:val="nil"/>
            </w:tcBorders>
            <w:shd w:val="clear" w:color="auto" w:fill="auto"/>
            <w:noWrap/>
            <w:vAlign w:val="center"/>
          </w:tcPr>
          <w:p w14:paraId="041BBA05" w14:textId="2A7EEC39" w:rsidR="00EF6791" w:rsidRPr="00E824DC" w:rsidRDefault="00EF6791" w:rsidP="00EF6791">
            <w:pPr>
              <w:bidi w:val="0"/>
              <w:jc w:val="right"/>
              <w:rPr>
                <w:rFonts w:asciiTheme="minorBidi" w:hAnsiTheme="minorBidi"/>
                <w:sz w:val="17"/>
              </w:rPr>
            </w:pPr>
            <w:r w:rsidRPr="00E824DC">
              <w:rPr>
                <w:rFonts w:asciiTheme="minorBidi" w:hAnsiTheme="minorBidi"/>
                <w:sz w:val="17"/>
              </w:rPr>
              <w:t>7.4</w:t>
            </w:r>
          </w:p>
        </w:tc>
        <w:tc>
          <w:tcPr>
            <w:tcW w:w="874" w:type="dxa"/>
            <w:tcBorders>
              <w:top w:val="nil"/>
              <w:left w:val="single" w:sz="4" w:space="0" w:color="000000"/>
              <w:bottom w:val="nil"/>
              <w:right w:val="single" w:sz="4" w:space="0" w:color="000000"/>
            </w:tcBorders>
            <w:shd w:val="clear" w:color="auto" w:fill="auto"/>
            <w:noWrap/>
            <w:vAlign w:val="center"/>
          </w:tcPr>
          <w:p w14:paraId="36BBF496" w14:textId="62391694" w:rsidR="00EF6791" w:rsidRPr="00E824DC" w:rsidRDefault="00EF6791" w:rsidP="00EF6791">
            <w:pPr>
              <w:bidi w:val="0"/>
              <w:jc w:val="right"/>
              <w:rPr>
                <w:rFonts w:asciiTheme="minorBidi" w:hAnsiTheme="minorBidi"/>
                <w:sz w:val="17"/>
              </w:rPr>
            </w:pPr>
            <w:r w:rsidRPr="00E824DC">
              <w:rPr>
                <w:rFonts w:asciiTheme="minorBidi" w:hAnsiTheme="minorBidi"/>
                <w:sz w:val="17"/>
              </w:rPr>
              <w:t>2.2</w:t>
            </w:r>
          </w:p>
        </w:tc>
        <w:tc>
          <w:tcPr>
            <w:tcW w:w="1394" w:type="dxa"/>
            <w:tcBorders>
              <w:top w:val="nil"/>
              <w:left w:val="nil"/>
              <w:bottom w:val="nil"/>
              <w:right w:val="single" w:sz="4" w:space="0" w:color="auto"/>
            </w:tcBorders>
            <w:shd w:val="clear" w:color="auto" w:fill="auto"/>
            <w:noWrap/>
            <w:vAlign w:val="center"/>
          </w:tcPr>
          <w:p w14:paraId="63A2DCC1" w14:textId="43241DBB" w:rsidR="00EF6791" w:rsidRPr="00E824DC" w:rsidRDefault="00EF6791" w:rsidP="00EF6791">
            <w:pPr>
              <w:bidi w:val="0"/>
              <w:jc w:val="right"/>
              <w:rPr>
                <w:rFonts w:asciiTheme="minorBidi" w:hAnsiTheme="minorBidi"/>
                <w:sz w:val="17"/>
              </w:rPr>
            </w:pPr>
            <w:r w:rsidRPr="00E824DC">
              <w:rPr>
                <w:rFonts w:asciiTheme="minorBidi" w:hAnsiTheme="minorBidi"/>
                <w:sz w:val="17"/>
              </w:rPr>
              <w:t>3220</w:t>
            </w:r>
          </w:p>
        </w:tc>
      </w:tr>
      <w:tr w:rsidR="000C1C3F" w:rsidRPr="000E4334" w14:paraId="12EB8F71" w14:textId="77777777" w:rsidTr="004C71D8">
        <w:trPr>
          <w:trHeight w:val="340"/>
          <w:jc w:val="center"/>
        </w:trPr>
        <w:tc>
          <w:tcPr>
            <w:tcW w:w="2376" w:type="dxa"/>
            <w:tcBorders>
              <w:top w:val="nil"/>
              <w:left w:val="single" w:sz="4" w:space="0" w:color="auto"/>
              <w:bottom w:val="nil"/>
              <w:right w:val="nil"/>
            </w:tcBorders>
            <w:shd w:val="clear" w:color="auto" w:fill="auto"/>
            <w:noWrap/>
            <w:vAlign w:val="center"/>
            <w:hideMark/>
          </w:tcPr>
          <w:p w14:paraId="4D5310D9" w14:textId="61E06B59" w:rsidR="00EF6791" w:rsidRPr="00E824DC" w:rsidRDefault="00EF6791" w:rsidP="00EF6791">
            <w:pPr>
              <w:autoSpaceDE/>
              <w:autoSpaceDN/>
              <w:bidi w:val="0"/>
              <w:ind w:left="124"/>
              <w:rPr>
                <w:rFonts w:asciiTheme="minorBidi" w:hAnsiTheme="minorBidi"/>
                <w:sz w:val="17"/>
              </w:rPr>
            </w:pPr>
            <w:r w:rsidRPr="00E824DC">
              <w:rPr>
                <w:rFonts w:asciiTheme="minorBidi" w:hAnsiTheme="minorBidi"/>
                <w:sz w:val="17"/>
              </w:rPr>
              <w:t>Clothing and footwear</w:t>
            </w:r>
          </w:p>
        </w:tc>
        <w:tc>
          <w:tcPr>
            <w:tcW w:w="993" w:type="dxa"/>
            <w:tcBorders>
              <w:top w:val="nil"/>
              <w:left w:val="single" w:sz="4" w:space="0" w:color="auto"/>
              <w:bottom w:val="nil"/>
              <w:right w:val="single" w:sz="4" w:space="0" w:color="000000"/>
            </w:tcBorders>
            <w:shd w:val="clear" w:color="auto" w:fill="auto"/>
            <w:noWrap/>
            <w:vAlign w:val="center"/>
          </w:tcPr>
          <w:p w14:paraId="06BA32B9" w14:textId="5B957356" w:rsidR="00EF6791" w:rsidRPr="00E824DC" w:rsidRDefault="00EF6791" w:rsidP="00EF6791">
            <w:pPr>
              <w:bidi w:val="0"/>
              <w:jc w:val="right"/>
              <w:rPr>
                <w:rFonts w:asciiTheme="minorBidi" w:hAnsiTheme="minorBidi"/>
                <w:sz w:val="17"/>
              </w:rPr>
            </w:pPr>
            <w:r w:rsidRPr="00E824DC">
              <w:rPr>
                <w:rFonts w:asciiTheme="minorBidi" w:hAnsiTheme="minorBidi"/>
                <w:sz w:val="17"/>
              </w:rPr>
              <w:t>50.7</w:t>
            </w:r>
          </w:p>
        </w:tc>
        <w:tc>
          <w:tcPr>
            <w:tcW w:w="1016" w:type="dxa"/>
            <w:tcBorders>
              <w:top w:val="nil"/>
              <w:left w:val="nil"/>
              <w:bottom w:val="nil"/>
              <w:right w:val="single" w:sz="4" w:space="0" w:color="000000"/>
            </w:tcBorders>
            <w:shd w:val="clear" w:color="auto" w:fill="auto"/>
            <w:noWrap/>
            <w:vAlign w:val="center"/>
          </w:tcPr>
          <w:p w14:paraId="3038872D" w14:textId="0F76935F" w:rsidR="00EF6791" w:rsidRPr="00E824DC" w:rsidRDefault="00EF6791" w:rsidP="00EF6791">
            <w:pPr>
              <w:bidi w:val="0"/>
              <w:jc w:val="right"/>
              <w:rPr>
                <w:rFonts w:asciiTheme="minorBidi" w:hAnsiTheme="minorBidi"/>
                <w:sz w:val="17"/>
              </w:rPr>
            </w:pPr>
            <w:r w:rsidRPr="00E824DC">
              <w:rPr>
                <w:rFonts w:asciiTheme="minorBidi" w:hAnsiTheme="minorBidi"/>
                <w:sz w:val="17"/>
              </w:rPr>
              <w:t>2.55</w:t>
            </w:r>
          </w:p>
        </w:tc>
        <w:tc>
          <w:tcPr>
            <w:tcW w:w="826" w:type="dxa"/>
            <w:tcBorders>
              <w:top w:val="nil"/>
              <w:left w:val="nil"/>
              <w:bottom w:val="nil"/>
              <w:right w:val="single" w:sz="4" w:space="0" w:color="000000"/>
            </w:tcBorders>
            <w:shd w:val="clear" w:color="auto" w:fill="auto"/>
            <w:noWrap/>
            <w:vAlign w:val="center"/>
          </w:tcPr>
          <w:p w14:paraId="03A68405" w14:textId="530050EB" w:rsidR="00EF6791" w:rsidRPr="00E824DC" w:rsidRDefault="00EF6791" w:rsidP="00EF6791">
            <w:pPr>
              <w:bidi w:val="0"/>
              <w:jc w:val="right"/>
              <w:rPr>
                <w:rFonts w:asciiTheme="minorBidi" w:hAnsiTheme="minorBidi"/>
                <w:sz w:val="17"/>
              </w:rPr>
            </w:pPr>
            <w:r w:rsidRPr="00E824DC">
              <w:rPr>
                <w:rFonts w:asciiTheme="minorBidi" w:hAnsiTheme="minorBidi"/>
                <w:sz w:val="17"/>
              </w:rPr>
              <w:t>45.67</w:t>
            </w:r>
          </w:p>
        </w:tc>
        <w:tc>
          <w:tcPr>
            <w:tcW w:w="875" w:type="dxa"/>
            <w:tcBorders>
              <w:top w:val="nil"/>
              <w:left w:val="nil"/>
              <w:bottom w:val="nil"/>
              <w:right w:val="single" w:sz="4" w:space="0" w:color="000000"/>
            </w:tcBorders>
            <w:shd w:val="clear" w:color="auto" w:fill="auto"/>
            <w:noWrap/>
            <w:vAlign w:val="center"/>
          </w:tcPr>
          <w:p w14:paraId="26236FE9" w14:textId="4E2D240F" w:rsidR="00EF6791" w:rsidRPr="00E824DC" w:rsidRDefault="00EF6791" w:rsidP="00EF6791">
            <w:pPr>
              <w:bidi w:val="0"/>
              <w:jc w:val="right"/>
              <w:rPr>
                <w:rFonts w:asciiTheme="minorBidi" w:hAnsiTheme="minorBidi"/>
                <w:sz w:val="17"/>
              </w:rPr>
            </w:pPr>
            <w:r w:rsidRPr="00E824DC">
              <w:rPr>
                <w:rFonts w:asciiTheme="minorBidi" w:hAnsiTheme="minorBidi"/>
                <w:sz w:val="17"/>
              </w:rPr>
              <w:t>55.73</w:t>
            </w:r>
          </w:p>
        </w:tc>
        <w:tc>
          <w:tcPr>
            <w:tcW w:w="1110" w:type="dxa"/>
            <w:tcBorders>
              <w:top w:val="nil"/>
              <w:left w:val="nil"/>
              <w:bottom w:val="nil"/>
              <w:right w:val="nil"/>
            </w:tcBorders>
            <w:shd w:val="clear" w:color="auto" w:fill="auto"/>
            <w:noWrap/>
            <w:vAlign w:val="center"/>
          </w:tcPr>
          <w:p w14:paraId="38890B0C" w14:textId="34CD2160" w:rsidR="00EF6791" w:rsidRPr="00E824DC" w:rsidRDefault="00EF6791" w:rsidP="00EF6791">
            <w:pPr>
              <w:bidi w:val="0"/>
              <w:jc w:val="right"/>
              <w:rPr>
                <w:rFonts w:asciiTheme="minorBidi" w:hAnsiTheme="minorBidi"/>
                <w:sz w:val="17"/>
              </w:rPr>
            </w:pPr>
            <w:r w:rsidRPr="00E824DC">
              <w:rPr>
                <w:rFonts w:asciiTheme="minorBidi" w:hAnsiTheme="minorBidi"/>
                <w:sz w:val="17"/>
              </w:rPr>
              <w:t>5</w:t>
            </w:r>
          </w:p>
        </w:tc>
        <w:tc>
          <w:tcPr>
            <w:tcW w:w="874" w:type="dxa"/>
            <w:tcBorders>
              <w:top w:val="nil"/>
              <w:left w:val="single" w:sz="4" w:space="0" w:color="000000"/>
              <w:bottom w:val="nil"/>
              <w:right w:val="single" w:sz="4" w:space="0" w:color="000000"/>
            </w:tcBorders>
            <w:shd w:val="clear" w:color="auto" w:fill="auto"/>
            <w:noWrap/>
            <w:vAlign w:val="center"/>
          </w:tcPr>
          <w:p w14:paraId="7C79972F" w14:textId="3C86361E" w:rsidR="00EF6791" w:rsidRPr="00E824DC" w:rsidRDefault="00EF6791" w:rsidP="00EF6791">
            <w:pPr>
              <w:bidi w:val="0"/>
              <w:jc w:val="right"/>
              <w:rPr>
                <w:rFonts w:asciiTheme="minorBidi" w:hAnsiTheme="minorBidi"/>
                <w:sz w:val="17"/>
              </w:rPr>
            </w:pPr>
            <w:r w:rsidRPr="00E824DC">
              <w:rPr>
                <w:rFonts w:asciiTheme="minorBidi" w:hAnsiTheme="minorBidi"/>
                <w:sz w:val="17"/>
              </w:rPr>
              <w:t>2.7</w:t>
            </w:r>
          </w:p>
        </w:tc>
        <w:tc>
          <w:tcPr>
            <w:tcW w:w="1394" w:type="dxa"/>
            <w:tcBorders>
              <w:top w:val="nil"/>
              <w:left w:val="nil"/>
              <w:bottom w:val="nil"/>
              <w:right w:val="single" w:sz="4" w:space="0" w:color="auto"/>
            </w:tcBorders>
            <w:shd w:val="clear" w:color="auto" w:fill="auto"/>
            <w:noWrap/>
            <w:vAlign w:val="center"/>
          </w:tcPr>
          <w:p w14:paraId="5FA9DF62" w14:textId="03D6F95D" w:rsidR="00EF6791" w:rsidRPr="00E824DC" w:rsidRDefault="00EF6791" w:rsidP="00EF6791">
            <w:pPr>
              <w:bidi w:val="0"/>
              <w:jc w:val="right"/>
              <w:rPr>
                <w:rFonts w:asciiTheme="minorBidi" w:hAnsiTheme="minorBidi"/>
                <w:sz w:val="17"/>
              </w:rPr>
            </w:pPr>
            <w:r w:rsidRPr="00E824DC">
              <w:rPr>
                <w:rFonts w:asciiTheme="minorBidi" w:hAnsiTheme="minorBidi"/>
                <w:sz w:val="17"/>
              </w:rPr>
              <w:t>3220</w:t>
            </w:r>
          </w:p>
        </w:tc>
      </w:tr>
      <w:tr w:rsidR="000C1C3F" w:rsidRPr="000E4334" w14:paraId="628CB305" w14:textId="77777777" w:rsidTr="004C71D8">
        <w:trPr>
          <w:trHeight w:val="340"/>
          <w:jc w:val="center"/>
        </w:trPr>
        <w:tc>
          <w:tcPr>
            <w:tcW w:w="2376" w:type="dxa"/>
            <w:tcBorders>
              <w:top w:val="nil"/>
              <w:left w:val="single" w:sz="4" w:space="0" w:color="auto"/>
              <w:bottom w:val="nil"/>
              <w:right w:val="nil"/>
            </w:tcBorders>
            <w:shd w:val="clear" w:color="auto" w:fill="auto"/>
            <w:noWrap/>
            <w:vAlign w:val="center"/>
            <w:hideMark/>
          </w:tcPr>
          <w:p w14:paraId="71EA978C" w14:textId="36FFFD15" w:rsidR="00EF6791" w:rsidRPr="00E824DC" w:rsidRDefault="00EF6791" w:rsidP="00EF6791">
            <w:pPr>
              <w:autoSpaceDE/>
              <w:autoSpaceDN/>
              <w:bidi w:val="0"/>
              <w:ind w:left="124"/>
              <w:rPr>
                <w:rFonts w:asciiTheme="minorBidi" w:hAnsiTheme="minorBidi"/>
                <w:sz w:val="17"/>
              </w:rPr>
            </w:pPr>
            <w:r w:rsidRPr="00E824DC">
              <w:rPr>
                <w:rFonts w:asciiTheme="minorBidi" w:hAnsiTheme="minorBidi"/>
                <w:sz w:val="17"/>
              </w:rPr>
              <w:t>Housing</w:t>
            </w:r>
          </w:p>
        </w:tc>
        <w:tc>
          <w:tcPr>
            <w:tcW w:w="993" w:type="dxa"/>
            <w:tcBorders>
              <w:top w:val="nil"/>
              <w:left w:val="single" w:sz="4" w:space="0" w:color="auto"/>
              <w:bottom w:val="nil"/>
              <w:right w:val="single" w:sz="4" w:space="0" w:color="000000"/>
            </w:tcBorders>
            <w:shd w:val="clear" w:color="auto" w:fill="auto"/>
            <w:noWrap/>
            <w:vAlign w:val="center"/>
          </w:tcPr>
          <w:p w14:paraId="4FC4CA39" w14:textId="69291DCE" w:rsidR="00EF6791" w:rsidRPr="00E824DC" w:rsidRDefault="00EF6791" w:rsidP="00EF6791">
            <w:pPr>
              <w:bidi w:val="0"/>
              <w:jc w:val="right"/>
              <w:rPr>
                <w:rFonts w:asciiTheme="minorBidi" w:hAnsiTheme="minorBidi"/>
                <w:sz w:val="17"/>
              </w:rPr>
            </w:pPr>
            <w:r w:rsidRPr="00E824DC">
              <w:rPr>
                <w:rFonts w:asciiTheme="minorBidi" w:hAnsiTheme="minorBidi"/>
                <w:sz w:val="17"/>
              </w:rPr>
              <w:t>127.5</w:t>
            </w:r>
          </w:p>
        </w:tc>
        <w:tc>
          <w:tcPr>
            <w:tcW w:w="1016" w:type="dxa"/>
            <w:tcBorders>
              <w:top w:val="nil"/>
              <w:left w:val="nil"/>
              <w:bottom w:val="nil"/>
              <w:right w:val="single" w:sz="4" w:space="0" w:color="000000"/>
            </w:tcBorders>
            <w:shd w:val="clear" w:color="auto" w:fill="auto"/>
            <w:noWrap/>
            <w:vAlign w:val="center"/>
          </w:tcPr>
          <w:p w14:paraId="4B8EC9FE" w14:textId="69694A70" w:rsidR="00EF6791" w:rsidRPr="00E824DC" w:rsidRDefault="00EF6791" w:rsidP="00EF6791">
            <w:pPr>
              <w:bidi w:val="0"/>
              <w:jc w:val="right"/>
              <w:rPr>
                <w:rFonts w:asciiTheme="minorBidi" w:hAnsiTheme="minorBidi"/>
                <w:sz w:val="17"/>
              </w:rPr>
            </w:pPr>
            <w:r w:rsidRPr="00E824DC">
              <w:rPr>
                <w:rFonts w:asciiTheme="minorBidi" w:hAnsiTheme="minorBidi"/>
                <w:sz w:val="17"/>
              </w:rPr>
              <w:t>3.84</w:t>
            </w:r>
          </w:p>
        </w:tc>
        <w:tc>
          <w:tcPr>
            <w:tcW w:w="826" w:type="dxa"/>
            <w:tcBorders>
              <w:top w:val="nil"/>
              <w:left w:val="nil"/>
              <w:bottom w:val="nil"/>
              <w:right w:val="single" w:sz="4" w:space="0" w:color="000000"/>
            </w:tcBorders>
            <w:shd w:val="clear" w:color="auto" w:fill="auto"/>
            <w:noWrap/>
            <w:vAlign w:val="center"/>
          </w:tcPr>
          <w:p w14:paraId="3FE7F495" w14:textId="0759AC64" w:rsidR="00EF6791" w:rsidRPr="00E824DC" w:rsidRDefault="00EF6791" w:rsidP="00EF6791">
            <w:pPr>
              <w:bidi w:val="0"/>
              <w:jc w:val="right"/>
              <w:rPr>
                <w:rFonts w:asciiTheme="minorBidi" w:hAnsiTheme="minorBidi"/>
                <w:sz w:val="17"/>
              </w:rPr>
            </w:pPr>
            <w:r w:rsidRPr="00E824DC">
              <w:rPr>
                <w:rFonts w:asciiTheme="minorBidi" w:hAnsiTheme="minorBidi"/>
                <w:sz w:val="17"/>
              </w:rPr>
              <w:t>119.98</w:t>
            </w:r>
          </w:p>
        </w:tc>
        <w:tc>
          <w:tcPr>
            <w:tcW w:w="875" w:type="dxa"/>
            <w:tcBorders>
              <w:top w:val="nil"/>
              <w:left w:val="nil"/>
              <w:bottom w:val="nil"/>
              <w:right w:val="single" w:sz="4" w:space="0" w:color="000000"/>
            </w:tcBorders>
            <w:shd w:val="clear" w:color="auto" w:fill="auto"/>
            <w:noWrap/>
            <w:vAlign w:val="center"/>
          </w:tcPr>
          <w:p w14:paraId="409ED3C4" w14:textId="16373BEB" w:rsidR="00EF6791" w:rsidRPr="00E824DC" w:rsidRDefault="00EF6791" w:rsidP="00EF6791">
            <w:pPr>
              <w:bidi w:val="0"/>
              <w:jc w:val="right"/>
              <w:rPr>
                <w:rFonts w:asciiTheme="minorBidi" w:hAnsiTheme="minorBidi"/>
                <w:sz w:val="17"/>
              </w:rPr>
            </w:pPr>
            <w:r w:rsidRPr="00E824DC">
              <w:rPr>
                <w:rFonts w:asciiTheme="minorBidi" w:hAnsiTheme="minorBidi"/>
                <w:sz w:val="17"/>
              </w:rPr>
              <w:t>135.1</w:t>
            </w:r>
          </w:p>
        </w:tc>
        <w:tc>
          <w:tcPr>
            <w:tcW w:w="1110" w:type="dxa"/>
            <w:tcBorders>
              <w:top w:val="nil"/>
              <w:left w:val="nil"/>
              <w:bottom w:val="nil"/>
              <w:right w:val="nil"/>
            </w:tcBorders>
            <w:shd w:val="clear" w:color="auto" w:fill="auto"/>
            <w:noWrap/>
            <w:vAlign w:val="center"/>
          </w:tcPr>
          <w:p w14:paraId="282EE5AA" w14:textId="600253B3" w:rsidR="00EF6791" w:rsidRPr="00E824DC" w:rsidRDefault="00EF6791" w:rsidP="00EF6791">
            <w:pPr>
              <w:bidi w:val="0"/>
              <w:jc w:val="right"/>
              <w:rPr>
                <w:rFonts w:asciiTheme="minorBidi" w:hAnsiTheme="minorBidi"/>
                <w:sz w:val="17"/>
              </w:rPr>
            </w:pPr>
            <w:r w:rsidRPr="00E824DC">
              <w:rPr>
                <w:rFonts w:asciiTheme="minorBidi" w:hAnsiTheme="minorBidi"/>
                <w:sz w:val="17"/>
              </w:rPr>
              <w:t>3</w:t>
            </w:r>
          </w:p>
        </w:tc>
        <w:tc>
          <w:tcPr>
            <w:tcW w:w="874" w:type="dxa"/>
            <w:tcBorders>
              <w:top w:val="nil"/>
              <w:left w:val="single" w:sz="4" w:space="0" w:color="000000"/>
              <w:bottom w:val="nil"/>
              <w:right w:val="single" w:sz="4" w:space="0" w:color="000000"/>
            </w:tcBorders>
            <w:shd w:val="clear" w:color="auto" w:fill="auto"/>
            <w:noWrap/>
            <w:vAlign w:val="center"/>
          </w:tcPr>
          <w:p w14:paraId="2A2D6DF8" w14:textId="5451F61C" w:rsidR="00EF6791" w:rsidRPr="00E824DC" w:rsidRDefault="00EF6791" w:rsidP="00EF6791">
            <w:pPr>
              <w:bidi w:val="0"/>
              <w:jc w:val="right"/>
              <w:rPr>
                <w:rFonts w:asciiTheme="minorBidi" w:hAnsiTheme="minorBidi"/>
                <w:sz w:val="17"/>
              </w:rPr>
            </w:pPr>
            <w:r w:rsidRPr="00E824DC">
              <w:rPr>
                <w:rFonts w:asciiTheme="minorBidi" w:hAnsiTheme="minorBidi"/>
                <w:sz w:val="17"/>
              </w:rPr>
              <w:t>2.9</w:t>
            </w:r>
          </w:p>
        </w:tc>
        <w:tc>
          <w:tcPr>
            <w:tcW w:w="1394" w:type="dxa"/>
            <w:tcBorders>
              <w:top w:val="nil"/>
              <w:left w:val="nil"/>
              <w:bottom w:val="nil"/>
              <w:right w:val="single" w:sz="4" w:space="0" w:color="auto"/>
            </w:tcBorders>
            <w:shd w:val="clear" w:color="auto" w:fill="auto"/>
            <w:noWrap/>
            <w:vAlign w:val="center"/>
          </w:tcPr>
          <w:p w14:paraId="2BE09A50" w14:textId="675B6237" w:rsidR="00EF6791" w:rsidRPr="00E824DC" w:rsidRDefault="00EF6791" w:rsidP="00EF6791">
            <w:pPr>
              <w:bidi w:val="0"/>
              <w:jc w:val="right"/>
              <w:rPr>
                <w:rFonts w:asciiTheme="minorBidi" w:hAnsiTheme="minorBidi"/>
                <w:sz w:val="17"/>
              </w:rPr>
            </w:pPr>
            <w:r w:rsidRPr="00E824DC">
              <w:rPr>
                <w:rFonts w:asciiTheme="minorBidi" w:hAnsiTheme="minorBidi"/>
                <w:sz w:val="17"/>
              </w:rPr>
              <w:t>3220</w:t>
            </w:r>
          </w:p>
        </w:tc>
      </w:tr>
      <w:tr w:rsidR="000C1C3F" w:rsidRPr="000E4334" w14:paraId="3B9D5AA6" w14:textId="77777777" w:rsidTr="004C71D8">
        <w:trPr>
          <w:trHeight w:val="340"/>
          <w:jc w:val="center"/>
        </w:trPr>
        <w:tc>
          <w:tcPr>
            <w:tcW w:w="2376" w:type="dxa"/>
            <w:tcBorders>
              <w:top w:val="nil"/>
              <w:left w:val="single" w:sz="4" w:space="0" w:color="auto"/>
              <w:bottom w:val="nil"/>
              <w:right w:val="nil"/>
            </w:tcBorders>
            <w:shd w:val="clear" w:color="auto" w:fill="auto"/>
            <w:noWrap/>
            <w:vAlign w:val="center"/>
            <w:hideMark/>
          </w:tcPr>
          <w:p w14:paraId="4ABCBD5A" w14:textId="3C13FD5B" w:rsidR="00EF6791" w:rsidRPr="00E824DC" w:rsidRDefault="00EF6791" w:rsidP="00EF6791">
            <w:pPr>
              <w:autoSpaceDE/>
              <w:autoSpaceDN/>
              <w:bidi w:val="0"/>
              <w:ind w:left="124"/>
              <w:rPr>
                <w:rFonts w:asciiTheme="minorBidi" w:hAnsiTheme="minorBidi"/>
                <w:sz w:val="17"/>
              </w:rPr>
            </w:pPr>
            <w:r w:rsidRPr="00E824DC">
              <w:rPr>
                <w:rFonts w:asciiTheme="minorBidi" w:hAnsiTheme="minorBidi"/>
                <w:sz w:val="17"/>
              </w:rPr>
              <w:t>Furniture and utensils</w:t>
            </w:r>
          </w:p>
        </w:tc>
        <w:tc>
          <w:tcPr>
            <w:tcW w:w="993" w:type="dxa"/>
            <w:tcBorders>
              <w:top w:val="nil"/>
              <w:left w:val="single" w:sz="4" w:space="0" w:color="auto"/>
              <w:bottom w:val="nil"/>
              <w:right w:val="single" w:sz="4" w:space="0" w:color="000000"/>
            </w:tcBorders>
            <w:shd w:val="clear" w:color="auto" w:fill="auto"/>
            <w:noWrap/>
            <w:vAlign w:val="center"/>
          </w:tcPr>
          <w:p w14:paraId="45B90D2C" w14:textId="37D3D436" w:rsidR="00EF6791" w:rsidRPr="00E824DC" w:rsidRDefault="00EF6791" w:rsidP="00EF6791">
            <w:pPr>
              <w:bidi w:val="0"/>
              <w:jc w:val="right"/>
              <w:rPr>
                <w:rFonts w:asciiTheme="minorBidi" w:hAnsiTheme="minorBidi"/>
                <w:sz w:val="17"/>
              </w:rPr>
            </w:pPr>
            <w:r w:rsidRPr="00E824DC">
              <w:rPr>
                <w:rFonts w:asciiTheme="minorBidi" w:hAnsiTheme="minorBidi"/>
                <w:sz w:val="17"/>
              </w:rPr>
              <w:t>27.2</w:t>
            </w:r>
          </w:p>
        </w:tc>
        <w:tc>
          <w:tcPr>
            <w:tcW w:w="1016" w:type="dxa"/>
            <w:tcBorders>
              <w:top w:val="nil"/>
              <w:left w:val="nil"/>
              <w:bottom w:val="nil"/>
              <w:right w:val="single" w:sz="4" w:space="0" w:color="000000"/>
            </w:tcBorders>
            <w:shd w:val="clear" w:color="auto" w:fill="auto"/>
            <w:noWrap/>
            <w:vAlign w:val="center"/>
          </w:tcPr>
          <w:p w14:paraId="673B24E7" w14:textId="5480FB99" w:rsidR="00EF6791" w:rsidRPr="00E824DC" w:rsidRDefault="00EF6791" w:rsidP="00EF6791">
            <w:pPr>
              <w:bidi w:val="0"/>
              <w:jc w:val="right"/>
              <w:rPr>
                <w:rFonts w:asciiTheme="minorBidi" w:hAnsiTheme="minorBidi"/>
                <w:sz w:val="17"/>
              </w:rPr>
            </w:pPr>
            <w:r w:rsidRPr="00E824DC">
              <w:rPr>
                <w:rFonts w:asciiTheme="minorBidi" w:hAnsiTheme="minorBidi"/>
                <w:sz w:val="17"/>
              </w:rPr>
              <w:t>1.43</w:t>
            </w:r>
          </w:p>
        </w:tc>
        <w:tc>
          <w:tcPr>
            <w:tcW w:w="826" w:type="dxa"/>
            <w:tcBorders>
              <w:top w:val="nil"/>
              <w:left w:val="nil"/>
              <w:bottom w:val="nil"/>
              <w:right w:val="single" w:sz="4" w:space="0" w:color="000000"/>
            </w:tcBorders>
            <w:shd w:val="clear" w:color="auto" w:fill="auto"/>
            <w:noWrap/>
            <w:vAlign w:val="center"/>
          </w:tcPr>
          <w:p w14:paraId="63039C8A" w14:textId="73411091" w:rsidR="00EF6791" w:rsidRPr="00E824DC" w:rsidRDefault="00EF6791" w:rsidP="00EF6791">
            <w:pPr>
              <w:bidi w:val="0"/>
              <w:jc w:val="right"/>
              <w:rPr>
                <w:rFonts w:asciiTheme="minorBidi" w:hAnsiTheme="minorBidi"/>
                <w:sz w:val="17"/>
              </w:rPr>
            </w:pPr>
            <w:r w:rsidRPr="00E824DC">
              <w:rPr>
                <w:rFonts w:asciiTheme="minorBidi" w:hAnsiTheme="minorBidi"/>
                <w:sz w:val="17"/>
              </w:rPr>
              <w:t>24.39</w:t>
            </w:r>
          </w:p>
        </w:tc>
        <w:tc>
          <w:tcPr>
            <w:tcW w:w="875" w:type="dxa"/>
            <w:tcBorders>
              <w:top w:val="nil"/>
              <w:left w:val="nil"/>
              <w:bottom w:val="nil"/>
              <w:right w:val="single" w:sz="4" w:space="0" w:color="000000"/>
            </w:tcBorders>
            <w:shd w:val="clear" w:color="auto" w:fill="auto"/>
            <w:noWrap/>
            <w:vAlign w:val="center"/>
          </w:tcPr>
          <w:p w14:paraId="1C99462F" w14:textId="222591C6" w:rsidR="00EF6791" w:rsidRPr="00E824DC" w:rsidRDefault="00EF6791" w:rsidP="00EF6791">
            <w:pPr>
              <w:bidi w:val="0"/>
              <w:jc w:val="right"/>
              <w:rPr>
                <w:rFonts w:asciiTheme="minorBidi" w:hAnsiTheme="minorBidi"/>
                <w:sz w:val="17"/>
              </w:rPr>
            </w:pPr>
            <w:r w:rsidRPr="00E824DC">
              <w:rPr>
                <w:rFonts w:asciiTheme="minorBidi" w:hAnsiTheme="minorBidi"/>
                <w:sz w:val="17"/>
              </w:rPr>
              <w:t>30.04</w:t>
            </w:r>
          </w:p>
        </w:tc>
        <w:tc>
          <w:tcPr>
            <w:tcW w:w="1110" w:type="dxa"/>
            <w:tcBorders>
              <w:top w:val="nil"/>
              <w:left w:val="nil"/>
              <w:bottom w:val="nil"/>
              <w:right w:val="nil"/>
            </w:tcBorders>
            <w:shd w:val="clear" w:color="auto" w:fill="auto"/>
            <w:noWrap/>
            <w:vAlign w:val="center"/>
          </w:tcPr>
          <w:p w14:paraId="3F2629B4" w14:textId="16561F97" w:rsidR="00EF6791" w:rsidRPr="00E824DC" w:rsidRDefault="00EF6791" w:rsidP="00EF6791">
            <w:pPr>
              <w:bidi w:val="0"/>
              <w:jc w:val="right"/>
              <w:rPr>
                <w:rFonts w:asciiTheme="minorBidi" w:hAnsiTheme="minorBidi"/>
                <w:sz w:val="17"/>
              </w:rPr>
            </w:pPr>
            <w:r w:rsidRPr="00E824DC">
              <w:rPr>
                <w:rFonts w:asciiTheme="minorBidi" w:hAnsiTheme="minorBidi"/>
                <w:sz w:val="17"/>
              </w:rPr>
              <w:t>5.3</w:t>
            </w:r>
          </w:p>
        </w:tc>
        <w:tc>
          <w:tcPr>
            <w:tcW w:w="874" w:type="dxa"/>
            <w:tcBorders>
              <w:top w:val="nil"/>
              <w:left w:val="single" w:sz="4" w:space="0" w:color="000000"/>
              <w:bottom w:val="nil"/>
              <w:right w:val="single" w:sz="4" w:space="0" w:color="000000"/>
            </w:tcBorders>
            <w:shd w:val="clear" w:color="auto" w:fill="auto"/>
            <w:noWrap/>
            <w:vAlign w:val="center"/>
          </w:tcPr>
          <w:p w14:paraId="361AB3CF" w14:textId="0106A25A" w:rsidR="00EF6791" w:rsidRPr="00E824DC" w:rsidRDefault="00EF6791" w:rsidP="00EF6791">
            <w:pPr>
              <w:bidi w:val="0"/>
              <w:jc w:val="right"/>
              <w:rPr>
                <w:rFonts w:asciiTheme="minorBidi" w:hAnsiTheme="minorBidi"/>
                <w:sz w:val="17"/>
              </w:rPr>
            </w:pPr>
            <w:r w:rsidRPr="00E824DC">
              <w:rPr>
                <w:rFonts w:asciiTheme="minorBidi" w:hAnsiTheme="minorBidi"/>
                <w:sz w:val="17"/>
              </w:rPr>
              <w:t>2</w:t>
            </w:r>
          </w:p>
        </w:tc>
        <w:tc>
          <w:tcPr>
            <w:tcW w:w="1394" w:type="dxa"/>
            <w:tcBorders>
              <w:top w:val="nil"/>
              <w:left w:val="nil"/>
              <w:bottom w:val="nil"/>
              <w:right w:val="single" w:sz="4" w:space="0" w:color="auto"/>
            </w:tcBorders>
            <w:shd w:val="clear" w:color="auto" w:fill="auto"/>
            <w:noWrap/>
            <w:vAlign w:val="center"/>
          </w:tcPr>
          <w:p w14:paraId="3970E8BD" w14:textId="768EF689" w:rsidR="00EF6791" w:rsidRPr="00E824DC" w:rsidRDefault="00EF6791" w:rsidP="00EF6791">
            <w:pPr>
              <w:bidi w:val="0"/>
              <w:jc w:val="right"/>
              <w:rPr>
                <w:rFonts w:asciiTheme="minorBidi" w:hAnsiTheme="minorBidi"/>
                <w:sz w:val="17"/>
              </w:rPr>
            </w:pPr>
            <w:r w:rsidRPr="00E824DC">
              <w:rPr>
                <w:rFonts w:asciiTheme="minorBidi" w:hAnsiTheme="minorBidi"/>
                <w:sz w:val="17"/>
              </w:rPr>
              <w:t>3220</w:t>
            </w:r>
          </w:p>
        </w:tc>
      </w:tr>
      <w:tr w:rsidR="000C1C3F" w:rsidRPr="000E4334" w14:paraId="5575A74F" w14:textId="77777777" w:rsidTr="004C71D8">
        <w:trPr>
          <w:trHeight w:val="340"/>
          <w:jc w:val="center"/>
        </w:trPr>
        <w:tc>
          <w:tcPr>
            <w:tcW w:w="2376" w:type="dxa"/>
            <w:tcBorders>
              <w:top w:val="nil"/>
              <w:left w:val="single" w:sz="4" w:space="0" w:color="auto"/>
              <w:bottom w:val="nil"/>
              <w:right w:val="nil"/>
            </w:tcBorders>
            <w:shd w:val="clear" w:color="auto" w:fill="auto"/>
            <w:noWrap/>
            <w:vAlign w:val="center"/>
            <w:hideMark/>
          </w:tcPr>
          <w:p w14:paraId="1EAB70CB" w14:textId="145A6717" w:rsidR="00EF6791" w:rsidRPr="00E824DC" w:rsidRDefault="00EF6791" w:rsidP="00EF6791">
            <w:pPr>
              <w:autoSpaceDE/>
              <w:autoSpaceDN/>
              <w:bidi w:val="0"/>
              <w:ind w:left="124"/>
              <w:rPr>
                <w:rFonts w:asciiTheme="minorBidi" w:hAnsiTheme="minorBidi"/>
                <w:sz w:val="17"/>
              </w:rPr>
            </w:pPr>
            <w:r w:rsidRPr="00E824DC">
              <w:rPr>
                <w:rFonts w:asciiTheme="minorBidi" w:hAnsiTheme="minorBidi"/>
                <w:sz w:val="17"/>
              </w:rPr>
              <w:t>Household operations</w:t>
            </w:r>
          </w:p>
        </w:tc>
        <w:tc>
          <w:tcPr>
            <w:tcW w:w="993" w:type="dxa"/>
            <w:tcBorders>
              <w:top w:val="nil"/>
              <w:left w:val="single" w:sz="4" w:space="0" w:color="auto"/>
              <w:bottom w:val="nil"/>
              <w:right w:val="single" w:sz="4" w:space="0" w:color="000000"/>
            </w:tcBorders>
            <w:shd w:val="clear" w:color="auto" w:fill="auto"/>
            <w:noWrap/>
            <w:vAlign w:val="center"/>
          </w:tcPr>
          <w:p w14:paraId="3212D119" w14:textId="6594ED8A" w:rsidR="00EF6791" w:rsidRPr="00E824DC" w:rsidRDefault="00EF6791" w:rsidP="00EF6791">
            <w:pPr>
              <w:bidi w:val="0"/>
              <w:jc w:val="right"/>
              <w:rPr>
                <w:rFonts w:asciiTheme="minorBidi" w:hAnsiTheme="minorBidi"/>
                <w:sz w:val="17"/>
              </w:rPr>
            </w:pPr>
            <w:r w:rsidRPr="00E824DC">
              <w:rPr>
                <w:rFonts w:asciiTheme="minorBidi" w:hAnsiTheme="minorBidi"/>
                <w:sz w:val="17"/>
              </w:rPr>
              <w:t>15.3</w:t>
            </w:r>
          </w:p>
        </w:tc>
        <w:tc>
          <w:tcPr>
            <w:tcW w:w="1016" w:type="dxa"/>
            <w:tcBorders>
              <w:top w:val="nil"/>
              <w:left w:val="nil"/>
              <w:bottom w:val="nil"/>
              <w:right w:val="single" w:sz="4" w:space="0" w:color="000000"/>
            </w:tcBorders>
            <w:shd w:val="clear" w:color="auto" w:fill="auto"/>
            <w:noWrap/>
            <w:vAlign w:val="center"/>
          </w:tcPr>
          <w:p w14:paraId="16EC6C26" w14:textId="1D69B19C" w:rsidR="00EF6791" w:rsidRPr="00E824DC" w:rsidRDefault="00EF6791" w:rsidP="00EF6791">
            <w:pPr>
              <w:bidi w:val="0"/>
              <w:jc w:val="right"/>
              <w:rPr>
                <w:rFonts w:asciiTheme="minorBidi" w:hAnsiTheme="minorBidi"/>
                <w:sz w:val="17"/>
              </w:rPr>
            </w:pPr>
            <w:r w:rsidRPr="00E824DC">
              <w:rPr>
                <w:rFonts w:asciiTheme="minorBidi" w:hAnsiTheme="minorBidi"/>
                <w:sz w:val="17"/>
              </w:rPr>
              <w:t>0.55</w:t>
            </w:r>
          </w:p>
        </w:tc>
        <w:tc>
          <w:tcPr>
            <w:tcW w:w="826" w:type="dxa"/>
            <w:tcBorders>
              <w:top w:val="nil"/>
              <w:left w:val="nil"/>
              <w:bottom w:val="nil"/>
              <w:right w:val="single" w:sz="4" w:space="0" w:color="000000"/>
            </w:tcBorders>
            <w:shd w:val="clear" w:color="auto" w:fill="auto"/>
            <w:noWrap/>
            <w:vAlign w:val="center"/>
          </w:tcPr>
          <w:p w14:paraId="06FDACE6" w14:textId="7ACF656A" w:rsidR="00EF6791" w:rsidRPr="00E824DC" w:rsidRDefault="00EF6791" w:rsidP="00EF6791">
            <w:pPr>
              <w:bidi w:val="0"/>
              <w:jc w:val="right"/>
              <w:rPr>
                <w:rFonts w:asciiTheme="minorBidi" w:hAnsiTheme="minorBidi"/>
                <w:sz w:val="17"/>
              </w:rPr>
            </w:pPr>
            <w:r w:rsidRPr="00E824DC">
              <w:rPr>
                <w:rFonts w:asciiTheme="minorBidi" w:hAnsiTheme="minorBidi"/>
                <w:sz w:val="17"/>
              </w:rPr>
              <w:t>14.21</w:t>
            </w:r>
          </w:p>
        </w:tc>
        <w:tc>
          <w:tcPr>
            <w:tcW w:w="875" w:type="dxa"/>
            <w:tcBorders>
              <w:top w:val="nil"/>
              <w:left w:val="nil"/>
              <w:bottom w:val="nil"/>
              <w:right w:val="single" w:sz="4" w:space="0" w:color="000000"/>
            </w:tcBorders>
            <w:shd w:val="clear" w:color="auto" w:fill="auto"/>
            <w:noWrap/>
            <w:vAlign w:val="center"/>
          </w:tcPr>
          <w:p w14:paraId="4CDEA4C8" w14:textId="0172991C" w:rsidR="00EF6791" w:rsidRPr="00E824DC" w:rsidRDefault="00EF6791" w:rsidP="00EF6791">
            <w:pPr>
              <w:bidi w:val="0"/>
              <w:jc w:val="right"/>
              <w:rPr>
                <w:rFonts w:asciiTheme="minorBidi" w:hAnsiTheme="minorBidi"/>
                <w:sz w:val="17"/>
              </w:rPr>
            </w:pPr>
            <w:r w:rsidRPr="00E824DC">
              <w:rPr>
                <w:rFonts w:asciiTheme="minorBidi" w:hAnsiTheme="minorBidi"/>
                <w:sz w:val="17"/>
              </w:rPr>
              <w:t>16.4</w:t>
            </w:r>
          </w:p>
        </w:tc>
        <w:tc>
          <w:tcPr>
            <w:tcW w:w="1110" w:type="dxa"/>
            <w:tcBorders>
              <w:top w:val="nil"/>
              <w:left w:val="nil"/>
              <w:bottom w:val="nil"/>
              <w:right w:val="nil"/>
            </w:tcBorders>
            <w:shd w:val="clear" w:color="auto" w:fill="auto"/>
            <w:noWrap/>
            <w:vAlign w:val="center"/>
          </w:tcPr>
          <w:p w14:paraId="14647376" w14:textId="2468758E" w:rsidR="00EF6791" w:rsidRPr="00E824DC" w:rsidRDefault="00EF6791" w:rsidP="00EF6791">
            <w:pPr>
              <w:bidi w:val="0"/>
              <w:jc w:val="right"/>
              <w:rPr>
                <w:rFonts w:asciiTheme="minorBidi" w:hAnsiTheme="minorBidi"/>
                <w:sz w:val="17"/>
              </w:rPr>
            </w:pPr>
            <w:r w:rsidRPr="00E824DC">
              <w:rPr>
                <w:rFonts w:asciiTheme="minorBidi" w:hAnsiTheme="minorBidi"/>
                <w:sz w:val="17"/>
              </w:rPr>
              <w:t>3.6</w:t>
            </w:r>
          </w:p>
        </w:tc>
        <w:tc>
          <w:tcPr>
            <w:tcW w:w="874" w:type="dxa"/>
            <w:tcBorders>
              <w:top w:val="nil"/>
              <w:left w:val="single" w:sz="4" w:space="0" w:color="000000"/>
              <w:bottom w:val="nil"/>
              <w:right w:val="single" w:sz="4" w:space="0" w:color="000000"/>
            </w:tcBorders>
            <w:shd w:val="clear" w:color="auto" w:fill="auto"/>
            <w:noWrap/>
            <w:vAlign w:val="center"/>
          </w:tcPr>
          <w:p w14:paraId="6CAE316F" w14:textId="56728CC5" w:rsidR="00EF6791" w:rsidRPr="00E824DC" w:rsidRDefault="00EF6791" w:rsidP="00EF6791">
            <w:pPr>
              <w:bidi w:val="0"/>
              <w:jc w:val="right"/>
              <w:rPr>
                <w:rFonts w:asciiTheme="minorBidi" w:hAnsiTheme="minorBidi"/>
                <w:sz w:val="17"/>
              </w:rPr>
            </w:pPr>
            <w:r w:rsidRPr="00E824DC">
              <w:rPr>
                <w:rFonts w:asciiTheme="minorBidi" w:hAnsiTheme="minorBidi"/>
                <w:sz w:val="17"/>
              </w:rPr>
              <w:t>2</w:t>
            </w:r>
          </w:p>
        </w:tc>
        <w:tc>
          <w:tcPr>
            <w:tcW w:w="1394" w:type="dxa"/>
            <w:tcBorders>
              <w:top w:val="nil"/>
              <w:left w:val="nil"/>
              <w:bottom w:val="nil"/>
              <w:right w:val="single" w:sz="4" w:space="0" w:color="auto"/>
            </w:tcBorders>
            <w:shd w:val="clear" w:color="auto" w:fill="auto"/>
            <w:noWrap/>
            <w:vAlign w:val="center"/>
          </w:tcPr>
          <w:p w14:paraId="71AB58AC" w14:textId="038F5226" w:rsidR="00EF6791" w:rsidRPr="00E824DC" w:rsidRDefault="00EF6791" w:rsidP="00EF6791">
            <w:pPr>
              <w:bidi w:val="0"/>
              <w:jc w:val="right"/>
              <w:rPr>
                <w:rFonts w:asciiTheme="minorBidi" w:hAnsiTheme="minorBidi"/>
                <w:sz w:val="17"/>
              </w:rPr>
            </w:pPr>
            <w:r w:rsidRPr="00E824DC">
              <w:rPr>
                <w:rFonts w:asciiTheme="minorBidi" w:hAnsiTheme="minorBidi"/>
                <w:sz w:val="17"/>
              </w:rPr>
              <w:t>3220</w:t>
            </w:r>
          </w:p>
        </w:tc>
      </w:tr>
      <w:tr w:rsidR="000C1C3F" w:rsidRPr="000E4334" w14:paraId="1BE0A216" w14:textId="77777777" w:rsidTr="004C71D8">
        <w:trPr>
          <w:trHeight w:val="340"/>
          <w:jc w:val="center"/>
        </w:trPr>
        <w:tc>
          <w:tcPr>
            <w:tcW w:w="2376" w:type="dxa"/>
            <w:tcBorders>
              <w:top w:val="nil"/>
              <w:left w:val="single" w:sz="4" w:space="0" w:color="auto"/>
              <w:bottom w:val="nil"/>
              <w:right w:val="nil"/>
            </w:tcBorders>
            <w:shd w:val="clear" w:color="auto" w:fill="auto"/>
            <w:noWrap/>
            <w:vAlign w:val="center"/>
            <w:hideMark/>
          </w:tcPr>
          <w:p w14:paraId="1DA06009" w14:textId="6812471A" w:rsidR="00EF6791" w:rsidRPr="00E824DC" w:rsidRDefault="00EF6791" w:rsidP="00EF6791">
            <w:pPr>
              <w:autoSpaceDE/>
              <w:autoSpaceDN/>
              <w:bidi w:val="0"/>
              <w:ind w:left="124"/>
              <w:rPr>
                <w:rFonts w:asciiTheme="minorBidi" w:hAnsiTheme="minorBidi"/>
                <w:sz w:val="17"/>
              </w:rPr>
            </w:pPr>
            <w:r w:rsidRPr="00E824DC">
              <w:rPr>
                <w:rFonts w:asciiTheme="minorBidi" w:hAnsiTheme="minorBidi"/>
                <w:sz w:val="17"/>
              </w:rPr>
              <w:t>Medical care</w:t>
            </w:r>
          </w:p>
        </w:tc>
        <w:tc>
          <w:tcPr>
            <w:tcW w:w="993" w:type="dxa"/>
            <w:tcBorders>
              <w:top w:val="nil"/>
              <w:left w:val="single" w:sz="4" w:space="0" w:color="auto"/>
              <w:bottom w:val="nil"/>
              <w:right w:val="single" w:sz="4" w:space="0" w:color="000000"/>
            </w:tcBorders>
            <w:shd w:val="clear" w:color="auto" w:fill="auto"/>
            <w:noWrap/>
            <w:vAlign w:val="center"/>
          </w:tcPr>
          <w:p w14:paraId="2C91070C" w14:textId="2C4F3F3E" w:rsidR="00EF6791" w:rsidRPr="00E824DC" w:rsidRDefault="00EF6791" w:rsidP="00EF6791">
            <w:pPr>
              <w:bidi w:val="0"/>
              <w:jc w:val="right"/>
              <w:rPr>
                <w:rFonts w:asciiTheme="minorBidi" w:hAnsiTheme="minorBidi"/>
                <w:sz w:val="17"/>
              </w:rPr>
            </w:pPr>
            <w:r w:rsidRPr="00E824DC">
              <w:rPr>
                <w:rFonts w:asciiTheme="minorBidi" w:hAnsiTheme="minorBidi"/>
                <w:sz w:val="17"/>
              </w:rPr>
              <w:t>62.1</w:t>
            </w:r>
          </w:p>
        </w:tc>
        <w:tc>
          <w:tcPr>
            <w:tcW w:w="1016" w:type="dxa"/>
            <w:tcBorders>
              <w:top w:val="nil"/>
              <w:left w:val="nil"/>
              <w:bottom w:val="nil"/>
              <w:right w:val="single" w:sz="4" w:space="0" w:color="000000"/>
            </w:tcBorders>
            <w:shd w:val="clear" w:color="auto" w:fill="auto"/>
            <w:noWrap/>
            <w:vAlign w:val="center"/>
          </w:tcPr>
          <w:p w14:paraId="52C81FAA" w14:textId="7739F347" w:rsidR="00EF6791" w:rsidRPr="00E824DC" w:rsidRDefault="00EF6791" w:rsidP="00EF6791">
            <w:pPr>
              <w:bidi w:val="0"/>
              <w:jc w:val="right"/>
              <w:rPr>
                <w:rFonts w:asciiTheme="minorBidi" w:hAnsiTheme="minorBidi"/>
                <w:sz w:val="17"/>
              </w:rPr>
            </w:pPr>
            <w:r w:rsidRPr="00E824DC">
              <w:rPr>
                <w:rFonts w:asciiTheme="minorBidi" w:hAnsiTheme="minorBidi"/>
                <w:sz w:val="17"/>
              </w:rPr>
              <w:t>4.78</w:t>
            </w:r>
          </w:p>
        </w:tc>
        <w:tc>
          <w:tcPr>
            <w:tcW w:w="826" w:type="dxa"/>
            <w:tcBorders>
              <w:top w:val="nil"/>
              <w:left w:val="nil"/>
              <w:bottom w:val="nil"/>
              <w:right w:val="single" w:sz="4" w:space="0" w:color="000000"/>
            </w:tcBorders>
            <w:shd w:val="clear" w:color="auto" w:fill="auto"/>
            <w:noWrap/>
            <w:vAlign w:val="center"/>
          </w:tcPr>
          <w:p w14:paraId="6273A176" w14:textId="0536EF1F" w:rsidR="00EF6791" w:rsidRPr="00E824DC" w:rsidRDefault="00EF6791" w:rsidP="00EF6791">
            <w:pPr>
              <w:bidi w:val="0"/>
              <w:jc w:val="right"/>
              <w:rPr>
                <w:rFonts w:asciiTheme="minorBidi" w:hAnsiTheme="minorBidi"/>
                <w:sz w:val="17"/>
              </w:rPr>
            </w:pPr>
            <w:r w:rsidRPr="00E824DC">
              <w:rPr>
                <w:rFonts w:asciiTheme="minorBidi" w:hAnsiTheme="minorBidi"/>
                <w:sz w:val="17"/>
              </w:rPr>
              <w:t>52.69</w:t>
            </w:r>
          </w:p>
        </w:tc>
        <w:tc>
          <w:tcPr>
            <w:tcW w:w="875" w:type="dxa"/>
            <w:tcBorders>
              <w:top w:val="nil"/>
              <w:left w:val="nil"/>
              <w:bottom w:val="nil"/>
              <w:right w:val="single" w:sz="4" w:space="0" w:color="000000"/>
            </w:tcBorders>
            <w:shd w:val="clear" w:color="auto" w:fill="auto"/>
            <w:noWrap/>
            <w:vAlign w:val="center"/>
          </w:tcPr>
          <w:p w14:paraId="09060A81" w14:textId="27802359" w:rsidR="00EF6791" w:rsidRPr="00E824DC" w:rsidRDefault="00EF6791" w:rsidP="00EF6791">
            <w:pPr>
              <w:bidi w:val="0"/>
              <w:jc w:val="right"/>
              <w:rPr>
                <w:rFonts w:asciiTheme="minorBidi" w:hAnsiTheme="minorBidi"/>
                <w:sz w:val="17"/>
              </w:rPr>
            </w:pPr>
            <w:r w:rsidRPr="00E824DC">
              <w:rPr>
                <w:rFonts w:asciiTheme="minorBidi" w:hAnsiTheme="minorBidi"/>
                <w:sz w:val="17"/>
              </w:rPr>
              <w:t>71.52</w:t>
            </w:r>
          </w:p>
        </w:tc>
        <w:tc>
          <w:tcPr>
            <w:tcW w:w="1110" w:type="dxa"/>
            <w:tcBorders>
              <w:top w:val="nil"/>
              <w:left w:val="nil"/>
              <w:bottom w:val="nil"/>
              <w:right w:val="nil"/>
            </w:tcBorders>
            <w:shd w:val="clear" w:color="auto" w:fill="auto"/>
            <w:noWrap/>
            <w:vAlign w:val="center"/>
          </w:tcPr>
          <w:p w14:paraId="47CDBA26" w14:textId="79D8D1D0" w:rsidR="00EF6791" w:rsidRPr="00E824DC" w:rsidRDefault="00EF6791" w:rsidP="00EF6791">
            <w:pPr>
              <w:bidi w:val="0"/>
              <w:jc w:val="right"/>
              <w:rPr>
                <w:rFonts w:asciiTheme="minorBidi" w:hAnsiTheme="minorBidi"/>
                <w:sz w:val="17"/>
              </w:rPr>
            </w:pPr>
            <w:r w:rsidRPr="00E824DC">
              <w:rPr>
                <w:rFonts w:asciiTheme="minorBidi" w:hAnsiTheme="minorBidi"/>
                <w:sz w:val="17"/>
              </w:rPr>
              <w:t>7.7</w:t>
            </w:r>
          </w:p>
        </w:tc>
        <w:tc>
          <w:tcPr>
            <w:tcW w:w="874" w:type="dxa"/>
            <w:tcBorders>
              <w:top w:val="nil"/>
              <w:left w:val="single" w:sz="4" w:space="0" w:color="000000"/>
              <w:bottom w:val="nil"/>
              <w:right w:val="single" w:sz="4" w:space="0" w:color="000000"/>
            </w:tcBorders>
            <w:shd w:val="clear" w:color="auto" w:fill="auto"/>
            <w:noWrap/>
            <w:vAlign w:val="center"/>
          </w:tcPr>
          <w:p w14:paraId="3A6B21FD" w14:textId="0DF61984" w:rsidR="00EF6791" w:rsidRPr="00E824DC" w:rsidRDefault="00EF6791" w:rsidP="00EF6791">
            <w:pPr>
              <w:bidi w:val="0"/>
              <w:jc w:val="right"/>
              <w:rPr>
                <w:rFonts w:asciiTheme="minorBidi" w:hAnsiTheme="minorBidi"/>
                <w:sz w:val="17"/>
              </w:rPr>
            </w:pPr>
            <w:r w:rsidRPr="00E824DC">
              <w:rPr>
                <w:rFonts w:asciiTheme="minorBidi" w:hAnsiTheme="minorBidi"/>
                <w:sz w:val="17"/>
              </w:rPr>
              <w:t>1.3</w:t>
            </w:r>
          </w:p>
        </w:tc>
        <w:tc>
          <w:tcPr>
            <w:tcW w:w="1394" w:type="dxa"/>
            <w:tcBorders>
              <w:top w:val="nil"/>
              <w:left w:val="nil"/>
              <w:bottom w:val="nil"/>
              <w:right w:val="single" w:sz="4" w:space="0" w:color="auto"/>
            </w:tcBorders>
            <w:shd w:val="clear" w:color="auto" w:fill="auto"/>
            <w:noWrap/>
            <w:vAlign w:val="center"/>
          </w:tcPr>
          <w:p w14:paraId="3B03CD1D" w14:textId="353DA7A8" w:rsidR="00EF6791" w:rsidRPr="00E824DC" w:rsidRDefault="00EF6791" w:rsidP="00EF6791">
            <w:pPr>
              <w:bidi w:val="0"/>
              <w:jc w:val="right"/>
              <w:rPr>
                <w:rFonts w:asciiTheme="minorBidi" w:hAnsiTheme="minorBidi"/>
                <w:sz w:val="17"/>
              </w:rPr>
            </w:pPr>
            <w:r w:rsidRPr="00E824DC">
              <w:rPr>
                <w:rFonts w:asciiTheme="minorBidi" w:hAnsiTheme="minorBidi"/>
                <w:sz w:val="17"/>
              </w:rPr>
              <w:t>3220</w:t>
            </w:r>
          </w:p>
        </w:tc>
      </w:tr>
      <w:tr w:rsidR="000C1C3F" w:rsidRPr="000E4334" w14:paraId="0582617F" w14:textId="77777777" w:rsidTr="004C71D8">
        <w:trPr>
          <w:trHeight w:val="340"/>
          <w:jc w:val="center"/>
        </w:trPr>
        <w:tc>
          <w:tcPr>
            <w:tcW w:w="2376" w:type="dxa"/>
            <w:tcBorders>
              <w:top w:val="nil"/>
              <w:left w:val="single" w:sz="4" w:space="0" w:color="auto"/>
              <w:bottom w:val="nil"/>
              <w:right w:val="nil"/>
            </w:tcBorders>
            <w:shd w:val="clear" w:color="auto" w:fill="auto"/>
            <w:noWrap/>
            <w:vAlign w:val="center"/>
            <w:hideMark/>
          </w:tcPr>
          <w:p w14:paraId="13B6E396" w14:textId="1A90E117" w:rsidR="00EF6791" w:rsidRPr="00E824DC" w:rsidRDefault="00EF6791" w:rsidP="00EF6791">
            <w:pPr>
              <w:autoSpaceDE/>
              <w:autoSpaceDN/>
              <w:bidi w:val="0"/>
              <w:ind w:left="124"/>
              <w:rPr>
                <w:rFonts w:asciiTheme="minorBidi" w:hAnsiTheme="minorBidi"/>
                <w:sz w:val="17"/>
              </w:rPr>
            </w:pPr>
            <w:r w:rsidRPr="00E824DC">
              <w:rPr>
                <w:rFonts w:asciiTheme="minorBidi" w:hAnsiTheme="minorBidi"/>
                <w:sz w:val="17"/>
              </w:rPr>
              <w:t>Transport</w:t>
            </w:r>
          </w:p>
        </w:tc>
        <w:tc>
          <w:tcPr>
            <w:tcW w:w="993" w:type="dxa"/>
            <w:tcBorders>
              <w:top w:val="nil"/>
              <w:left w:val="single" w:sz="4" w:space="0" w:color="auto"/>
              <w:bottom w:val="nil"/>
              <w:right w:val="single" w:sz="4" w:space="0" w:color="000000"/>
            </w:tcBorders>
            <w:shd w:val="clear" w:color="auto" w:fill="auto"/>
            <w:noWrap/>
            <w:vAlign w:val="center"/>
          </w:tcPr>
          <w:p w14:paraId="6A45B0CE" w14:textId="1955B58B" w:rsidR="00EF6791" w:rsidRPr="00E824DC" w:rsidRDefault="00EF6791" w:rsidP="00EF6791">
            <w:pPr>
              <w:bidi w:val="0"/>
              <w:jc w:val="right"/>
              <w:rPr>
                <w:rFonts w:asciiTheme="minorBidi" w:hAnsiTheme="minorBidi"/>
                <w:sz w:val="17"/>
              </w:rPr>
            </w:pPr>
            <w:r w:rsidRPr="00E824DC">
              <w:rPr>
                <w:rFonts w:asciiTheme="minorBidi" w:hAnsiTheme="minorBidi"/>
                <w:sz w:val="17"/>
              </w:rPr>
              <w:t>189.1</w:t>
            </w:r>
          </w:p>
        </w:tc>
        <w:tc>
          <w:tcPr>
            <w:tcW w:w="1016" w:type="dxa"/>
            <w:tcBorders>
              <w:top w:val="nil"/>
              <w:left w:val="nil"/>
              <w:bottom w:val="nil"/>
              <w:right w:val="single" w:sz="4" w:space="0" w:color="000000"/>
            </w:tcBorders>
            <w:shd w:val="clear" w:color="auto" w:fill="auto"/>
            <w:noWrap/>
            <w:vAlign w:val="center"/>
          </w:tcPr>
          <w:p w14:paraId="0E9CBB56" w14:textId="0822635A" w:rsidR="00EF6791" w:rsidRPr="00E824DC" w:rsidRDefault="00EF6791" w:rsidP="00EF6791">
            <w:pPr>
              <w:bidi w:val="0"/>
              <w:jc w:val="right"/>
              <w:rPr>
                <w:rFonts w:asciiTheme="minorBidi" w:hAnsiTheme="minorBidi"/>
                <w:sz w:val="17"/>
              </w:rPr>
            </w:pPr>
            <w:r w:rsidRPr="00E824DC">
              <w:rPr>
                <w:rFonts w:asciiTheme="minorBidi" w:hAnsiTheme="minorBidi"/>
                <w:sz w:val="17"/>
              </w:rPr>
              <w:t>7.77</w:t>
            </w:r>
          </w:p>
        </w:tc>
        <w:tc>
          <w:tcPr>
            <w:tcW w:w="826" w:type="dxa"/>
            <w:tcBorders>
              <w:top w:val="nil"/>
              <w:left w:val="nil"/>
              <w:bottom w:val="nil"/>
              <w:right w:val="single" w:sz="4" w:space="0" w:color="000000"/>
            </w:tcBorders>
            <w:shd w:val="clear" w:color="auto" w:fill="auto"/>
            <w:noWrap/>
            <w:vAlign w:val="center"/>
          </w:tcPr>
          <w:p w14:paraId="2DCB8652" w14:textId="2A4A1C9C" w:rsidR="00EF6791" w:rsidRPr="00E824DC" w:rsidRDefault="00EF6791" w:rsidP="00EF6791">
            <w:pPr>
              <w:bidi w:val="0"/>
              <w:jc w:val="right"/>
              <w:rPr>
                <w:rFonts w:asciiTheme="minorBidi" w:hAnsiTheme="minorBidi"/>
                <w:sz w:val="17"/>
              </w:rPr>
            </w:pPr>
            <w:r w:rsidRPr="00E824DC">
              <w:rPr>
                <w:rFonts w:asciiTheme="minorBidi" w:hAnsiTheme="minorBidi"/>
                <w:sz w:val="17"/>
              </w:rPr>
              <w:t>173.77</w:t>
            </w:r>
          </w:p>
        </w:tc>
        <w:tc>
          <w:tcPr>
            <w:tcW w:w="875" w:type="dxa"/>
            <w:tcBorders>
              <w:top w:val="nil"/>
              <w:left w:val="nil"/>
              <w:bottom w:val="nil"/>
              <w:right w:val="single" w:sz="4" w:space="0" w:color="000000"/>
            </w:tcBorders>
            <w:shd w:val="clear" w:color="auto" w:fill="auto"/>
            <w:noWrap/>
            <w:vAlign w:val="center"/>
          </w:tcPr>
          <w:p w14:paraId="73ECB47A" w14:textId="783846E3" w:rsidR="00EF6791" w:rsidRPr="00E824DC" w:rsidRDefault="00EF6791" w:rsidP="00EF6791">
            <w:pPr>
              <w:bidi w:val="0"/>
              <w:jc w:val="right"/>
              <w:rPr>
                <w:rFonts w:asciiTheme="minorBidi" w:hAnsiTheme="minorBidi"/>
                <w:sz w:val="17"/>
              </w:rPr>
            </w:pPr>
            <w:r w:rsidRPr="00E824DC">
              <w:rPr>
                <w:rFonts w:asciiTheme="minorBidi" w:hAnsiTheme="minorBidi"/>
                <w:sz w:val="17"/>
              </w:rPr>
              <w:t>204.34</w:t>
            </w:r>
          </w:p>
        </w:tc>
        <w:tc>
          <w:tcPr>
            <w:tcW w:w="1110" w:type="dxa"/>
            <w:tcBorders>
              <w:top w:val="nil"/>
              <w:left w:val="nil"/>
              <w:bottom w:val="nil"/>
              <w:right w:val="nil"/>
            </w:tcBorders>
            <w:shd w:val="clear" w:color="auto" w:fill="auto"/>
            <w:noWrap/>
            <w:vAlign w:val="center"/>
          </w:tcPr>
          <w:p w14:paraId="5AD4B177" w14:textId="220477D7" w:rsidR="00EF6791" w:rsidRPr="00E824DC" w:rsidRDefault="00EF6791" w:rsidP="00EF6791">
            <w:pPr>
              <w:bidi w:val="0"/>
              <w:jc w:val="right"/>
              <w:rPr>
                <w:rFonts w:asciiTheme="minorBidi" w:hAnsiTheme="minorBidi"/>
                <w:sz w:val="17"/>
              </w:rPr>
            </w:pPr>
            <w:r w:rsidRPr="00E824DC">
              <w:rPr>
                <w:rFonts w:asciiTheme="minorBidi" w:hAnsiTheme="minorBidi"/>
                <w:sz w:val="17"/>
              </w:rPr>
              <w:t>4.4</w:t>
            </w:r>
          </w:p>
        </w:tc>
        <w:tc>
          <w:tcPr>
            <w:tcW w:w="874" w:type="dxa"/>
            <w:tcBorders>
              <w:top w:val="nil"/>
              <w:left w:val="single" w:sz="4" w:space="0" w:color="000000"/>
              <w:bottom w:val="nil"/>
              <w:right w:val="single" w:sz="4" w:space="0" w:color="000000"/>
            </w:tcBorders>
            <w:shd w:val="clear" w:color="auto" w:fill="auto"/>
            <w:noWrap/>
            <w:vAlign w:val="center"/>
          </w:tcPr>
          <w:p w14:paraId="2CA919E4" w14:textId="207632DF" w:rsidR="00EF6791" w:rsidRPr="00E824DC" w:rsidRDefault="00EF6791" w:rsidP="00EF6791">
            <w:pPr>
              <w:bidi w:val="0"/>
              <w:jc w:val="right"/>
              <w:rPr>
                <w:rFonts w:asciiTheme="minorBidi" w:hAnsiTheme="minorBidi"/>
                <w:sz w:val="17"/>
              </w:rPr>
            </w:pPr>
            <w:r w:rsidRPr="00E824DC">
              <w:rPr>
                <w:rFonts w:asciiTheme="minorBidi" w:hAnsiTheme="minorBidi"/>
                <w:sz w:val="17"/>
              </w:rPr>
              <w:t>1.8</w:t>
            </w:r>
          </w:p>
        </w:tc>
        <w:tc>
          <w:tcPr>
            <w:tcW w:w="1394" w:type="dxa"/>
            <w:tcBorders>
              <w:top w:val="nil"/>
              <w:left w:val="nil"/>
              <w:bottom w:val="nil"/>
              <w:right w:val="single" w:sz="4" w:space="0" w:color="auto"/>
            </w:tcBorders>
            <w:shd w:val="clear" w:color="auto" w:fill="auto"/>
            <w:noWrap/>
            <w:vAlign w:val="center"/>
          </w:tcPr>
          <w:p w14:paraId="6E531CBD" w14:textId="718A5E97" w:rsidR="00EF6791" w:rsidRPr="00E824DC" w:rsidRDefault="00EF6791" w:rsidP="00EF6791">
            <w:pPr>
              <w:bidi w:val="0"/>
              <w:jc w:val="right"/>
              <w:rPr>
                <w:rFonts w:asciiTheme="minorBidi" w:hAnsiTheme="minorBidi"/>
                <w:sz w:val="17"/>
              </w:rPr>
            </w:pPr>
            <w:r w:rsidRPr="00E824DC">
              <w:rPr>
                <w:rFonts w:asciiTheme="minorBidi" w:hAnsiTheme="minorBidi"/>
                <w:sz w:val="17"/>
              </w:rPr>
              <w:t>3220</w:t>
            </w:r>
          </w:p>
        </w:tc>
      </w:tr>
      <w:tr w:rsidR="000C1C3F" w:rsidRPr="000E4334" w14:paraId="346D126F" w14:textId="77777777" w:rsidTr="004C71D8">
        <w:trPr>
          <w:trHeight w:val="340"/>
          <w:jc w:val="center"/>
        </w:trPr>
        <w:tc>
          <w:tcPr>
            <w:tcW w:w="2376" w:type="dxa"/>
            <w:tcBorders>
              <w:top w:val="nil"/>
              <w:left w:val="single" w:sz="4" w:space="0" w:color="auto"/>
              <w:right w:val="nil"/>
            </w:tcBorders>
            <w:shd w:val="clear" w:color="auto" w:fill="auto"/>
            <w:noWrap/>
            <w:vAlign w:val="center"/>
            <w:hideMark/>
          </w:tcPr>
          <w:p w14:paraId="75E2E8BA" w14:textId="3B4E996A" w:rsidR="00EF6791" w:rsidRPr="00BE522E" w:rsidRDefault="00BE522E" w:rsidP="00EF6791">
            <w:pPr>
              <w:autoSpaceDE/>
              <w:autoSpaceDN/>
              <w:bidi w:val="0"/>
              <w:ind w:left="124"/>
              <w:rPr>
                <w:rFonts w:asciiTheme="minorBidi" w:hAnsiTheme="minorBidi"/>
                <w:sz w:val="17"/>
                <w:szCs w:val="17"/>
              </w:rPr>
            </w:pPr>
            <w:r>
              <w:rPr>
                <w:rFonts w:asciiTheme="minorBidi" w:hAnsiTheme="minorBidi"/>
                <w:sz w:val="17"/>
                <w:szCs w:val="17"/>
              </w:rPr>
              <w:t>C</w:t>
            </w:r>
            <w:r w:rsidR="00EF6791" w:rsidRPr="00BE522E">
              <w:rPr>
                <w:rFonts w:asciiTheme="minorBidi" w:hAnsiTheme="minorBidi"/>
                <w:sz w:val="17"/>
                <w:szCs w:val="17"/>
              </w:rPr>
              <w:t>ommunications</w:t>
            </w:r>
          </w:p>
        </w:tc>
        <w:tc>
          <w:tcPr>
            <w:tcW w:w="993" w:type="dxa"/>
            <w:tcBorders>
              <w:top w:val="nil"/>
              <w:left w:val="single" w:sz="4" w:space="0" w:color="auto"/>
              <w:right w:val="single" w:sz="4" w:space="0" w:color="000000"/>
            </w:tcBorders>
            <w:shd w:val="clear" w:color="auto" w:fill="auto"/>
            <w:noWrap/>
            <w:vAlign w:val="center"/>
          </w:tcPr>
          <w:p w14:paraId="1D070C20" w14:textId="645BAEEE" w:rsidR="00EF6791" w:rsidRPr="00BE522E" w:rsidRDefault="00EF6791" w:rsidP="00EF6791">
            <w:pPr>
              <w:bidi w:val="0"/>
              <w:jc w:val="right"/>
              <w:rPr>
                <w:rFonts w:asciiTheme="minorBidi" w:hAnsiTheme="minorBidi"/>
                <w:sz w:val="17"/>
                <w:szCs w:val="17"/>
              </w:rPr>
            </w:pPr>
            <w:r w:rsidRPr="00BE522E">
              <w:rPr>
                <w:rFonts w:asciiTheme="minorBidi" w:hAnsiTheme="minorBidi"/>
                <w:sz w:val="17"/>
                <w:szCs w:val="17"/>
              </w:rPr>
              <w:t>23.6</w:t>
            </w:r>
          </w:p>
        </w:tc>
        <w:tc>
          <w:tcPr>
            <w:tcW w:w="1016" w:type="dxa"/>
            <w:tcBorders>
              <w:top w:val="nil"/>
              <w:left w:val="nil"/>
              <w:right w:val="single" w:sz="4" w:space="0" w:color="000000"/>
            </w:tcBorders>
            <w:shd w:val="clear" w:color="auto" w:fill="auto"/>
            <w:noWrap/>
            <w:vAlign w:val="center"/>
          </w:tcPr>
          <w:p w14:paraId="3268F879" w14:textId="2C52C5D7" w:rsidR="00EF6791" w:rsidRPr="00BE522E" w:rsidRDefault="00EF6791" w:rsidP="00EF6791">
            <w:pPr>
              <w:bidi w:val="0"/>
              <w:jc w:val="right"/>
              <w:rPr>
                <w:rFonts w:asciiTheme="minorBidi" w:hAnsiTheme="minorBidi"/>
                <w:sz w:val="17"/>
                <w:szCs w:val="17"/>
              </w:rPr>
            </w:pPr>
            <w:r w:rsidRPr="00BE522E">
              <w:rPr>
                <w:rFonts w:asciiTheme="minorBidi" w:hAnsiTheme="minorBidi"/>
                <w:sz w:val="17"/>
                <w:szCs w:val="17"/>
              </w:rPr>
              <w:t>0.79</w:t>
            </w:r>
          </w:p>
        </w:tc>
        <w:tc>
          <w:tcPr>
            <w:tcW w:w="826" w:type="dxa"/>
            <w:tcBorders>
              <w:top w:val="nil"/>
              <w:left w:val="nil"/>
              <w:right w:val="single" w:sz="4" w:space="0" w:color="000000"/>
            </w:tcBorders>
            <w:shd w:val="clear" w:color="auto" w:fill="auto"/>
            <w:noWrap/>
            <w:vAlign w:val="center"/>
          </w:tcPr>
          <w:p w14:paraId="0011136D" w14:textId="7E7C99BA" w:rsidR="00EF6791" w:rsidRPr="00BE522E" w:rsidRDefault="00EF6791" w:rsidP="00EF6791">
            <w:pPr>
              <w:bidi w:val="0"/>
              <w:jc w:val="right"/>
              <w:rPr>
                <w:rFonts w:asciiTheme="minorBidi" w:hAnsiTheme="minorBidi"/>
                <w:sz w:val="17"/>
                <w:szCs w:val="17"/>
              </w:rPr>
            </w:pPr>
            <w:r w:rsidRPr="00BE522E">
              <w:rPr>
                <w:rFonts w:asciiTheme="minorBidi" w:hAnsiTheme="minorBidi"/>
                <w:sz w:val="17"/>
                <w:szCs w:val="17"/>
              </w:rPr>
              <w:t>22.03</w:t>
            </w:r>
          </w:p>
        </w:tc>
        <w:tc>
          <w:tcPr>
            <w:tcW w:w="875" w:type="dxa"/>
            <w:tcBorders>
              <w:top w:val="nil"/>
              <w:left w:val="nil"/>
              <w:right w:val="single" w:sz="4" w:space="0" w:color="000000"/>
            </w:tcBorders>
            <w:shd w:val="clear" w:color="auto" w:fill="auto"/>
            <w:noWrap/>
            <w:vAlign w:val="center"/>
          </w:tcPr>
          <w:p w14:paraId="2A22EB6E" w14:textId="0D225F7F" w:rsidR="00EF6791" w:rsidRPr="00BE522E" w:rsidRDefault="00EF6791" w:rsidP="00EF6791">
            <w:pPr>
              <w:bidi w:val="0"/>
              <w:jc w:val="right"/>
              <w:rPr>
                <w:rFonts w:asciiTheme="minorBidi" w:hAnsiTheme="minorBidi"/>
                <w:sz w:val="17"/>
                <w:szCs w:val="17"/>
              </w:rPr>
            </w:pPr>
            <w:r w:rsidRPr="00BE522E">
              <w:rPr>
                <w:rFonts w:asciiTheme="minorBidi" w:hAnsiTheme="minorBidi"/>
                <w:sz w:val="17"/>
                <w:szCs w:val="17"/>
              </w:rPr>
              <w:t>25.17</w:t>
            </w:r>
          </w:p>
        </w:tc>
        <w:tc>
          <w:tcPr>
            <w:tcW w:w="1110" w:type="dxa"/>
            <w:tcBorders>
              <w:top w:val="nil"/>
              <w:left w:val="nil"/>
              <w:right w:val="nil"/>
            </w:tcBorders>
            <w:shd w:val="clear" w:color="auto" w:fill="auto"/>
            <w:noWrap/>
            <w:vAlign w:val="center"/>
          </w:tcPr>
          <w:p w14:paraId="18AEA299" w14:textId="7AB64667" w:rsidR="00EF6791" w:rsidRPr="00BE522E" w:rsidRDefault="00EF6791" w:rsidP="00EF6791">
            <w:pPr>
              <w:bidi w:val="0"/>
              <w:jc w:val="right"/>
              <w:rPr>
                <w:rFonts w:asciiTheme="minorBidi" w:hAnsiTheme="minorBidi"/>
                <w:sz w:val="17"/>
                <w:szCs w:val="17"/>
              </w:rPr>
            </w:pPr>
            <w:r w:rsidRPr="00BE522E">
              <w:rPr>
                <w:rFonts w:asciiTheme="minorBidi" w:hAnsiTheme="minorBidi"/>
                <w:sz w:val="17"/>
                <w:szCs w:val="17"/>
              </w:rPr>
              <w:t>3.4</w:t>
            </w:r>
          </w:p>
        </w:tc>
        <w:tc>
          <w:tcPr>
            <w:tcW w:w="874" w:type="dxa"/>
            <w:tcBorders>
              <w:top w:val="nil"/>
              <w:left w:val="single" w:sz="4" w:space="0" w:color="000000"/>
              <w:right w:val="single" w:sz="4" w:space="0" w:color="000000"/>
            </w:tcBorders>
            <w:shd w:val="clear" w:color="auto" w:fill="auto"/>
            <w:noWrap/>
            <w:vAlign w:val="center"/>
          </w:tcPr>
          <w:p w14:paraId="7EA07B34" w14:textId="3DB7D142" w:rsidR="00EF6791" w:rsidRPr="00BE522E" w:rsidRDefault="00EF6791" w:rsidP="00EF6791">
            <w:pPr>
              <w:bidi w:val="0"/>
              <w:jc w:val="right"/>
              <w:rPr>
                <w:rFonts w:asciiTheme="minorBidi" w:hAnsiTheme="minorBidi"/>
                <w:sz w:val="17"/>
                <w:szCs w:val="17"/>
              </w:rPr>
            </w:pPr>
            <w:r w:rsidRPr="00BE522E">
              <w:rPr>
                <w:rFonts w:asciiTheme="minorBidi" w:hAnsiTheme="minorBidi"/>
                <w:sz w:val="17"/>
                <w:szCs w:val="17"/>
              </w:rPr>
              <w:t>2.3</w:t>
            </w:r>
          </w:p>
        </w:tc>
        <w:tc>
          <w:tcPr>
            <w:tcW w:w="1394" w:type="dxa"/>
            <w:tcBorders>
              <w:top w:val="nil"/>
              <w:left w:val="nil"/>
              <w:right w:val="single" w:sz="4" w:space="0" w:color="auto"/>
            </w:tcBorders>
            <w:shd w:val="clear" w:color="auto" w:fill="auto"/>
            <w:noWrap/>
            <w:vAlign w:val="center"/>
          </w:tcPr>
          <w:p w14:paraId="6DA37FDC" w14:textId="4FE3A3EC" w:rsidR="00EF6791" w:rsidRPr="00BE522E" w:rsidRDefault="00EF6791" w:rsidP="00EF6791">
            <w:pPr>
              <w:bidi w:val="0"/>
              <w:jc w:val="right"/>
              <w:rPr>
                <w:rFonts w:asciiTheme="minorBidi" w:hAnsiTheme="minorBidi"/>
                <w:sz w:val="17"/>
                <w:szCs w:val="17"/>
              </w:rPr>
            </w:pPr>
            <w:r w:rsidRPr="00BE522E">
              <w:rPr>
                <w:rFonts w:asciiTheme="minorBidi" w:hAnsiTheme="minorBidi"/>
                <w:sz w:val="17"/>
                <w:szCs w:val="17"/>
              </w:rPr>
              <w:t>3220</w:t>
            </w:r>
          </w:p>
        </w:tc>
      </w:tr>
      <w:tr w:rsidR="000C1C3F" w:rsidRPr="000E4334" w14:paraId="530FD4AC" w14:textId="77777777" w:rsidTr="004C71D8">
        <w:trPr>
          <w:trHeight w:val="340"/>
          <w:jc w:val="center"/>
        </w:trPr>
        <w:tc>
          <w:tcPr>
            <w:tcW w:w="2376" w:type="dxa"/>
            <w:tcBorders>
              <w:left w:val="single" w:sz="4" w:space="0" w:color="auto"/>
              <w:bottom w:val="single" w:sz="4" w:space="0" w:color="auto"/>
              <w:right w:val="single" w:sz="4" w:space="0" w:color="auto"/>
            </w:tcBorders>
            <w:shd w:val="clear" w:color="auto" w:fill="auto"/>
            <w:noWrap/>
            <w:vAlign w:val="center"/>
            <w:hideMark/>
          </w:tcPr>
          <w:p w14:paraId="5768FB5F" w14:textId="7503DC57" w:rsidR="00EF6791" w:rsidRPr="00BE522E" w:rsidRDefault="00EF6791" w:rsidP="00EF6791">
            <w:pPr>
              <w:autoSpaceDE/>
              <w:autoSpaceDN/>
              <w:bidi w:val="0"/>
              <w:ind w:left="124"/>
              <w:rPr>
                <w:rFonts w:asciiTheme="minorBidi" w:hAnsiTheme="minorBidi" w:cstheme="minorBidi"/>
                <w:sz w:val="17"/>
                <w:szCs w:val="17"/>
              </w:rPr>
            </w:pPr>
            <w:r w:rsidRPr="00BE522E">
              <w:rPr>
                <w:rFonts w:asciiTheme="minorBidi" w:hAnsiTheme="minorBidi" w:cstheme="minorBidi"/>
                <w:sz w:val="17"/>
                <w:szCs w:val="17"/>
              </w:rPr>
              <w:t>Education</w:t>
            </w:r>
          </w:p>
        </w:tc>
        <w:tc>
          <w:tcPr>
            <w:tcW w:w="993" w:type="dxa"/>
            <w:tcBorders>
              <w:left w:val="single" w:sz="4" w:space="0" w:color="auto"/>
              <w:bottom w:val="single" w:sz="4" w:space="0" w:color="auto"/>
              <w:right w:val="single" w:sz="4" w:space="0" w:color="auto"/>
            </w:tcBorders>
            <w:shd w:val="clear" w:color="auto" w:fill="auto"/>
            <w:noWrap/>
            <w:vAlign w:val="center"/>
          </w:tcPr>
          <w:p w14:paraId="71805D8D" w14:textId="6B14717E" w:rsidR="00EF6791" w:rsidRPr="00BE522E" w:rsidRDefault="00EF6791" w:rsidP="00EF6791">
            <w:pPr>
              <w:bidi w:val="0"/>
              <w:jc w:val="right"/>
              <w:rPr>
                <w:rFonts w:asciiTheme="minorBidi" w:hAnsiTheme="minorBidi" w:cstheme="minorBidi"/>
                <w:sz w:val="17"/>
                <w:szCs w:val="17"/>
              </w:rPr>
            </w:pPr>
            <w:r w:rsidRPr="00BE522E">
              <w:rPr>
                <w:rFonts w:asciiTheme="minorBidi" w:hAnsiTheme="minorBidi" w:cstheme="minorBidi"/>
                <w:sz w:val="17"/>
                <w:szCs w:val="17"/>
              </w:rPr>
              <w:t>41.9</w:t>
            </w:r>
          </w:p>
        </w:tc>
        <w:tc>
          <w:tcPr>
            <w:tcW w:w="1016" w:type="dxa"/>
            <w:tcBorders>
              <w:left w:val="single" w:sz="4" w:space="0" w:color="auto"/>
              <w:bottom w:val="single" w:sz="4" w:space="0" w:color="auto"/>
              <w:right w:val="single" w:sz="4" w:space="0" w:color="auto"/>
            </w:tcBorders>
            <w:shd w:val="clear" w:color="auto" w:fill="auto"/>
            <w:noWrap/>
            <w:vAlign w:val="center"/>
          </w:tcPr>
          <w:p w14:paraId="6491D598" w14:textId="0A52EA09" w:rsidR="00EF6791" w:rsidRPr="00BE522E" w:rsidRDefault="00EF6791" w:rsidP="00EF6791">
            <w:pPr>
              <w:bidi w:val="0"/>
              <w:jc w:val="right"/>
              <w:rPr>
                <w:rFonts w:asciiTheme="minorBidi" w:hAnsiTheme="minorBidi" w:cstheme="minorBidi"/>
                <w:sz w:val="17"/>
                <w:szCs w:val="17"/>
              </w:rPr>
            </w:pPr>
            <w:r w:rsidRPr="00BE522E">
              <w:rPr>
                <w:rFonts w:asciiTheme="minorBidi" w:hAnsiTheme="minorBidi" w:cstheme="minorBidi"/>
                <w:sz w:val="17"/>
                <w:szCs w:val="17"/>
              </w:rPr>
              <w:t>2.66</w:t>
            </w:r>
          </w:p>
        </w:tc>
        <w:tc>
          <w:tcPr>
            <w:tcW w:w="826" w:type="dxa"/>
            <w:tcBorders>
              <w:left w:val="single" w:sz="4" w:space="0" w:color="auto"/>
              <w:bottom w:val="single" w:sz="4" w:space="0" w:color="auto"/>
              <w:right w:val="single" w:sz="4" w:space="0" w:color="auto"/>
            </w:tcBorders>
            <w:shd w:val="clear" w:color="auto" w:fill="auto"/>
            <w:noWrap/>
            <w:vAlign w:val="center"/>
          </w:tcPr>
          <w:p w14:paraId="49BC0D4C" w14:textId="29E9071B" w:rsidR="00EF6791" w:rsidRPr="00BE522E" w:rsidRDefault="00EF6791" w:rsidP="00EF6791">
            <w:pPr>
              <w:bidi w:val="0"/>
              <w:jc w:val="right"/>
              <w:rPr>
                <w:rFonts w:asciiTheme="minorBidi" w:hAnsiTheme="minorBidi" w:cstheme="minorBidi"/>
                <w:sz w:val="17"/>
                <w:szCs w:val="17"/>
              </w:rPr>
            </w:pPr>
            <w:r w:rsidRPr="00BE522E">
              <w:rPr>
                <w:rFonts w:asciiTheme="minorBidi" w:hAnsiTheme="minorBidi" w:cstheme="minorBidi"/>
                <w:sz w:val="17"/>
                <w:szCs w:val="17"/>
              </w:rPr>
              <w:t>36.66</w:t>
            </w:r>
          </w:p>
        </w:tc>
        <w:tc>
          <w:tcPr>
            <w:tcW w:w="875" w:type="dxa"/>
            <w:tcBorders>
              <w:left w:val="single" w:sz="4" w:space="0" w:color="auto"/>
              <w:bottom w:val="single" w:sz="4" w:space="0" w:color="auto"/>
              <w:right w:val="single" w:sz="4" w:space="0" w:color="auto"/>
            </w:tcBorders>
            <w:shd w:val="clear" w:color="auto" w:fill="auto"/>
            <w:noWrap/>
            <w:vAlign w:val="center"/>
          </w:tcPr>
          <w:p w14:paraId="4E56F7B9" w14:textId="6BC2543F" w:rsidR="00EF6791" w:rsidRPr="00BE522E" w:rsidRDefault="00EF6791" w:rsidP="00EF6791">
            <w:pPr>
              <w:bidi w:val="0"/>
              <w:jc w:val="right"/>
              <w:rPr>
                <w:rFonts w:asciiTheme="minorBidi" w:hAnsiTheme="minorBidi" w:cstheme="minorBidi"/>
                <w:sz w:val="17"/>
                <w:szCs w:val="17"/>
              </w:rPr>
            </w:pPr>
            <w:r w:rsidRPr="00BE522E">
              <w:rPr>
                <w:rFonts w:asciiTheme="minorBidi" w:hAnsiTheme="minorBidi" w:cstheme="minorBidi"/>
                <w:sz w:val="17"/>
                <w:szCs w:val="17"/>
              </w:rPr>
              <w:t>47.14</w:t>
            </w:r>
          </w:p>
        </w:tc>
        <w:tc>
          <w:tcPr>
            <w:tcW w:w="1110" w:type="dxa"/>
            <w:tcBorders>
              <w:left w:val="single" w:sz="4" w:space="0" w:color="auto"/>
              <w:bottom w:val="single" w:sz="4" w:space="0" w:color="auto"/>
              <w:right w:val="single" w:sz="4" w:space="0" w:color="auto"/>
            </w:tcBorders>
            <w:shd w:val="clear" w:color="auto" w:fill="auto"/>
            <w:noWrap/>
            <w:vAlign w:val="center"/>
          </w:tcPr>
          <w:p w14:paraId="796A493F" w14:textId="1926F2FE" w:rsidR="00EF6791" w:rsidRPr="00BE522E" w:rsidRDefault="00EF6791" w:rsidP="00EF6791">
            <w:pPr>
              <w:bidi w:val="0"/>
              <w:jc w:val="right"/>
              <w:rPr>
                <w:rFonts w:asciiTheme="minorBidi" w:hAnsiTheme="minorBidi" w:cstheme="minorBidi"/>
                <w:sz w:val="17"/>
                <w:szCs w:val="17"/>
              </w:rPr>
            </w:pPr>
            <w:r w:rsidRPr="00BE522E">
              <w:rPr>
                <w:rFonts w:asciiTheme="minorBidi" w:hAnsiTheme="minorBidi" w:cstheme="minorBidi"/>
                <w:sz w:val="17"/>
                <w:szCs w:val="17"/>
              </w:rPr>
              <w:t>6.4</w:t>
            </w:r>
          </w:p>
        </w:tc>
        <w:tc>
          <w:tcPr>
            <w:tcW w:w="874" w:type="dxa"/>
            <w:tcBorders>
              <w:left w:val="single" w:sz="4" w:space="0" w:color="auto"/>
              <w:bottom w:val="single" w:sz="4" w:space="0" w:color="auto"/>
              <w:right w:val="single" w:sz="4" w:space="0" w:color="auto"/>
            </w:tcBorders>
            <w:shd w:val="clear" w:color="auto" w:fill="auto"/>
            <w:noWrap/>
            <w:vAlign w:val="center"/>
          </w:tcPr>
          <w:p w14:paraId="7D88FC4E" w14:textId="0644C8BA" w:rsidR="00EF6791" w:rsidRPr="00BE522E" w:rsidRDefault="00EF6791" w:rsidP="00EF6791">
            <w:pPr>
              <w:bidi w:val="0"/>
              <w:jc w:val="right"/>
              <w:rPr>
                <w:rFonts w:asciiTheme="minorBidi" w:hAnsiTheme="minorBidi" w:cstheme="minorBidi"/>
                <w:sz w:val="17"/>
                <w:szCs w:val="17"/>
              </w:rPr>
            </w:pPr>
            <w:r w:rsidRPr="00BE522E">
              <w:rPr>
                <w:rFonts w:asciiTheme="minorBidi" w:hAnsiTheme="minorBidi" w:cstheme="minorBidi"/>
                <w:sz w:val="17"/>
                <w:szCs w:val="17"/>
              </w:rPr>
              <w:t>1.9</w:t>
            </w:r>
          </w:p>
        </w:tc>
        <w:tc>
          <w:tcPr>
            <w:tcW w:w="1394" w:type="dxa"/>
            <w:tcBorders>
              <w:left w:val="single" w:sz="4" w:space="0" w:color="auto"/>
              <w:bottom w:val="single" w:sz="4" w:space="0" w:color="auto"/>
              <w:right w:val="single" w:sz="4" w:space="0" w:color="auto"/>
            </w:tcBorders>
            <w:shd w:val="clear" w:color="auto" w:fill="auto"/>
            <w:noWrap/>
            <w:vAlign w:val="center"/>
          </w:tcPr>
          <w:p w14:paraId="0B443772" w14:textId="17D541DE" w:rsidR="00EF6791" w:rsidRPr="00BE522E" w:rsidRDefault="00EF6791" w:rsidP="00EF6791">
            <w:pPr>
              <w:bidi w:val="0"/>
              <w:jc w:val="right"/>
              <w:rPr>
                <w:rFonts w:asciiTheme="minorBidi" w:hAnsiTheme="minorBidi" w:cstheme="minorBidi"/>
                <w:sz w:val="17"/>
                <w:szCs w:val="17"/>
              </w:rPr>
            </w:pPr>
            <w:r w:rsidRPr="00BE522E">
              <w:rPr>
                <w:rFonts w:asciiTheme="minorBidi" w:hAnsiTheme="minorBidi" w:cstheme="minorBidi"/>
                <w:sz w:val="17"/>
                <w:szCs w:val="17"/>
              </w:rPr>
              <w:t>3220</w:t>
            </w:r>
          </w:p>
        </w:tc>
      </w:tr>
      <w:tr w:rsidR="000C1C3F" w:rsidRPr="000E4334" w14:paraId="133F4580" w14:textId="77777777" w:rsidTr="004C71D8">
        <w:trPr>
          <w:trHeight w:val="340"/>
          <w:jc w:val="center"/>
        </w:trPr>
        <w:tc>
          <w:tcPr>
            <w:tcW w:w="2376" w:type="dxa"/>
            <w:tcBorders>
              <w:top w:val="single" w:sz="4" w:space="0" w:color="auto"/>
              <w:left w:val="single" w:sz="4" w:space="0" w:color="auto"/>
              <w:bottom w:val="nil"/>
              <w:right w:val="nil"/>
            </w:tcBorders>
            <w:shd w:val="clear" w:color="auto" w:fill="auto"/>
            <w:noWrap/>
            <w:vAlign w:val="center"/>
            <w:hideMark/>
          </w:tcPr>
          <w:p w14:paraId="215EB688" w14:textId="2AB6598E" w:rsidR="00EF6791" w:rsidRPr="00E824DC" w:rsidRDefault="00EF6791" w:rsidP="00EF6791">
            <w:pPr>
              <w:autoSpaceDE/>
              <w:autoSpaceDN/>
              <w:bidi w:val="0"/>
              <w:ind w:left="124"/>
              <w:rPr>
                <w:rFonts w:asciiTheme="minorBidi" w:hAnsiTheme="minorBidi"/>
                <w:sz w:val="17"/>
              </w:rPr>
            </w:pPr>
            <w:r w:rsidRPr="00E824DC">
              <w:rPr>
                <w:rFonts w:asciiTheme="minorBidi" w:hAnsiTheme="minorBidi"/>
                <w:sz w:val="17"/>
              </w:rPr>
              <w:lastRenderedPageBreak/>
              <w:t>Recreation</w:t>
            </w:r>
          </w:p>
        </w:tc>
        <w:tc>
          <w:tcPr>
            <w:tcW w:w="993" w:type="dxa"/>
            <w:tcBorders>
              <w:top w:val="single" w:sz="4" w:space="0" w:color="auto"/>
              <w:left w:val="single" w:sz="4" w:space="0" w:color="auto"/>
              <w:bottom w:val="nil"/>
              <w:right w:val="single" w:sz="4" w:space="0" w:color="000000"/>
            </w:tcBorders>
            <w:shd w:val="clear" w:color="auto" w:fill="auto"/>
            <w:noWrap/>
            <w:vAlign w:val="center"/>
          </w:tcPr>
          <w:p w14:paraId="498D5666" w14:textId="6B4CA143" w:rsidR="00EF6791" w:rsidRPr="00E824DC" w:rsidRDefault="00EF6791" w:rsidP="00EF6791">
            <w:pPr>
              <w:bidi w:val="0"/>
              <w:jc w:val="right"/>
              <w:rPr>
                <w:rFonts w:asciiTheme="minorBidi" w:hAnsiTheme="minorBidi"/>
                <w:sz w:val="17"/>
              </w:rPr>
            </w:pPr>
            <w:r w:rsidRPr="00E824DC">
              <w:rPr>
                <w:rFonts w:asciiTheme="minorBidi" w:hAnsiTheme="minorBidi"/>
                <w:sz w:val="17"/>
              </w:rPr>
              <w:t>14.5</w:t>
            </w:r>
          </w:p>
        </w:tc>
        <w:tc>
          <w:tcPr>
            <w:tcW w:w="1016" w:type="dxa"/>
            <w:tcBorders>
              <w:top w:val="single" w:sz="4" w:space="0" w:color="auto"/>
              <w:left w:val="nil"/>
              <w:bottom w:val="nil"/>
              <w:right w:val="single" w:sz="4" w:space="0" w:color="000000"/>
            </w:tcBorders>
            <w:shd w:val="clear" w:color="auto" w:fill="auto"/>
            <w:noWrap/>
            <w:vAlign w:val="center"/>
          </w:tcPr>
          <w:p w14:paraId="4E385C79" w14:textId="75D36958" w:rsidR="00EF6791" w:rsidRPr="00E824DC" w:rsidRDefault="00EF6791" w:rsidP="00EF6791">
            <w:pPr>
              <w:bidi w:val="0"/>
              <w:jc w:val="right"/>
              <w:rPr>
                <w:rFonts w:asciiTheme="minorBidi" w:hAnsiTheme="minorBidi"/>
                <w:sz w:val="17"/>
              </w:rPr>
            </w:pPr>
            <w:r w:rsidRPr="00E824DC">
              <w:rPr>
                <w:rFonts w:asciiTheme="minorBidi" w:hAnsiTheme="minorBidi"/>
                <w:sz w:val="17"/>
              </w:rPr>
              <w:t>1.57</w:t>
            </w:r>
          </w:p>
        </w:tc>
        <w:tc>
          <w:tcPr>
            <w:tcW w:w="826" w:type="dxa"/>
            <w:tcBorders>
              <w:top w:val="single" w:sz="4" w:space="0" w:color="auto"/>
              <w:left w:val="nil"/>
              <w:bottom w:val="nil"/>
              <w:right w:val="single" w:sz="4" w:space="0" w:color="000000"/>
            </w:tcBorders>
            <w:shd w:val="clear" w:color="auto" w:fill="auto"/>
            <w:noWrap/>
            <w:vAlign w:val="center"/>
          </w:tcPr>
          <w:p w14:paraId="63406A7E" w14:textId="4A7D4549" w:rsidR="00EF6791" w:rsidRPr="00E824DC" w:rsidRDefault="00EF6791" w:rsidP="00EF6791">
            <w:pPr>
              <w:bidi w:val="0"/>
              <w:jc w:val="right"/>
              <w:rPr>
                <w:rFonts w:asciiTheme="minorBidi" w:hAnsiTheme="minorBidi"/>
                <w:sz w:val="17"/>
              </w:rPr>
            </w:pPr>
            <w:r w:rsidRPr="00E824DC">
              <w:rPr>
                <w:rFonts w:asciiTheme="minorBidi" w:hAnsiTheme="minorBidi"/>
                <w:sz w:val="17"/>
              </w:rPr>
              <w:t>11.37</w:t>
            </w:r>
          </w:p>
        </w:tc>
        <w:tc>
          <w:tcPr>
            <w:tcW w:w="875" w:type="dxa"/>
            <w:tcBorders>
              <w:top w:val="single" w:sz="4" w:space="0" w:color="auto"/>
              <w:left w:val="nil"/>
              <w:bottom w:val="nil"/>
              <w:right w:val="single" w:sz="4" w:space="0" w:color="000000"/>
            </w:tcBorders>
            <w:shd w:val="clear" w:color="auto" w:fill="auto"/>
            <w:noWrap/>
            <w:vAlign w:val="center"/>
          </w:tcPr>
          <w:p w14:paraId="39424A20" w14:textId="42D7E626" w:rsidR="00EF6791" w:rsidRPr="00E824DC" w:rsidRDefault="00EF6791" w:rsidP="00EF6791">
            <w:pPr>
              <w:bidi w:val="0"/>
              <w:jc w:val="right"/>
              <w:rPr>
                <w:rFonts w:asciiTheme="minorBidi" w:hAnsiTheme="minorBidi"/>
                <w:sz w:val="17"/>
              </w:rPr>
            </w:pPr>
            <w:r w:rsidRPr="00E824DC">
              <w:rPr>
                <w:rFonts w:asciiTheme="minorBidi" w:hAnsiTheme="minorBidi"/>
                <w:sz w:val="17"/>
              </w:rPr>
              <w:t>17.57</w:t>
            </w:r>
          </w:p>
        </w:tc>
        <w:tc>
          <w:tcPr>
            <w:tcW w:w="1110" w:type="dxa"/>
            <w:tcBorders>
              <w:top w:val="single" w:sz="4" w:space="0" w:color="auto"/>
              <w:left w:val="nil"/>
              <w:bottom w:val="nil"/>
              <w:right w:val="nil"/>
            </w:tcBorders>
            <w:shd w:val="clear" w:color="auto" w:fill="auto"/>
            <w:noWrap/>
            <w:vAlign w:val="center"/>
          </w:tcPr>
          <w:p w14:paraId="3F228C1C" w14:textId="6FA51778" w:rsidR="00EF6791" w:rsidRPr="00E824DC" w:rsidRDefault="00EF6791" w:rsidP="00EF6791">
            <w:pPr>
              <w:bidi w:val="0"/>
              <w:jc w:val="right"/>
              <w:rPr>
                <w:rFonts w:asciiTheme="minorBidi" w:hAnsiTheme="minorBidi"/>
                <w:sz w:val="17"/>
              </w:rPr>
            </w:pPr>
            <w:r w:rsidRPr="00E824DC">
              <w:rPr>
                <w:rFonts w:asciiTheme="minorBidi" w:hAnsiTheme="minorBidi"/>
                <w:sz w:val="17"/>
              </w:rPr>
              <w:t>10.9</w:t>
            </w:r>
          </w:p>
        </w:tc>
        <w:tc>
          <w:tcPr>
            <w:tcW w:w="874" w:type="dxa"/>
            <w:tcBorders>
              <w:top w:val="single" w:sz="4" w:space="0" w:color="auto"/>
              <w:left w:val="single" w:sz="4" w:space="0" w:color="000000"/>
              <w:bottom w:val="nil"/>
              <w:right w:val="single" w:sz="4" w:space="0" w:color="000000"/>
            </w:tcBorders>
            <w:shd w:val="clear" w:color="auto" w:fill="auto"/>
            <w:noWrap/>
            <w:vAlign w:val="center"/>
          </w:tcPr>
          <w:p w14:paraId="2B65E9E3" w14:textId="2B82445E" w:rsidR="00EF6791" w:rsidRPr="00E824DC" w:rsidRDefault="00EF6791" w:rsidP="00EF6791">
            <w:pPr>
              <w:bidi w:val="0"/>
              <w:jc w:val="right"/>
              <w:rPr>
                <w:rFonts w:asciiTheme="minorBidi" w:hAnsiTheme="minorBidi"/>
                <w:sz w:val="17"/>
              </w:rPr>
            </w:pPr>
            <w:r w:rsidRPr="00E824DC">
              <w:rPr>
                <w:rFonts w:asciiTheme="minorBidi" w:hAnsiTheme="minorBidi"/>
                <w:sz w:val="17"/>
              </w:rPr>
              <w:t>2.3</w:t>
            </w:r>
          </w:p>
        </w:tc>
        <w:tc>
          <w:tcPr>
            <w:tcW w:w="1394" w:type="dxa"/>
            <w:tcBorders>
              <w:top w:val="single" w:sz="4" w:space="0" w:color="auto"/>
              <w:left w:val="nil"/>
              <w:bottom w:val="nil"/>
              <w:right w:val="single" w:sz="4" w:space="0" w:color="auto"/>
            </w:tcBorders>
            <w:shd w:val="clear" w:color="auto" w:fill="auto"/>
            <w:noWrap/>
            <w:vAlign w:val="center"/>
          </w:tcPr>
          <w:p w14:paraId="7FCA6986" w14:textId="3F8581AC" w:rsidR="00EF6791" w:rsidRPr="00E824DC" w:rsidRDefault="00EF6791" w:rsidP="00EF6791">
            <w:pPr>
              <w:bidi w:val="0"/>
              <w:jc w:val="right"/>
              <w:rPr>
                <w:rFonts w:asciiTheme="minorBidi" w:hAnsiTheme="minorBidi"/>
                <w:sz w:val="17"/>
              </w:rPr>
            </w:pPr>
            <w:r w:rsidRPr="00E824DC">
              <w:rPr>
                <w:rFonts w:asciiTheme="minorBidi" w:hAnsiTheme="minorBidi"/>
                <w:sz w:val="17"/>
              </w:rPr>
              <w:t>3220</w:t>
            </w:r>
          </w:p>
        </w:tc>
      </w:tr>
      <w:tr w:rsidR="000C1C3F" w:rsidRPr="000E4334" w14:paraId="7BF02486" w14:textId="77777777" w:rsidTr="004C71D8">
        <w:trPr>
          <w:trHeight w:val="340"/>
          <w:jc w:val="center"/>
        </w:trPr>
        <w:tc>
          <w:tcPr>
            <w:tcW w:w="2376" w:type="dxa"/>
            <w:tcBorders>
              <w:top w:val="nil"/>
              <w:left w:val="single" w:sz="4" w:space="0" w:color="auto"/>
              <w:bottom w:val="nil"/>
              <w:right w:val="nil"/>
            </w:tcBorders>
            <w:shd w:val="clear" w:color="auto" w:fill="auto"/>
            <w:noWrap/>
            <w:vAlign w:val="center"/>
            <w:hideMark/>
          </w:tcPr>
          <w:p w14:paraId="7D59F0E0" w14:textId="12B25A2B" w:rsidR="00EF6791" w:rsidRPr="00E824DC" w:rsidRDefault="00EF6791" w:rsidP="00EF6791">
            <w:pPr>
              <w:autoSpaceDE/>
              <w:autoSpaceDN/>
              <w:bidi w:val="0"/>
              <w:ind w:left="124"/>
              <w:rPr>
                <w:rFonts w:asciiTheme="minorBidi" w:hAnsiTheme="minorBidi"/>
                <w:sz w:val="17"/>
              </w:rPr>
            </w:pPr>
            <w:r w:rsidRPr="00E824DC">
              <w:rPr>
                <w:rFonts w:asciiTheme="minorBidi" w:hAnsiTheme="minorBidi"/>
                <w:sz w:val="17"/>
              </w:rPr>
              <w:t>Personal care</w:t>
            </w:r>
          </w:p>
        </w:tc>
        <w:tc>
          <w:tcPr>
            <w:tcW w:w="993" w:type="dxa"/>
            <w:tcBorders>
              <w:top w:val="nil"/>
              <w:left w:val="single" w:sz="4" w:space="0" w:color="auto"/>
              <w:bottom w:val="nil"/>
              <w:right w:val="single" w:sz="4" w:space="0" w:color="000000"/>
            </w:tcBorders>
            <w:shd w:val="clear" w:color="auto" w:fill="auto"/>
            <w:noWrap/>
            <w:vAlign w:val="center"/>
          </w:tcPr>
          <w:p w14:paraId="7E7AB61C" w14:textId="7FCC6DCF" w:rsidR="00EF6791" w:rsidRPr="00E824DC" w:rsidRDefault="00EF6791" w:rsidP="00EF6791">
            <w:pPr>
              <w:bidi w:val="0"/>
              <w:jc w:val="right"/>
              <w:rPr>
                <w:rFonts w:asciiTheme="minorBidi" w:hAnsiTheme="minorBidi"/>
                <w:sz w:val="17"/>
              </w:rPr>
            </w:pPr>
            <w:r w:rsidRPr="00E824DC">
              <w:rPr>
                <w:rFonts w:asciiTheme="minorBidi" w:hAnsiTheme="minorBidi"/>
                <w:sz w:val="17"/>
              </w:rPr>
              <w:t>22.9</w:t>
            </w:r>
          </w:p>
        </w:tc>
        <w:tc>
          <w:tcPr>
            <w:tcW w:w="1016" w:type="dxa"/>
            <w:tcBorders>
              <w:top w:val="nil"/>
              <w:left w:val="nil"/>
              <w:bottom w:val="nil"/>
              <w:right w:val="single" w:sz="4" w:space="0" w:color="000000"/>
            </w:tcBorders>
            <w:shd w:val="clear" w:color="auto" w:fill="auto"/>
            <w:noWrap/>
            <w:vAlign w:val="center"/>
          </w:tcPr>
          <w:p w14:paraId="44A95060" w14:textId="609DA598" w:rsidR="00EF6791" w:rsidRPr="00E824DC" w:rsidRDefault="00EF6791" w:rsidP="00EF6791">
            <w:pPr>
              <w:bidi w:val="0"/>
              <w:jc w:val="right"/>
              <w:rPr>
                <w:rFonts w:asciiTheme="minorBidi" w:hAnsiTheme="minorBidi"/>
                <w:sz w:val="17"/>
              </w:rPr>
            </w:pPr>
            <w:r w:rsidRPr="00E824DC">
              <w:rPr>
                <w:rFonts w:asciiTheme="minorBidi" w:hAnsiTheme="minorBidi"/>
                <w:sz w:val="17"/>
              </w:rPr>
              <w:t>0.67</w:t>
            </w:r>
          </w:p>
        </w:tc>
        <w:tc>
          <w:tcPr>
            <w:tcW w:w="826" w:type="dxa"/>
            <w:tcBorders>
              <w:top w:val="nil"/>
              <w:left w:val="nil"/>
              <w:bottom w:val="nil"/>
              <w:right w:val="single" w:sz="4" w:space="0" w:color="000000"/>
            </w:tcBorders>
            <w:shd w:val="clear" w:color="auto" w:fill="auto"/>
            <w:noWrap/>
            <w:vAlign w:val="center"/>
          </w:tcPr>
          <w:p w14:paraId="2E7D44A0" w14:textId="1AE69AC1" w:rsidR="00EF6791" w:rsidRPr="00E824DC" w:rsidRDefault="00EF6791" w:rsidP="00EF6791">
            <w:pPr>
              <w:bidi w:val="0"/>
              <w:jc w:val="right"/>
              <w:rPr>
                <w:rFonts w:asciiTheme="minorBidi" w:hAnsiTheme="minorBidi"/>
                <w:sz w:val="17"/>
              </w:rPr>
            </w:pPr>
            <w:r w:rsidRPr="00E824DC">
              <w:rPr>
                <w:rFonts w:asciiTheme="minorBidi" w:hAnsiTheme="minorBidi"/>
                <w:sz w:val="17"/>
              </w:rPr>
              <w:t>21.53</w:t>
            </w:r>
          </w:p>
        </w:tc>
        <w:tc>
          <w:tcPr>
            <w:tcW w:w="875" w:type="dxa"/>
            <w:tcBorders>
              <w:top w:val="nil"/>
              <w:left w:val="nil"/>
              <w:bottom w:val="nil"/>
              <w:right w:val="single" w:sz="4" w:space="0" w:color="000000"/>
            </w:tcBorders>
            <w:shd w:val="clear" w:color="auto" w:fill="auto"/>
            <w:noWrap/>
            <w:vAlign w:val="center"/>
          </w:tcPr>
          <w:p w14:paraId="16BE681F" w14:textId="1BCB8C1F" w:rsidR="00EF6791" w:rsidRPr="00E824DC" w:rsidRDefault="00EF6791" w:rsidP="00EF6791">
            <w:pPr>
              <w:bidi w:val="0"/>
              <w:jc w:val="right"/>
              <w:rPr>
                <w:rFonts w:asciiTheme="minorBidi" w:hAnsiTheme="minorBidi"/>
                <w:sz w:val="17"/>
              </w:rPr>
            </w:pPr>
            <w:r w:rsidRPr="00E824DC">
              <w:rPr>
                <w:rFonts w:asciiTheme="minorBidi" w:hAnsiTheme="minorBidi"/>
                <w:sz w:val="17"/>
              </w:rPr>
              <w:t>24.17</w:t>
            </w:r>
          </w:p>
        </w:tc>
        <w:tc>
          <w:tcPr>
            <w:tcW w:w="1110" w:type="dxa"/>
            <w:tcBorders>
              <w:top w:val="nil"/>
              <w:left w:val="nil"/>
              <w:bottom w:val="nil"/>
              <w:right w:val="nil"/>
            </w:tcBorders>
            <w:shd w:val="clear" w:color="auto" w:fill="auto"/>
            <w:noWrap/>
            <w:vAlign w:val="center"/>
          </w:tcPr>
          <w:p w14:paraId="21AD375E" w14:textId="6ACB48F7" w:rsidR="00EF6791" w:rsidRPr="00E824DC" w:rsidRDefault="00EF6791" w:rsidP="00EF6791">
            <w:pPr>
              <w:bidi w:val="0"/>
              <w:jc w:val="right"/>
              <w:rPr>
                <w:rFonts w:asciiTheme="minorBidi" w:hAnsiTheme="minorBidi"/>
                <w:sz w:val="17"/>
              </w:rPr>
            </w:pPr>
            <w:r w:rsidRPr="00E824DC">
              <w:rPr>
                <w:rFonts w:asciiTheme="minorBidi" w:hAnsiTheme="minorBidi"/>
                <w:sz w:val="17"/>
              </w:rPr>
              <w:t>2.9</w:t>
            </w:r>
          </w:p>
        </w:tc>
        <w:tc>
          <w:tcPr>
            <w:tcW w:w="874" w:type="dxa"/>
            <w:tcBorders>
              <w:top w:val="nil"/>
              <w:left w:val="single" w:sz="4" w:space="0" w:color="000000"/>
              <w:bottom w:val="nil"/>
              <w:right w:val="single" w:sz="4" w:space="0" w:color="000000"/>
            </w:tcBorders>
            <w:shd w:val="clear" w:color="auto" w:fill="auto"/>
            <w:noWrap/>
            <w:vAlign w:val="center"/>
          </w:tcPr>
          <w:p w14:paraId="0D31DD47" w14:textId="13BB256B" w:rsidR="00EF6791" w:rsidRPr="00E824DC" w:rsidRDefault="00EF6791" w:rsidP="00EF6791">
            <w:pPr>
              <w:bidi w:val="0"/>
              <w:jc w:val="right"/>
              <w:rPr>
                <w:rFonts w:asciiTheme="minorBidi" w:hAnsiTheme="minorBidi"/>
                <w:sz w:val="17"/>
              </w:rPr>
            </w:pPr>
            <w:r w:rsidRPr="00E824DC">
              <w:rPr>
                <w:rFonts w:asciiTheme="minorBidi" w:hAnsiTheme="minorBidi"/>
                <w:sz w:val="17"/>
              </w:rPr>
              <w:t>1.4</w:t>
            </w:r>
          </w:p>
        </w:tc>
        <w:tc>
          <w:tcPr>
            <w:tcW w:w="1394" w:type="dxa"/>
            <w:tcBorders>
              <w:top w:val="nil"/>
              <w:left w:val="nil"/>
              <w:bottom w:val="nil"/>
              <w:right w:val="single" w:sz="4" w:space="0" w:color="auto"/>
            </w:tcBorders>
            <w:shd w:val="clear" w:color="auto" w:fill="auto"/>
            <w:noWrap/>
            <w:vAlign w:val="center"/>
          </w:tcPr>
          <w:p w14:paraId="4D02B540" w14:textId="0D972CC0" w:rsidR="00EF6791" w:rsidRPr="00E824DC" w:rsidRDefault="00EF6791" w:rsidP="00EF6791">
            <w:pPr>
              <w:bidi w:val="0"/>
              <w:jc w:val="right"/>
              <w:rPr>
                <w:rFonts w:asciiTheme="minorBidi" w:hAnsiTheme="minorBidi"/>
                <w:sz w:val="17"/>
              </w:rPr>
            </w:pPr>
            <w:r w:rsidRPr="00E824DC">
              <w:rPr>
                <w:rFonts w:asciiTheme="minorBidi" w:hAnsiTheme="minorBidi"/>
                <w:sz w:val="17"/>
              </w:rPr>
              <w:t>3220</w:t>
            </w:r>
          </w:p>
        </w:tc>
      </w:tr>
      <w:tr w:rsidR="000C1C3F" w:rsidRPr="000E4334" w14:paraId="1EAA6427" w14:textId="77777777" w:rsidTr="004C71D8">
        <w:trPr>
          <w:trHeight w:val="340"/>
          <w:jc w:val="center"/>
        </w:trPr>
        <w:tc>
          <w:tcPr>
            <w:tcW w:w="2376" w:type="dxa"/>
            <w:tcBorders>
              <w:top w:val="nil"/>
              <w:left w:val="single" w:sz="4" w:space="0" w:color="auto"/>
              <w:bottom w:val="nil"/>
              <w:right w:val="nil"/>
            </w:tcBorders>
            <w:shd w:val="clear" w:color="auto" w:fill="auto"/>
            <w:noWrap/>
            <w:vAlign w:val="center"/>
            <w:hideMark/>
          </w:tcPr>
          <w:p w14:paraId="46B6256F" w14:textId="488D90CC" w:rsidR="00EF6791" w:rsidRPr="00E824DC" w:rsidRDefault="00EF6791" w:rsidP="00EF6791">
            <w:pPr>
              <w:autoSpaceDE/>
              <w:autoSpaceDN/>
              <w:bidi w:val="0"/>
              <w:ind w:left="124"/>
              <w:rPr>
                <w:rFonts w:asciiTheme="minorBidi" w:hAnsiTheme="minorBidi"/>
                <w:sz w:val="17"/>
              </w:rPr>
            </w:pPr>
            <w:r w:rsidRPr="00E824DC">
              <w:rPr>
                <w:rFonts w:asciiTheme="minorBidi" w:hAnsiTheme="minorBidi"/>
                <w:sz w:val="17"/>
              </w:rPr>
              <w:t>Tobacco and cigarettes</w:t>
            </w:r>
          </w:p>
        </w:tc>
        <w:tc>
          <w:tcPr>
            <w:tcW w:w="993" w:type="dxa"/>
            <w:tcBorders>
              <w:top w:val="nil"/>
              <w:left w:val="single" w:sz="4" w:space="0" w:color="auto"/>
              <w:bottom w:val="nil"/>
              <w:right w:val="single" w:sz="4" w:space="0" w:color="000000"/>
            </w:tcBorders>
            <w:shd w:val="clear" w:color="auto" w:fill="auto"/>
            <w:noWrap/>
            <w:vAlign w:val="center"/>
          </w:tcPr>
          <w:p w14:paraId="54C6FDCC" w14:textId="7B9C8209" w:rsidR="00EF6791" w:rsidRPr="00E824DC" w:rsidRDefault="00EF6791" w:rsidP="00EF6791">
            <w:pPr>
              <w:bidi w:val="0"/>
              <w:jc w:val="right"/>
              <w:rPr>
                <w:rFonts w:asciiTheme="minorBidi" w:hAnsiTheme="minorBidi"/>
                <w:sz w:val="17"/>
              </w:rPr>
            </w:pPr>
            <w:r w:rsidRPr="00E824DC">
              <w:rPr>
                <w:rFonts w:asciiTheme="minorBidi" w:hAnsiTheme="minorBidi"/>
                <w:sz w:val="17"/>
              </w:rPr>
              <w:t>62.7</w:t>
            </w:r>
          </w:p>
        </w:tc>
        <w:tc>
          <w:tcPr>
            <w:tcW w:w="1016" w:type="dxa"/>
            <w:tcBorders>
              <w:top w:val="nil"/>
              <w:left w:val="nil"/>
              <w:bottom w:val="nil"/>
              <w:right w:val="single" w:sz="4" w:space="0" w:color="000000"/>
            </w:tcBorders>
            <w:shd w:val="clear" w:color="auto" w:fill="auto"/>
            <w:noWrap/>
            <w:vAlign w:val="center"/>
          </w:tcPr>
          <w:p w14:paraId="71035937" w14:textId="3E358DA1" w:rsidR="00EF6791" w:rsidRPr="00E824DC" w:rsidRDefault="00EF6791" w:rsidP="00EF6791">
            <w:pPr>
              <w:bidi w:val="0"/>
              <w:jc w:val="right"/>
              <w:rPr>
                <w:rFonts w:asciiTheme="minorBidi" w:hAnsiTheme="minorBidi"/>
                <w:sz w:val="17"/>
              </w:rPr>
            </w:pPr>
            <w:r w:rsidRPr="00E824DC">
              <w:rPr>
                <w:rFonts w:asciiTheme="minorBidi" w:hAnsiTheme="minorBidi"/>
                <w:sz w:val="17"/>
              </w:rPr>
              <w:t>2.54</w:t>
            </w:r>
          </w:p>
        </w:tc>
        <w:tc>
          <w:tcPr>
            <w:tcW w:w="826" w:type="dxa"/>
            <w:tcBorders>
              <w:top w:val="nil"/>
              <w:left w:val="nil"/>
              <w:bottom w:val="nil"/>
              <w:right w:val="single" w:sz="4" w:space="0" w:color="000000"/>
            </w:tcBorders>
            <w:shd w:val="clear" w:color="auto" w:fill="auto"/>
            <w:noWrap/>
            <w:vAlign w:val="center"/>
          </w:tcPr>
          <w:p w14:paraId="28829894" w14:textId="278724CB" w:rsidR="00EF6791" w:rsidRPr="00E824DC" w:rsidRDefault="00EF6791" w:rsidP="00EF6791">
            <w:pPr>
              <w:bidi w:val="0"/>
              <w:jc w:val="right"/>
              <w:rPr>
                <w:rFonts w:asciiTheme="minorBidi" w:hAnsiTheme="minorBidi"/>
                <w:sz w:val="17"/>
              </w:rPr>
            </w:pPr>
            <w:r w:rsidRPr="00E824DC">
              <w:rPr>
                <w:rFonts w:asciiTheme="minorBidi" w:hAnsiTheme="minorBidi"/>
                <w:sz w:val="17"/>
              </w:rPr>
              <w:t>57.68</w:t>
            </w:r>
          </w:p>
        </w:tc>
        <w:tc>
          <w:tcPr>
            <w:tcW w:w="875" w:type="dxa"/>
            <w:tcBorders>
              <w:top w:val="nil"/>
              <w:left w:val="nil"/>
              <w:bottom w:val="nil"/>
              <w:right w:val="single" w:sz="4" w:space="0" w:color="000000"/>
            </w:tcBorders>
            <w:shd w:val="clear" w:color="auto" w:fill="auto"/>
            <w:noWrap/>
            <w:vAlign w:val="center"/>
          </w:tcPr>
          <w:p w14:paraId="35243A83" w14:textId="069B4848" w:rsidR="00EF6791" w:rsidRPr="00E824DC" w:rsidRDefault="00EF6791" w:rsidP="00EF6791">
            <w:pPr>
              <w:bidi w:val="0"/>
              <w:jc w:val="right"/>
              <w:rPr>
                <w:rFonts w:asciiTheme="minorBidi" w:hAnsiTheme="minorBidi"/>
                <w:sz w:val="17"/>
              </w:rPr>
            </w:pPr>
            <w:r w:rsidRPr="00E824DC">
              <w:rPr>
                <w:rFonts w:asciiTheme="minorBidi" w:hAnsiTheme="minorBidi"/>
                <w:sz w:val="17"/>
              </w:rPr>
              <w:t>67.68</w:t>
            </w:r>
          </w:p>
        </w:tc>
        <w:tc>
          <w:tcPr>
            <w:tcW w:w="1110" w:type="dxa"/>
            <w:tcBorders>
              <w:top w:val="nil"/>
              <w:left w:val="nil"/>
              <w:bottom w:val="nil"/>
              <w:right w:val="nil"/>
            </w:tcBorders>
            <w:shd w:val="clear" w:color="auto" w:fill="auto"/>
            <w:noWrap/>
            <w:vAlign w:val="center"/>
          </w:tcPr>
          <w:p w14:paraId="49E577C6" w14:textId="0E309F0B" w:rsidR="00EF6791" w:rsidRPr="00E824DC" w:rsidRDefault="00EF6791" w:rsidP="00EF6791">
            <w:pPr>
              <w:bidi w:val="0"/>
              <w:jc w:val="right"/>
              <w:rPr>
                <w:rFonts w:asciiTheme="minorBidi" w:hAnsiTheme="minorBidi"/>
                <w:sz w:val="17"/>
              </w:rPr>
            </w:pPr>
            <w:r w:rsidRPr="00E824DC">
              <w:rPr>
                <w:rFonts w:asciiTheme="minorBidi" w:hAnsiTheme="minorBidi"/>
                <w:sz w:val="17"/>
              </w:rPr>
              <w:t>4.1</w:t>
            </w:r>
          </w:p>
        </w:tc>
        <w:tc>
          <w:tcPr>
            <w:tcW w:w="874" w:type="dxa"/>
            <w:tcBorders>
              <w:top w:val="nil"/>
              <w:left w:val="single" w:sz="4" w:space="0" w:color="000000"/>
              <w:bottom w:val="nil"/>
              <w:right w:val="single" w:sz="4" w:space="0" w:color="000000"/>
            </w:tcBorders>
            <w:shd w:val="clear" w:color="auto" w:fill="auto"/>
            <w:noWrap/>
            <w:vAlign w:val="center"/>
          </w:tcPr>
          <w:p w14:paraId="0330CC03" w14:textId="7A5214E7" w:rsidR="00EF6791" w:rsidRPr="00E824DC" w:rsidRDefault="00EF6791" w:rsidP="00EF6791">
            <w:pPr>
              <w:bidi w:val="0"/>
              <w:jc w:val="right"/>
              <w:rPr>
                <w:rFonts w:asciiTheme="minorBidi" w:hAnsiTheme="minorBidi"/>
                <w:sz w:val="17"/>
              </w:rPr>
            </w:pPr>
            <w:r w:rsidRPr="00E824DC">
              <w:rPr>
                <w:rFonts w:asciiTheme="minorBidi" w:hAnsiTheme="minorBidi"/>
                <w:sz w:val="17"/>
              </w:rPr>
              <w:t>2.1</w:t>
            </w:r>
          </w:p>
        </w:tc>
        <w:tc>
          <w:tcPr>
            <w:tcW w:w="1394" w:type="dxa"/>
            <w:tcBorders>
              <w:top w:val="nil"/>
              <w:left w:val="nil"/>
              <w:bottom w:val="nil"/>
              <w:right w:val="single" w:sz="4" w:space="0" w:color="auto"/>
            </w:tcBorders>
            <w:shd w:val="clear" w:color="auto" w:fill="auto"/>
            <w:noWrap/>
            <w:vAlign w:val="center"/>
          </w:tcPr>
          <w:p w14:paraId="020F43D8" w14:textId="39F8CCB1" w:rsidR="00EF6791" w:rsidRPr="00E824DC" w:rsidRDefault="00EF6791" w:rsidP="00EF6791">
            <w:pPr>
              <w:bidi w:val="0"/>
              <w:jc w:val="right"/>
              <w:rPr>
                <w:rFonts w:asciiTheme="minorBidi" w:hAnsiTheme="minorBidi"/>
                <w:sz w:val="17"/>
              </w:rPr>
            </w:pPr>
            <w:r w:rsidRPr="00E824DC">
              <w:rPr>
                <w:rFonts w:asciiTheme="minorBidi" w:hAnsiTheme="minorBidi"/>
                <w:sz w:val="17"/>
              </w:rPr>
              <w:t>3220</w:t>
            </w:r>
          </w:p>
        </w:tc>
      </w:tr>
      <w:tr w:rsidR="000C1C3F" w:rsidRPr="000E4334" w14:paraId="2864F990" w14:textId="77777777" w:rsidTr="004C71D8">
        <w:trPr>
          <w:trHeight w:val="340"/>
          <w:jc w:val="center"/>
        </w:trPr>
        <w:tc>
          <w:tcPr>
            <w:tcW w:w="2376" w:type="dxa"/>
            <w:tcBorders>
              <w:top w:val="nil"/>
              <w:left w:val="single" w:sz="4" w:space="0" w:color="auto"/>
              <w:bottom w:val="nil"/>
              <w:right w:val="nil"/>
            </w:tcBorders>
            <w:shd w:val="clear" w:color="auto" w:fill="auto"/>
            <w:noWrap/>
            <w:vAlign w:val="center"/>
            <w:hideMark/>
          </w:tcPr>
          <w:p w14:paraId="09D0FCDD" w14:textId="5754BF2E" w:rsidR="00EF6791" w:rsidRPr="00E824DC" w:rsidRDefault="00EF6791" w:rsidP="00EF6791">
            <w:pPr>
              <w:autoSpaceDE/>
              <w:autoSpaceDN/>
              <w:bidi w:val="0"/>
              <w:ind w:left="124"/>
              <w:rPr>
                <w:rFonts w:asciiTheme="minorBidi" w:hAnsiTheme="minorBidi"/>
                <w:sz w:val="17"/>
              </w:rPr>
            </w:pPr>
            <w:r w:rsidRPr="00E824DC">
              <w:rPr>
                <w:rFonts w:asciiTheme="minorBidi" w:hAnsiTheme="minorBidi"/>
                <w:sz w:val="17"/>
              </w:rPr>
              <w:t>Alcoholic beverages</w:t>
            </w:r>
          </w:p>
        </w:tc>
        <w:tc>
          <w:tcPr>
            <w:tcW w:w="993" w:type="dxa"/>
            <w:tcBorders>
              <w:top w:val="nil"/>
              <w:left w:val="single" w:sz="4" w:space="0" w:color="auto"/>
              <w:bottom w:val="nil"/>
              <w:right w:val="single" w:sz="4" w:space="0" w:color="000000"/>
            </w:tcBorders>
            <w:shd w:val="clear" w:color="auto" w:fill="auto"/>
            <w:noWrap/>
            <w:vAlign w:val="center"/>
          </w:tcPr>
          <w:p w14:paraId="31816E2C" w14:textId="18D17600" w:rsidR="00EF6791" w:rsidRPr="00E824DC" w:rsidRDefault="00EF6791" w:rsidP="00EF6791">
            <w:pPr>
              <w:bidi w:val="0"/>
              <w:jc w:val="right"/>
              <w:rPr>
                <w:rFonts w:asciiTheme="minorBidi" w:hAnsiTheme="minorBidi"/>
                <w:sz w:val="17"/>
              </w:rPr>
            </w:pPr>
            <w:r w:rsidRPr="00E824DC">
              <w:rPr>
                <w:rFonts w:asciiTheme="minorBidi" w:hAnsiTheme="minorBidi"/>
                <w:sz w:val="17"/>
              </w:rPr>
              <w:t>0.1</w:t>
            </w:r>
          </w:p>
        </w:tc>
        <w:tc>
          <w:tcPr>
            <w:tcW w:w="1016" w:type="dxa"/>
            <w:tcBorders>
              <w:top w:val="nil"/>
              <w:left w:val="nil"/>
              <w:bottom w:val="nil"/>
              <w:right w:val="single" w:sz="4" w:space="0" w:color="000000"/>
            </w:tcBorders>
            <w:shd w:val="clear" w:color="auto" w:fill="auto"/>
            <w:noWrap/>
            <w:vAlign w:val="center"/>
          </w:tcPr>
          <w:p w14:paraId="4D6C5730" w14:textId="36A88D5B" w:rsidR="00EF6791" w:rsidRPr="00E824DC" w:rsidRDefault="00EF6791" w:rsidP="00EF6791">
            <w:pPr>
              <w:bidi w:val="0"/>
              <w:jc w:val="right"/>
              <w:rPr>
                <w:rFonts w:asciiTheme="minorBidi" w:hAnsiTheme="minorBidi"/>
                <w:sz w:val="17"/>
              </w:rPr>
            </w:pPr>
            <w:r w:rsidRPr="00E824DC">
              <w:rPr>
                <w:rFonts w:asciiTheme="minorBidi" w:hAnsiTheme="minorBidi"/>
                <w:sz w:val="17"/>
              </w:rPr>
              <w:t>0.03</w:t>
            </w:r>
          </w:p>
        </w:tc>
        <w:tc>
          <w:tcPr>
            <w:tcW w:w="826" w:type="dxa"/>
            <w:tcBorders>
              <w:top w:val="nil"/>
              <w:left w:val="nil"/>
              <w:bottom w:val="nil"/>
              <w:right w:val="single" w:sz="4" w:space="0" w:color="000000"/>
            </w:tcBorders>
            <w:shd w:val="clear" w:color="auto" w:fill="auto"/>
            <w:noWrap/>
            <w:vAlign w:val="center"/>
          </w:tcPr>
          <w:p w14:paraId="5059B809" w14:textId="7B43AE1A" w:rsidR="00EF6791" w:rsidRPr="00E824DC" w:rsidRDefault="00EF6791" w:rsidP="00EF6791">
            <w:pPr>
              <w:bidi w:val="0"/>
              <w:jc w:val="right"/>
              <w:rPr>
                <w:rFonts w:asciiTheme="minorBidi" w:hAnsiTheme="minorBidi"/>
                <w:sz w:val="17"/>
              </w:rPr>
            </w:pPr>
            <w:r w:rsidRPr="00E824DC">
              <w:rPr>
                <w:rFonts w:asciiTheme="minorBidi" w:hAnsiTheme="minorBidi"/>
                <w:sz w:val="17"/>
              </w:rPr>
              <w:t>0.01</w:t>
            </w:r>
          </w:p>
        </w:tc>
        <w:tc>
          <w:tcPr>
            <w:tcW w:w="875" w:type="dxa"/>
            <w:tcBorders>
              <w:top w:val="nil"/>
              <w:left w:val="nil"/>
              <w:bottom w:val="nil"/>
              <w:right w:val="single" w:sz="4" w:space="0" w:color="000000"/>
            </w:tcBorders>
            <w:shd w:val="clear" w:color="auto" w:fill="auto"/>
            <w:noWrap/>
            <w:vAlign w:val="center"/>
          </w:tcPr>
          <w:p w14:paraId="1CF604D1" w14:textId="6E7B17AD" w:rsidR="00EF6791" w:rsidRPr="00E824DC" w:rsidRDefault="00EF6791" w:rsidP="00EF6791">
            <w:pPr>
              <w:bidi w:val="0"/>
              <w:jc w:val="right"/>
              <w:rPr>
                <w:rFonts w:asciiTheme="minorBidi" w:hAnsiTheme="minorBidi"/>
                <w:sz w:val="17"/>
              </w:rPr>
            </w:pPr>
            <w:r w:rsidRPr="00E824DC">
              <w:rPr>
                <w:rFonts w:asciiTheme="minorBidi" w:hAnsiTheme="minorBidi"/>
                <w:sz w:val="17"/>
              </w:rPr>
              <w:t>0.16</w:t>
            </w:r>
          </w:p>
        </w:tc>
        <w:tc>
          <w:tcPr>
            <w:tcW w:w="1110" w:type="dxa"/>
            <w:tcBorders>
              <w:top w:val="nil"/>
              <w:left w:val="nil"/>
              <w:bottom w:val="nil"/>
              <w:right w:val="nil"/>
            </w:tcBorders>
            <w:shd w:val="clear" w:color="auto" w:fill="auto"/>
            <w:noWrap/>
            <w:vAlign w:val="center"/>
          </w:tcPr>
          <w:p w14:paraId="25238DB6" w14:textId="034827FC" w:rsidR="00EF6791" w:rsidRPr="00E824DC" w:rsidRDefault="00EF6791" w:rsidP="00EF6791">
            <w:pPr>
              <w:bidi w:val="0"/>
              <w:jc w:val="right"/>
              <w:rPr>
                <w:rFonts w:asciiTheme="minorBidi" w:hAnsiTheme="minorBidi"/>
                <w:sz w:val="17"/>
              </w:rPr>
            </w:pPr>
            <w:r w:rsidRPr="00E824DC">
              <w:rPr>
                <w:rFonts w:asciiTheme="minorBidi" w:hAnsiTheme="minorBidi"/>
                <w:sz w:val="17"/>
              </w:rPr>
              <w:t>44.7</w:t>
            </w:r>
          </w:p>
        </w:tc>
        <w:tc>
          <w:tcPr>
            <w:tcW w:w="874" w:type="dxa"/>
            <w:tcBorders>
              <w:top w:val="nil"/>
              <w:left w:val="single" w:sz="4" w:space="0" w:color="000000"/>
              <w:bottom w:val="nil"/>
              <w:right w:val="single" w:sz="4" w:space="0" w:color="000000"/>
            </w:tcBorders>
            <w:shd w:val="clear" w:color="auto" w:fill="auto"/>
            <w:noWrap/>
            <w:vAlign w:val="center"/>
          </w:tcPr>
          <w:p w14:paraId="6000330A" w14:textId="0232A3D3" w:rsidR="00EF6791" w:rsidRPr="00E824DC" w:rsidRDefault="00EF6791" w:rsidP="00EF6791">
            <w:pPr>
              <w:bidi w:val="0"/>
              <w:jc w:val="right"/>
              <w:rPr>
                <w:rFonts w:asciiTheme="minorBidi" w:hAnsiTheme="minorBidi"/>
                <w:sz w:val="17"/>
              </w:rPr>
            </w:pPr>
            <w:r w:rsidRPr="00E824DC">
              <w:rPr>
                <w:rFonts w:asciiTheme="minorBidi" w:hAnsiTheme="minorBidi"/>
                <w:sz w:val="17"/>
              </w:rPr>
              <w:t>8.4</w:t>
            </w:r>
          </w:p>
        </w:tc>
        <w:tc>
          <w:tcPr>
            <w:tcW w:w="1394" w:type="dxa"/>
            <w:tcBorders>
              <w:top w:val="nil"/>
              <w:left w:val="nil"/>
              <w:bottom w:val="nil"/>
              <w:right w:val="single" w:sz="4" w:space="0" w:color="auto"/>
            </w:tcBorders>
            <w:shd w:val="clear" w:color="auto" w:fill="auto"/>
            <w:noWrap/>
            <w:vAlign w:val="center"/>
          </w:tcPr>
          <w:p w14:paraId="02B3021E" w14:textId="6BC38EBF" w:rsidR="00EF6791" w:rsidRPr="00E824DC" w:rsidRDefault="00EF6791" w:rsidP="00EF6791">
            <w:pPr>
              <w:bidi w:val="0"/>
              <w:jc w:val="right"/>
              <w:rPr>
                <w:rFonts w:asciiTheme="minorBidi" w:hAnsiTheme="minorBidi"/>
                <w:sz w:val="17"/>
              </w:rPr>
            </w:pPr>
            <w:r w:rsidRPr="00E824DC">
              <w:rPr>
                <w:rFonts w:asciiTheme="minorBidi" w:hAnsiTheme="minorBidi"/>
                <w:sz w:val="17"/>
              </w:rPr>
              <w:t>3220</w:t>
            </w:r>
          </w:p>
        </w:tc>
      </w:tr>
      <w:tr w:rsidR="000C1C3F" w:rsidRPr="000E4334" w14:paraId="4ECA927C" w14:textId="77777777" w:rsidTr="004C71D8">
        <w:trPr>
          <w:trHeight w:val="340"/>
          <w:jc w:val="center"/>
        </w:trPr>
        <w:tc>
          <w:tcPr>
            <w:tcW w:w="2376" w:type="dxa"/>
            <w:tcBorders>
              <w:top w:val="nil"/>
              <w:left w:val="single" w:sz="4" w:space="0" w:color="auto"/>
              <w:bottom w:val="nil"/>
              <w:right w:val="nil"/>
            </w:tcBorders>
            <w:shd w:val="clear" w:color="auto" w:fill="auto"/>
            <w:noWrap/>
            <w:vAlign w:val="center"/>
            <w:hideMark/>
          </w:tcPr>
          <w:p w14:paraId="44C6D9CA" w14:textId="044B21AC" w:rsidR="00EF6791" w:rsidRPr="00E824DC" w:rsidRDefault="00EF6791" w:rsidP="00EF6791">
            <w:pPr>
              <w:autoSpaceDE/>
              <w:autoSpaceDN/>
              <w:bidi w:val="0"/>
              <w:ind w:left="124"/>
              <w:rPr>
                <w:rFonts w:asciiTheme="minorBidi" w:hAnsiTheme="minorBidi"/>
                <w:sz w:val="17"/>
              </w:rPr>
            </w:pPr>
            <w:r w:rsidRPr="00E824DC">
              <w:rPr>
                <w:rFonts w:asciiTheme="minorBidi" w:hAnsiTheme="minorBidi"/>
                <w:sz w:val="17"/>
              </w:rPr>
              <w:t>Other non-food expenditure</w:t>
            </w:r>
          </w:p>
        </w:tc>
        <w:tc>
          <w:tcPr>
            <w:tcW w:w="993" w:type="dxa"/>
            <w:tcBorders>
              <w:top w:val="nil"/>
              <w:left w:val="single" w:sz="4" w:space="0" w:color="auto"/>
              <w:bottom w:val="nil"/>
              <w:right w:val="single" w:sz="4" w:space="0" w:color="000000"/>
            </w:tcBorders>
            <w:shd w:val="clear" w:color="auto" w:fill="auto"/>
            <w:noWrap/>
            <w:vAlign w:val="center"/>
          </w:tcPr>
          <w:p w14:paraId="1B9DE803" w14:textId="484835F5" w:rsidR="00EF6791" w:rsidRPr="00E824DC" w:rsidRDefault="00EF6791" w:rsidP="00EF6791">
            <w:pPr>
              <w:bidi w:val="0"/>
              <w:jc w:val="right"/>
              <w:rPr>
                <w:rFonts w:asciiTheme="minorBidi" w:hAnsiTheme="minorBidi"/>
                <w:sz w:val="17"/>
              </w:rPr>
            </w:pPr>
            <w:r w:rsidRPr="00E824DC">
              <w:rPr>
                <w:rFonts w:asciiTheme="minorBidi" w:hAnsiTheme="minorBidi"/>
                <w:sz w:val="17"/>
              </w:rPr>
              <w:t>10.6</w:t>
            </w:r>
          </w:p>
        </w:tc>
        <w:tc>
          <w:tcPr>
            <w:tcW w:w="1016" w:type="dxa"/>
            <w:tcBorders>
              <w:top w:val="nil"/>
              <w:left w:val="nil"/>
              <w:bottom w:val="nil"/>
              <w:right w:val="single" w:sz="4" w:space="0" w:color="000000"/>
            </w:tcBorders>
            <w:shd w:val="clear" w:color="auto" w:fill="auto"/>
            <w:noWrap/>
            <w:vAlign w:val="center"/>
          </w:tcPr>
          <w:p w14:paraId="13DA7576" w14:textId="154AE507" w:rsidR="00EF6791" w:rsidRPr="00E824DC" w:rsidRDefault="00EF6791" w:rsidP="00EF6791">
            <w:pPr>
              <w:bidi w:val="0"/>
              <w:jc w:val="right"/>
              <w:rPr>
                <w:rFonts w:asciiTheme="minorBidi" w:hAnsiTheme="minorBidi"/>
                <w:sz w:val="17"/>
              </w:rPr>
            </w:pPr>
            <w:r w:rsidRPr="00E824DC">
              <w:rPr>
                <w:rFonts w:asciiTheme="minorBidi" w:hAnsiTheme="minorBidi"/>
                <w:sz w:val="17"/>
              </w:rPr>
              <w:t>1.24</w:t>
            </w:r>
          </w:p>
        </w:tc>
        <w:tc>
          <w:tcPr>
            <w:tcW w:w="826" w:type="dxa"/>
            <w:tcBorders>
              <w:top w:val="nil"/>
              <w:left w:val="nil"/>
              <w:bottom w:val="nil"/>
              <w:right w:val="single" w:sz="4" w:space="0" w:color="000000"/>
            </w:tcBorders>
            <w:shd w:val="clear" w:color="auto" w:fill="auto"/>
            <w:noWrap/>
            <w:vAlign w:val="center"/>
          </w:tcPr>
          <w:p w14:paraId="3ED8F673" w14:textId="7540FC08" w:rsidR="00EF6791" w:rsidRPr="00E824DC" w:rsidRDefault="00EF6791" w:rsidP="00EF6791">
            <w:pPr>
              <w:bidi w:val="0"/>
              <w:jc w:val="right"/>
              <w:rPr>
                <w:rFonts w:asciiTheme="minorBidi" w:hAnsiTheme="minorBidi"/>
                <w:sz w:val="17"/>
              </w:rPr>
            </w:pPr>
            <w:r w:rsidRPr="00E824DC">
              <w:rPr>
                <w:rFonts w:asciiTheme="minorBidi" w:hAnsiTheme="minorBidi"/>
                <w:sz w:val="17"/>
              </w:rPr>
              <w:t>8.18</w:t>
            </w:r>
          </w:p>
        </w:tc>
        <w:tc>
          <w:tcPr>
            <w:tcW w:w="875" w:type="dxa"/>
            <w:tcBorders>
              <w:top w:val="nil"/>
              <w:left w:val="nil"/>
              <w:bottom w:val="nil"/>
              <w:right w:val="single" w:sz="4" w:space="0" w:color="000000"/>
            </w:tcBorders>
            <w:shd w:val="clear" w:color="auto" w:fill="auto"/>
            <w:noWrap/>
            <w:vAlign w:val="center"/>
          </w:tcPr>
          <w:p w14:paraId="247377AA" w14:textId="5911AB7A" w:rsidR="00EF6791" w:rsidRPr="00E824DC" w:rsidRDefault="00EF6791" w:rsidP="00EF6791">
            <w:pPr>
              <w:bidi w:val="0"/>
              <w:jc w:val="right"/>
              <w:rPr>
                <w:rFonts w:asciiTheme="minorBidi" w:hAnsiTheme="minorBidi"/>
                <w:sz w:val="17"/>
              </w:rPr>
            </w:pPr>
            <w:r w:rsidRPr="00E824DC">
              <w:rPr>
                <w:rFonts w:asciiTheme="minorBidi" w:hAnsiTheme="minorBidi"/>
                <w:sz w:val="17"/>
              </w:rPr>
              <w:t>13.07</w:t>
            </w:r>
          </w:p>
        </w:tc>
        <w:tc>
          <w:tcPr>
            <w:tcW w:w="1110" w:type="dxa"/>
            <w:tcBorders>
              <w:top w:val="nil"/>
              <w:left w:val="nil"/>
              <w:bottom w:val="nil"/>
              <w:right w:val="nil"/>
            </w:tcBorders>
            <w:shd w:val="clear" w:color="auto" w:fill="auto"/>
            <w:noWrap/>
            <w:vAlign w:val="center"/>
          </w:tcPr>
          <w:p w14:paraId="7CC27F15" w14:textId="15EC48CE" w:rsidR="00EF6791" w:rsidRPr="00E824DC" w:rsidRDefault="00EF6791" w:rsidP="00EF6791">
            <w:pPr>
              <w:bidi w:val="0"/>
              <w:jc w:val="right"/>
              <w:rPr>
                <w:rFonts w:asciiTheme="minorBidi" w:hAnsiTheme="minorBidi"/>
                <w:sz w:val="17"/>
              </w:rPr>
            </w:pPr>
            <w:r w:rsidRPr="00E824DC">
              <w:rPr>
                <w:rFonts w:asciiTheme="minorBidi" w:hAnsiTheme="minorBidi"/>
                <w:sz w:val="17"/>
              </w:rPr>
              <w:t>11.7</w:t>
            </w:r>
          </w:p>
        </w:tc>
        <w:tc>
          <w:tcPr>
            <w:tcW w:w="874" w:type="dxa"/>
            <w:tcBorders>
              <w:top w:val="nil"/>
              <w:left w:val="single" w:sz="4" w:space="0" w:color="000000"/>
              <w:bottom w:val="nil"/>
              <w:right w:val="single" w:sz="4" w:space="0" w:color="000000"/>
            </w:tcBorders>
            <w:shd w:val="clear" w:color="auto" w:fill="auto"/>
            <w:noWrap/>
            <w:vAlign w:val="center"/>
          </w:tcPr>
          <w:p w14:paraId="4C925006" w14:textId="24B1C661" w:rsidR="00EF6791" w:rsidRPr="00E824DC" w:rsidRDefault="00EF6791" w:rsidP="00EF6791">
            <w:pPr>
              <w:bidi w:val="0"/>
              <w:jc w:val="right"/>
              <w:rPr>
                <w:rFonts w:asciiTheme="minorBidi" w:hAnsiTheme="minorBidi"/>
                <w:sz w:val="17"/>
              </w:rPr>
            </w:pPr>
            <w:r w:rsidRPr="00E824DC">
              <w:rPr>
                <w:rFonts w:asciiTheme="minorBidi" w:hAnsiTheme="minorBidi"/>
                <w:sz w:val="17"/>
              </w:rPr>
              <w:t>1.5</w:t>
            </w:r>
          </w:p>
        </w:tc>
        <w:tc>
          <w:tcPr>
            <w:tcW w:w="1394" w:type="dxa"/>
            <w:tcBorders>
              <w:top w:val="nil"/>
              <w:left w:val="nil"/>
              <w:bottom w:val="nil"/>
              <w:right w:val="single" w:sz="4" w:space="0" w:color="auto"/>
            </w:tcBorders>
            <w:shd w:val="clear" w:color="auto" w:fill="auto"/>
            <w:noWrap/>
            <w:vAlign w:val="center"/>
          </w:tcPr>
          <w:p w14:paraId="2414D8B6" w14:textId="53142BE9" w:rsidR="00EF6791" w:rsidRPr="00E824DC" w:rsidRDefault="00EF6791" w:rsidP="00EF6791">
            <w:pPr>
              <w:bidi w:val="0"/>
              <w:jc w:val="right"/>
              <w:rPr>
                <w:rFonts w:asciiTheme="minorBidi" w:hAnsiTheme="minorBidi"/>
                <w:sz w:val="17"/>
              </w:rPr>
            </w:pPr>
            <w:r w:rsidRPr="00E824DC">
              <w:rPr>
                <w:rFonts w:asciiTheme="minorBidi" w:hAnsiTheme="minorBidi"/>
                <w:sz w:val="17"/>
              </w:rPr>
              <w:t>3220</w:t>
            </w:r>
          </w:p>
        </w:tc>
      </w:tr>
      <w:tr w:rsidR="000C1C3F" w:rsidRPr="000E4334" w14:paraId="6F747E86" w14:textId="77777777" w:rsidTr="004C71D8">
        <w:trPr>
          <w:trHeight w:val="340"/>
          <w:jc w:val="center"/>
        </w:trPr>
        <w:tc>
          <w:tcPr>
            <w:tcW w:w="2376" w:type="dxa"/>
            <w:tcBorders>
              <w:top w:val="nil"/>
              <w:left w:val="single" w:sz="4" w:space="0" w:color="auto"/>
              <w:bottom w:val="nil"/>
              <w:right w:val="nil"/>
            </w:tcBorders>
            <w:shd w:val="clear" w:color="auto" w:fill="auto"/>
            <w:noWrap/>
            <w:vAlign w:val="center"/>
            <w:hideMark/>
          </w:tcPr>
          <w:p w14:paraId="4C628D1E" w14:textId="247881A9" w:rsidR="00EF6791" w:rsidRPr="00E824DC" w:rsidRDefault="00EF6791" w:rsidP="00EF6791">
            <w:pPr>
              <w:autoSpaceDE/>
              <w:autoSpaceDN/>
              <w:bidi w:val="0"/>
              <w:ind w:left="124"/>
              <w:rPr>
                <w:rFonts w:asciiTheme="minorBidi" w:hAnsiTheme="minorBidi"/>
                <w:sz w:val="17"/>
              </w:rPr>
            </w:pPr>
            <w:r w:rsidRPr="00E824DC">
              <w:rPr>
                <w:rFonts w:asciiTheme="minorBidi" w:hAnsiTheme="minorBidi"/>
                <w:sz w:val="17"/>
              </w:rPr>
              <w:t>Other than foods</w:t>
            </w:r>
          </w:p>
        </w:tc>
        <w:tc>
          <w:tcPr>
            <w:tcW w:w="993" w:type="dxa"/>
            <w:tcBorders>
              <w:top w:val="nil"/>
              <w:left w:val="single" w:sz="4" w:space="0" w:color="auto"/>
              <w:bottom w:val="nil"/>
              <w:right w:val="single" w:sz="4" w:space="0" w:color="000000"/>
            </w:tcBorders>
            <w:shd w:val="clear" w:color="auto" w:fill="auto"/>
            <w:noWrap/>
            <w:vAlign w:val="center"/>
          </w:tcPr>
          <w:p w14:paraId="7BCC8B37" w14:textId="47E57E15" w:rsidR="00EF6791" w:rsidRPr="00E824DC" w:rsidRDefault="00EF6791" w:rsidP="00EF6791">
            <w:pPr>
              <w:bidi w:val="0"/>
              <w:jc w:val="right"/>
              <w:rPr>
                <w:rFonts w:asciiTheme="minorBidi" w:hAnsiTheme="minorBidi"/>
                <w:sz w:val="17"/>
              </w:rPr>
            </w:pPr>
            <w:r w:rsidRPr="00E824DC">
              <w:rPr>
                <w:rFonts w:asciiTheme="minorBidi" w:hAnsiTheme="minorBidi"/>
                <w:sz w:val="17"/>
              </w:rPr>
              <w:t>0.3</w:t>
            </w:r>
          </w:p>
        </w:tc>
        <w:tc>
          <w:tcPr>
            <w:tcW w:w="1016" w:type="dxa"/>
            <w:tcBorders>
              <w:top w:val="nil"/>
              <w:left w:val="nil"/>
              <w:bottom w:val="nil"/>
              <w:right w:val="single" w:sz="4" w:space="0" w:color="000000"/>
            </w:tcBorders>
            <w:shd w:val="clear" w:color="auto" w:fill="auto"/>
            <w:noWrap/>
            <w:vAlign w:val="center"/>
          </w:tcPr>
          <w:p w14:paraId="7105BC95" w14:textId="4A22CFCF" w:rsidR="00EF6791" w:rsidRPr="00E824DC" w:rsidRDefault="00EF6791" w:rsidP="00EF6791">
            <w:pPr>
              <w:bidi w:val="0"/>
              <w:jc w:val="right"/>
              <w:rPr>
                <w:rFonts w:asciiTheme="minorBidi" w:hAnsiTheme="minorBidi"/>
                <w:sz w:val="17"/>
              </w:rPr>
            </w:pPr>
            <w:r w:rsidRPr="00E824DC">
              <w:rPr>
                <w:rFonts w:asciiTheme="minorBidi" w:hAnsiTheme="minorBidi"/>
                <w:sz w:val="17"/>
              </w:rPr>
              <w:t>0.08</w:t>
            </w:r>
          </w:p>
        </w:tc>
        <w:tc>
          <w:tcPr>
            <w:tcW w:w="826" w:type="dxa"/>
            <w:tcBorders>
              <w:top w:val="nil"/>
              <w:left w:val="nil"/>
              <w:bottom w:val="nil"/>
              <w:right w:val="single" w:sz="4" w:space="0" w:color="000000"/>
            </w:tcBorders>
            <w:shd w:val="clear" w:color="auto" w:fill="auto"/>
            <w:noWrap/>
            <w:vAlign w:val="center"/>
          </w:tcPr>
          <w:p w14:paraId="042086DC" w14:textId="348B0C6B" w:rsidR="00EF6791" w:rsidRPr="00E824DC" w:rsidRDefault="00EF6791" w:rsidP="00EF6791">
            <w:pPr>
              <w:bidi w:val="0"/>
              <w:jc w:val="right"/>
              <w:rPr>
                <w:rFonts w:asciiTheme="minorBidi" w:hAnsiTheme="minorBidi"/>
                <w:sz w:val="17"/>
              </w:rPr>
            </w:pPr>
            <w:r w:rsidRPr="00E824DC">
              <w:rPr>
                <w:rFonts w:asciiTheme="minorBidi" w:hAnsiTheme="minorBidi"/>
                <w:sz w:val="17"/>
              </w:rPr>
              <w:t>0.13</w:t>
            </w:r>
          </w:p>
        </w:tc>
        <w:tc>
          <w:tcPr>
            <w:tcW w:w="875" w:type="dxa"/>
            <w:tcBorders>
              <w:top w:val="nil"/>
              <w:left w:val="nil"/>
              <w:bottom w:val="nil"/>
              <w:right w:val="single" w:sz="4" w:space="0" w:color="000000"/>
            </w:tcBorders>
            <w:shd w:val="clear" w:color="auto" w:fill="auto"/>
            <w:noWrap/>
            <w:vAlign w:val="center"/>
          </w:tcPr>
          <w:p w14:paraId="6EE25A98" w14:textId="55684501" w:rsidR="00EF6791" w:rsidRPr="00E824DC" w:rsidRDefault="00EF6791" w:rsidP="00EF6791">
            <w:pPr>
              <w:bidi w:val="0"/>
              <w:jc w:val="right"/>
              <w:rPr>
                <w:rFonts w:asciiTheme="minorBidi" w:hAnsiTheme="minorBidi"/>
                <w:sz w:val="17"/>
              </w:rPr>
            </w:pPr>
            <w:r w:rsidRPr="00E824DC">
              <w:rPr>
                <w:rFonts w:asciiTheme="minorBidi" w:hAnsiTheme="minorBidi"/>
                <w:sz w:val="17"/>
              </w:rPr>
              <w:t>0.47</w:t>
            </w:r>
          </w:p>
        </w:tc>
        <w:tc>
          <w:tcPr>
            <w:tcW w:w="1110" w:type="dxa"/>
            <w:tcBorders>
              <w:top w:val="nil"/>
              <w:left w:val="nil"/>
              <w:bottom w:val="nil"/>
              <w:right w:val="nil"/>
            </w:tcBorders>
            <w:shd w:val="clear" w:color="auto" w:fill="auto"/>
            <w:noWrap/>
            <w:vAlign w:val="center"/>
          </w:tcPr>
          <w:p w14:paraId="7CBA6DA7" w14:textId="1C2C12EE" w:rsidR="00EF6791" w:rsidRPr="00E824DC" w:rsidRDefault="00EF6791" w:rsidP="00EF6791">
            <w:pPr>
              <w:bidi w:val="0"/>
              <w:jc w:val="right"/>
              <w:rPr>
                <w:rFonts w:asciiTheme="minorBidi" w:hAnsiTheme="minorBidi"/>
                <w:sz w:val="17"/>
              </w:rPr>
            </w:pPr>
            <w:r w:rsidRPr="00E824DC">
              <w:rPr>
                <w:rFonts w:asciiTheme="minorBidi" w:hAnsiTheme="minorBidi"/>
                <w:sz w:val="17"/>
              </w:rPr>
              <w:t>28.5</w:t>
            </w:r>
          </w:p>
        </w:tc>
        <w:tc>
          <w:tcPr>
            <w:tcW w:w="874" w:type="dxa"/>
            <w:tcBorders>
              <w:top w:val="nil"/>
              <w:left w:val="single" w:sz="4" w:space="0" w:color="000000"/>
              <w:bottom w:val="nil"/>
              <w:right w:val="single" w:sz="4" w:space="0" w:color="000000"/>
            </w:tcBorders>
            <w:shd w:val="clear" w:color="auto" w:fill="auto"/>
            <w:noWrap/>
            <w:vAlign w:val="center"/>
          </w:tcPr>
          <w:p w14:paraId="170DAA5D" w14:textId="61DEE696" w:rsidR="00EF6791" w:rsidRPr="00E824DC" w:rsidRDefault="00EF6791" w:rsidP="00EF6791">
            <w:pPr>
              <w:bidi w:val="0"/>
              <w:jc w:val="right"/>
              <w:rPr>
                <w:rFonts w:asciiTheme="minorBidi" w:hAnsiTheme="minorBidi"/>
                <w:sz w:val="17"/>
              </w:rPr>
            </w:pPr>
            <w:r w:rsidRPr="00E824DC">
              <w:rPr>
                <w:rFonts w:asciiTheme="minorBidi" w:hAnsiTheme="minorBidi"/>
                <w:sz w:val="17"/>
              </w:rPr>
              <w:t>1.2</w:t>
            </w:r>
          </w:p>
        </w:tc>
        <w:tc>
          <w:tcPr>
            <w:tcW w:w="1394" w:type="dxa"/>
            <w:tcBorders>
              <w:top w:val="nil"/>
              <w:left w:val="nil"/>
              <w:bottom w:val="nil"/>
              <w:right w:val="single" w:sz="4" w:space="0" w:color="auto"/>
            </w:tcBorders>
            <w:shd w:val="clear" w:color="auto" w:fill="auto"/>
            <w:noWrap/>
            <w:vAlign w:val="center"/>
          </w:tcPr>
          <w:p w14:paraId="024D6DA8" w14:textId="3F40F630" w:rsidR="00EF6791" w:rsidRPr="00E824DC" w:rsidRDefault="00EF6791" w:rsidP="00EF6791">
            <w:pPr>
              <w:bidi w:val="0"/>
              <w:jc w:val="right"/>
              <w:rPr>
                <w:rFonts w:asciiTheme="minorBidi" w:hAnsiTheme="minorBidi"/>
                <w:sz w:val="17"/>
              </w:rPr>
            </w:pPr>
            <w:r w:rsidRPr="00E824DC">
              <w:rPr>
                <w:rFonts w:asciiTheme="minorBidi" w:hAnsiTheme="minorBidi"/>
                <w:sz w:val="17"/>
              </w:rPr>
              <w:t>3220</w:t>
            </w:r>
          </w:p>
        </w:tc>
      </w:tr>
      <w:tr w:rsidR="000C1C3F" w:rsidRPr="000E4334" w14:paraId="748BBC78" w14:textId="77777777" w:rsidTr="004C71D8">
        <w:trPr>
          <w:trHeight w:val="340"/>
          <w:jc w:val="center"/>
        </w:trPr>
        <w:tc>
          <w:tcPr>
            <w:tcW w:w="2376" w:type="dxa"/>
            <w:tcBorders>
              <w:top w:val="nil"/>
              <w:left w:val="single" w:sz="4" w:space="0" w:color="auto"/>
              <w:bottom w:val="nil"/>
              <w:right w:val="nil"/>
            </w:tcBorders>
            <w:shd w:val="clear" w:color="auto" w:fill="auto"/>
            <w:noWrap/>
            <w:vAlign w:val="center"/>
            <w:hideMark/>
          </w:tcPr>
          <w:p w14:paraId="6326D93C" w14:textId="78D0503F" w:rsidR="00EF6791" w:rsidRPr="00E824DC" w:rsidRDefault="00EF6791" w:rsidP="00EF6791">
            <w:pPr>
              <w:autoSpaceDE/>
              <w:autoSpaceDN/>
              <w:bidi w:val="0"/>
              <w:ind w:left="124"/>
              <w:rPr>
                <w:rFonts w:asciiTheme="minorBidi" w:hAnsiTheme="minorBidi"/>
                <w:sz w:val="17"/>
              </w:rPr>
            </w:pPr>
            <w:r w:rsidRPr="00E824DC">
              <w:rPr>
                <w:rFonts w:asciiTheme="minorBidi" w:hAnsiTheme="minorBidi"/>
                <w:sz w:val="17"/>
              </w:rPr>
              <w:t>Imputed rent value of the dwelling</w:t>
            </w:r>
          </w:p>
        </w:tc>
        <w:tc>
          <w:tcPr>
            <w:tcW w:w="993" w:type="dxa"/>
            <w:tcBorders>
              <w:top w:val="nil"/>
              <w:left w:val="single" w:sz="4" w:space="0" w:color="auto"/>
              <w:bottom w:val="nil"/>
              <w:right w:val="single" w:sz="4" w:space="0" w:color="000000"/>
            </w:tcBorders>
            <w:shd w:val="clear" w:color="auto" w:fill="auto"/>
            <w:noWrap/>
            <w:vAlign w:val="center"/>
          </w:tcPr>
          <w:p w14:paraId="6468BB9F" w14:textId="3A316648" w:rsidR="00EF6791" w:rsidRPr="00E824DC" w:rsidRDefault="00EF6791" w:rsidP="00EF6791">
            <w:pPr>
              <w:bidi w:val="0"/>
              <w:jc w:val="right"/>
              <w:rPr>
                <w:rFonts w:asciiTheme="minorBidi" w:hAnsiTheme="minorBidi"/>
                <w:sz w:val="17"/>
              </w:rPr>
            </w:pPr>
            <w:r w:rsidRPr="00E824DC">
              <w:rPr>
                <w:rFonts w:asciiTheme="minorBidi" w:hAnsiTheme="minorBidi"/>
                <w:sz w:val="17"/>
              </w:rPr>
              <w:t>214</w:t>
            </w:r>
          </w:p>
        </w:tc>
        <w:tc>
          <w:tcPr>
            <w:tcW w:w="1016" w:type="dxa"/>
            <w:tcBorders>
              <w:top w:val="nil"/>
              <w:left w:val="nil"/>
              <w:bottom w:val="nil"/>
              <w:right w:val="single" w:sz="4" w:space="0" w:color="000000"/>
            </w:tcBorders>
            <w:shd w:val="clear" w:color="auto" w:fill="auto"/>
            <w:noWrap/>
            <w:vAlign w:val="center"/>
          </w:tcPr>
          <w:p w14:paraId="20F2A106" w14:textId="142D9FA4" w:rsidR="00EF6791" w:rsidRPr="00E824DC" w:rsidRDefault="00EF6791" w:rsidP="00EF6791">
            <w:pPr>
              <w:bidi w:val="0"/>
              <w:jc w:val="right"/>
              <w:rPr>
                <w:rFonts w:asciiTheme="minorBidi" w:hAnsiTheme="minorBidi"/>
                <w:sz w:val="17"/>
              </w:rPr>
            </w:pPr>
            <w:r w:rsidRPr="00E824DC">
              <w:rPr>
                <w:rFonts w:asciiTheme="minorBidi" w:hAnsiTheme="minorBidi"/>
                <w:sz w:val="17"/>
              </w:rPr>
              <w:t>4.69</w:t>
            </w:r>
          </w:p>
        </w:tc>
        <w:tc>
          <w:tcPr>
            <w:tcW w:w="826" w:type="dxa"/>
            <w:tcBorders>
              <w:top w:val="nil"/>
              <w:left w:val="nil"/>
              <w:bottom w:val="nil"/>
              <w:right w:val="single" w:sz="4" w:space="0" w:color="000000"/>
            </w:tcBorders>
            <w:shd w:val="clear" w:color="auto" w:fill="auto"/>
            <w:noWrap/>
            <w:vAlign w:val="center"/>
          </w:tcPr>
          <w:p w14:paraId="171829FD" w14:textId="355214FF" w:rsidR="00EF6791" w:rsidRPr="00E824DC" w:rsidRDefault="00EF6791" w:rsidP="00EF6791">
            <w:pPr>
              <w:bidi w:val="0"/>
              <w:jc w:val="right"/>
              <w:rPr>
                <w:rFonts w:asciiTheme="minorBidi" w:hAnsiTheme="minorBidi"/>
                <w:sz w:val="17"/>
              </w:rPr>
            </w:pPr>
            <w:r w:rsidRPr="00E824DC">
              <w:rPr>
                <w:rFonts w:asciiTheme="minorBidi" w:hAnsiTheme="minorBidi"/>
                <w:sz w:val="17"/>
              </w:rPr>
              <w:t>204.72</w:t>
            </w:r>
          </w:p>
        </w:tc>
        <w:tc>
          <w:tcPr>
            <w:tcW w:w="875" w:type="dxa"/>
            <w:tcBorders>
              <w:top w:val="nil"/>
              <w:left w:val="nil"/>
              <w:bottom w:val="nil"/>
              <w:right w:val="single" w:sz="4" w:space="0" w:color="000000"/>
            </w:tcBorders>
            <w:shd w:val="clear" w:color="auto" w:fill="auto"/>
            <w:noWrap/>
            <w:vAlign w:val="center"/>
          </w:tcPr>
          <w:p w14:paraId="150F9B57" w14:textId="28FC39E1" w:rsidR="00EF6791" w:rsidRPr="00E824DC" w:rsidRDefault="00EF6791" w:rsidP="00EF6791">
            <w:pPr>
              <w:bidi w:val="0"/>
              <w:jc w:val="right"/>
              <w:rPr>
                <w:rFonts w:asciiTheme="minorBidi" w:hAnsiTheme="minorBidi"/>
                <w:sz w:val="17"/>
              </w:rPr>
            </w:pPr>
            <w:r w:rsidRPr="00E824DC">
              <w:rPr>
                <w:rFonts w:asciiTheme="minorBidi" w:hAnsiTheme="minorBidi"/>
                <w:sz w:val="17"/>
              </w:rPr>
              <w:t>223.17</w:t>
            </w:r>
          </w:p>
        </w:tc>
        <w:tc>
          <w:tcPr>
            <w:tcW w:w="1110" w:type="dxa"/>
            <w:tcBorders>
              <w:top w:val="nil"/>
              <w:left w:val="nil"/>
              <w:bottom w:val="nil"/>
              <w:right w:val="nil"/>
            </w:tcBorders>
            <w:shd w:val="clear" w:color="auto" w:fill="auto"/>
            <w:noWrap/>
            <w:vAlign w:val="center"/>
          </w:tcPr>
          <w:p w14:paraId="12C71693" w14:textId="6F452BE6" w:rsidR="00EF6791" w:rsidRPr="00E824DC" w:rsidRDefault="00EF6791" w:rsidP="00EF6791">
            <w:pPr>
              <w:bidi w:val="0"/>
              <w:jc w:val="right"/>
              <w:rPr>
                <w:rFonts w:asciiTheme="minorBidi" w:hAnsiTheme="minorBidi"/>
                <w:sz w:val="17"/>
              </w:rPr>
            </w:pPr>
            <w:r w:rsidRPr="00E824DC">
              <w:rPr>
                <w:rFonts w:asciiTheme="minorBidi" w:hAnsiTheme="minorBidi"/>
                <w:sz w:val="17"/>
              </w:rPr>
              <w:t>2.2</w:t>
            </w:r>
          </w:p>
        </w:tc>
        <w:tc>
          <w:tcPr>
            <w:tcW w:w="874" w:type="dxa"/>
            <w:tcBorders>
              <w:top w:val="nil"/>
              <w:left w:val="single" w:sz="4" w:space="0" w:color="000000"/>
              <w:bottom w:val="nil"/>
              <w:right w:val="single" w:sz="4" w:space="0" w:color="000000"/>
            </w:tcBorders>
            <w:shd w:val="clear" w:color="auto" w:fill="auto"/>
            <w:noWrap/>
            <w:vAlign w:val="center"/>
          </w:tcPr>
          <w:p w14:paraId="7AB9C131" w14:textId="4BB21B7A" w:rsidR="00EF6791" w:rsidRPr="00E824DC" w:rsidRDefault="00EF6791" w:rsidP="00EF6791">
            <w:pPr>
              <w:bidi w:val="0"/>
              <w:jc w:val="right"/>
              <w:rPr>
                <w:rFonts w:asciiTheme="minorBidi" w:hAnsiTheme="minorBidi"/>
                <w:sz w:val="17"/>
              </w:rPr>
            </w:pPr>
            <w:r w:rsidRPr="00E824DC">
              <w:rPr>
                <w:rFonts w:asciiTheme="minorBidi" w:hAnsiTheme="minorBidi"/>
                <w:sz w:val="17"/>
              </w:rPr>
              <w:t>3.3</w:t>
            </w:r>
          </w:p>
        </w:tc>
        <w:tc>
          <w:tcPr>
            <w:tcW w:w="1394" w:type="dxa"/>
            <w:tcBorders>
              <w:top w:val="nil"/>
              <w:left w:val="nil"/>
              <w:bottom w:val="nil"/>
              <w:right w:val="single" w:sz="4" w:space="0" w:color="auto"/>
            </w:tcBorders>
            <w:shd w:val="clear" w:color="auto" w:fill="auto"/>
            <w:noWrap/>
            <w:vAlign w:val="center"/>
          </w:tcPr>
          <w:p w14:paraId="4335730E" w14:textId="0AD4FA28" w:rsidR="00EF6791" w:rsidRPr="00E824DC" w:rsidRDefault="00EF6791" w:rsidP="00EF6791">
            <w:pPr>
              <w:bidi w:val="0"/>
              <w:jc w:val="right"/>
              <w:rPr>
                <w:rFonts w:asciiTheme="minorBidi" w:hAnsiTheme="minorBidi"/>
                <w:sz w:val="17"/>
              </w:rPr>
            </w:pPr>
            <w:r w:rsidRPr="00E824DC">
              <w:rPr>
                <w:rFonts w:asciiTheme="minorBidi" w:hAnsiTheme="minorBidi"/>
                <w:sz w:val="17"/>
              </w:rPr>
              <w:t>3220</w:t>
            </w:r>
          </w:p>
        </w:tc>
      </w:tr>
      <w:tr w:rsidR="000C1C3F" w:rsidRPr="000E4334" w14:paraId="14A98374" w14:textId="77777777" w:rsidTr="004C71D8">
        <w:trPr>
          <w:trHeight w:val="340"/>
          <w:jc w:val="center"/>
        </w:trPr>
        <w:tc>
          <w:tcPr>
            <w:tcW w:w="2376" w:type="dxa"/>
            <w:tcBorders>
              <w:top w:val="nil"/>
              <w:left w:val="single" w:sz="4" w:space="0" w:color="auto"/>
              <w:bottom w:val="nil"/>
              <w:right w:val="nil"/>
            </w:tcBorders>
            <w:shd w:val="clear" w:color="auto" w:fill="auto"/>
            <w:noWrap/>
            <w:vAlign w:val="center"/>
            <w:hideMark/>
          </w:tcPr>
          <w:p w14:paraId="2FCA4660" w14:textId="1B0CBE97" w:rsidR="00EF6791" w:rsidRPr="00E824DC" w:rsidRDefault="00EF6791" w:rsidP="00EF6791">
            <w:pPr>
              <w:autoSpaceDE/>
              <w:autoSpaceDN/>
              <w:bidi w:val="0"/>
              <w:ind w:left="124"/>
              <w:rPr>
                <w:rFonts w:asciiTheme="minorBidi" w:hAnsiTheme="minorBidi"/>
                <w:sz w:val="17"/>
              </w:rPr>
            </w:pPr>
            <w:r w:rsidRPr="00E824DC">
              <w:rPr>
                <w:rFonts w:asciiTheme="minorBidi" w:hAnsiTheme="minorBidi"/>
                <w:sz w:val="17"/>
              </w:rPr>
              <w:t>Cash Transfer</w:t>
            </w:r>
          </w:p>
        </w:tc>
        <w:tc>
          <w:tcPr>
            <w:tcW w:w="993" w:type="dxa"/>
            <w:tcBorders>
              <w:top w:val="nil"/>
              <w:left w:val="single" w:sz="4" w:space="0" w:color="auto"/>
              <w:bottom w:val="nil"/>
              <w:right w:val="single" w:sz="4" w:space="0" w:color="000000"/>
            </w:tcBorders>
            <w:shd w:val="clear" w:color="auto" w:fill="auto"/>
            <w:noWrap/>
            <w:vAlign w:val="center"/>
          </w:tcPr>
          <w:p w14:paraId="7DFA913C" w14:textId="278D740D" w:rsidR="00EF6791" w:rsidRPr="00E824DC" w:rsidRDefault="00EF6791" w:rsidP="00EF6791">
            <w:pPr>
              <w:bidi w:val="0"/>
              <w:jc w:val="right"/>
              <w:rPr>
                <w:rFonts w:asciiTheme="minorBidi" w:hAnsiTheme="minorBidi"/>
                <w:sz w:val="17"/>
              </w:rPr>
            </w:pPr>
            <w:r w:rsidRPr="00E824DC">
              <w:rPr>
                <w:rFonts w:asciiTheme="minorBidi" w:hAnsiTheme="minorBidi"/>
                <w:sz w:val="17"/>
              </w:rPr>
              <w:t>77.2</w:t>
            </w:r>
          </w:p>
        </w:tc>
        <w:tc>
          <w:tcPr>
            <w:tcW w:w="1016" w:type="dxa"/>
            <w:tcBorders>
              <w:top w:val="nil"/>
              <w:left w:val="nil"/>
              <w:bottom w:val="nil"/>
              <w:right w:val="single" w:sz="4" w:space="0" w:color="000000"/>
            </w:tcBorders>
            <w:shd w:val="clear" w:color="auto" w:fill="auto"/>
            <w:noWrap/>
            <w:vAlign w:val="center"/>
          </w:tcPr>
          <w:p w14:paraId="10A2AC20" w14:textId="78A9CDF1" w:rsidR="00EF6791" w:rsidRPr="00E824DC" w:rsidRDefault="00EF6791" w:rsidP="00EF6791">
            <w:pPr>
              <w:bidi w:val="0"/>
              <w:jc w:val="right"/>
              <w:rPr>
                <w:rFonts w:asciiTheme="minorBidi" w:hAnsiTheme="minorBidi"/>
                <w:sz w:val="17"/>
              </w:rPr>
            </w:pPr>
            <w:r w:rsidRPr="00E824DC">
              <w:rPr>
                <w:rFonts w:asciiTheme="minorBidi" w:hAnsiTheme="minorBidi"/>
                <w:sz w:val="17"/>
              </w:rPr>
              <w:t>6.49</w:t>
            </w:r>
          </w:p>
        </w:tc>
        <w:tc>
          <w:tcPr>
            <w:tcW w:w="826" w:type="dxa"/>
            <w:tcBorders>
              <w:top w:val="nil"/>
              <w:left w:val="nil"/>
              <w:bottom w:val="nil"/>
              <w:right w:val="single" w:sz="4" w:space="0" w:color="000000"/>
            </w:tcBorders>
            <w:shd w:val="clear" w:color="auto" w:fill="auto"/>
            <w:noWrap/>
            <w:vAlign w:val="center"/>
          </w:tcPr>
          <w:p w14:paraId="4BB20EE2" w14:textId="254E91BC" w:rsidR="00EF6791" w:rsidRPr="00E824DC" w:rsidRDefault="00EF6791" w:rsidP="00EF6791">
            <w:pPr>
              <w:bidi w:val="0"/>
              <w:jc w:val="right"/>
              <w:rPr>
                <w:rFonts w:asciiTheme="minorBidi" w:hAnsiTheme="minorBidi"/>
                <w:sz w:val="17"/>
              </w:rPr>
            </w:pPr>
            <w:r w:rsidRPr="00E824DC">
              <w:rPr>
                <w:rFonts w:asciiTheme="minorBidi" w:hAnsiTheme="minorBidi"/>
                <w:sz w:val="17"/>
              </w:rPr>
              <w:t>64.38</w:t>
            </w:r>
          </w:p>
        </w:tc>
        <w:tc>
          <w:tcPr>
            <w:tcW w:w="875" w:type="dxa"/>
            <w:tcBorders>
              <w:top w:val="nil"/>
              <w:left w:val="nil"/>
              <w:bottom w:val="nil"/>
              <w:right w:val="single" w:sz="4" w:space="0" w:color="000000"/>
            </w:tcBorders>
            <w:shd w:val="clear" w:color="auto" w:fill="auto"/>
            <w:noWrap/>
            <w:vAlign w:val="center"/>
          </w:tcPr>
          <w:p w14:paraId="08F1C3FB" w14:textId="5239A473" w:rsidR="00EF6791" w:rsidRPr="00E824DC" w:rsidRDefault="00EF6791" w:rsidP="00EF6791">
            <w:pPr>
              <w:bidi w:val="0"/>
              <w:jc w:val="right"/>
              <w:rPr>
                <w:rFonts w:asciiTheme="minorBidi" w:hAnsiTheme="minorBidi"/>
                <w:sz w:val="17"/>
              </w:rPr>
            </w:pPr>
            <w:r w:rsidRPr="00E824DC">
              <w:rPr>
                <w:rFonts w:asciiTheme="minorBidi" w:hAnsiTheme="minorBidi"/>
                <w:sz w:val="17"/>
              </w:rPr>
              <w:t>89.93</w:t>
            </w:r>
          </w:p>
        </w:tc>
        <w:tc>
          <w:tcPr>
            <w:tcW w:w="1110" w:type="dxa"/>
            <w:tcBorders>
              <w:top w:val="nil"/>
              <w:left w:val="nil"/>
              <w:bottom w:val="nil"/>
              <w:right w:val="nil"/>
            </w:tcBorders>
            <w:shd w:val="clear" w:color="auto" w:fill="auto"/>
            <w:noWrap/>
            <w:vAlign w:val="center"/>
          </w:tcPr>
          <w:p w14:paraId="3DF8196C" w14:textId="0866B0BD" w:rsidR="00EF6791" w:rsidRPr="00E824DC" w:rsidRDefault="00EF6791" w:rsidP="00EF6791">
            <w:pPr>
              <w:bidi w:val="0"/>
              <w:jc w:val="right"/>
              <w:rPr>
                <w:rFonts w:asciiTheme="minorBidi" w:hAnsiTheme="minorBidi"/>
                <w:sz w:val="17"/>
              </w:rPr>
            </w:pPr>
            <w:r w:rsidRPr="00E824DC">
              <w:rPr>
                <w:rFonts w:asciiTheme="minorBidi" w:hAnsiTheme="minorBidi"/>
                <w:sz w:val="17"/>
              </w:rPr>
              <w:t>8.4</w:t>
            </w:r>
          </w:p>
        </w:tc>
        <w:tc>
          <w:tcPr>
            <w:tcW w:w="874" w:type="dxa"/>
            <w:tcBorders>
              <w:top w:val="nil"/>
              <w:left w:val="single" w:sz="4" w:space="0" w:color="000000"/>
              <w:bottom w:val="nil"/>
              <w:right w:val="single" w:sz="4" w:space="0" w:color="000000"/>
            </w:tcBorders>
            <w:shd w:val="clear" w:color="auto" w:fill="auto"/>
            <w:noWrap/>
            <w:vAlign w:val="center"/>
          </w:tcPr>
          <w:p w14:paraId="71F428A3" w14:textId="6696F7C8" w:rsidR="00EF6791" w:rsidRPr="00E824DC" w:rsidRDefault="00EF6791" w:rsidP="00EF6791">
            <w:pPr>
              <w:bidi w:val="0"/>
              <w:jc w:val="right"/>
              <w:rPr>
                <w:rFonts w:asciiTheme="minorBidi" w:hAnsiTheme="minorBidi"/>
                <w:sz w:val="17"/>
              </w:rPr>
            </w:pPr>
            <w:r w:rsidRPr="00E824DC">
              <w:rPr>
                <w:rFonts w:asciiTheme="minorBidi" w:hAnsiTheme="minorBidi"/>
                <w:sz w:val="17"/>
              </w:rPr>
              <w:t>4.3</w:t>
            </w:r>
          </w:p>
        </w:tc>
        <w:tc>
          <w:tcPr>
            <w:tcW w:w="1394" w:type="dxa"/>
            <w:tcBorders>
              <w:top w:val="nil"/>
              <w:left w:val="nil"/>
              <w:bottom w:val="nil"/>
              <w:right w:val="single" w:sz="4" w:space="0" w:color="auto"/>
            </w:tcBorders>
            <w:shd w:val="clear" w:color="auto" w:fill="auto"/>
            <w:noWrap/>
            <w:vAlign w:val="center"/>
          </w:tcPr>
          <w:p w14:paraId="3EC7DE57" w14:textId="48ACAB8B" w:rsidR="00EF6791" w:rsidRPr="00E824DC" w:rsidRDefault="00EF6791" w:rsidP="00EF6791">
            <w:pPr>
              <w:bidi w:val="0"/>
              <w:jc w:val="right"/>
              <w:rPr>
                <w:rFonts w:asciiTheme="minorBidi" w:hAnsiTheme="minorBidi"/>
                <w:sz w:val="17"/>
              </w:rPr>
            </w:pPr>
            <w:r w:rsidRPr="00E824DC">
              <w:rPr>
                <w:rFonts w:asciiTheme="minorBidi" w:hAnsiTheme="minorBidi"/>
                <w:sz w:val="17"/>
              </w:rPr>
              <w:t>3220</w:t>
            </w:r>
          </w:p>
        </w:tc>
      </w:tr>
      <w:tr w:rsidR="000C1C3F" w:rsidRPr="000E4334" w14:paraId="19383B4F" w14:textId="77777777" w:rsidTr="004C71D8">
        <w:trPr>
          <w:trHeight w:val="340"/>
          <w:jc w:val="center"/>
        </w:trPr>
        <w:tc>
          <w:tcPr>
            <w:tcW w:w="2376" w:type="dxa"/>
            <w:tcBorders>
              <w:top w:val="nil"/>
              <w:left w:val="single" w:sz="4" w:space="0" w:color="auto"/>
              <w:bottom w:val="nil"/>
              <w:right w:val="nil"/>
            </w:tcBorders>
            <w:shd w:val="clear" w:color="auto" w:fill="auto"/>
            <w:noWrap/>
            <w:vAlign w:val="center"/>
            <w:hideMark/>
          </w:tcPr>
          <w:p w14:paraId="4624B66F" w14:textId="207CB4B6" w:rsidR="00EF6791" w:rsidRPr="00E824DC" w:rsidRDefault="00EF6791" w:rsidP="00EF6791">
            <w:pPr>
              <w:autoSpaceDE/>
              <w:autoSpaceDN/>
              <w:bidi w:val="0"/>
              <w:ind w:left="124"/>
              <w:rPr>
                <w:rFonts w:asciiTheme="minorBidi" w:hAnsiTheme="minorBidi"/>
                <w:sz w:val="17"/>
              </w:rPr>
            </w:pPr>
            <w:r w:rsidRPr="00E824DC">
              <w:rPr>
                <w:rFonts w:asciiTheme="minorBidi" w:hAnsiTheme="minorBidi"/>
                <w:sz w:val="17"/>
              </w:rPr>
              <w:t>Taxes</w:t>
            </w:r>
          </w:p>
        </w:tc>
        <w:tc>
          <w:tcPr>
            <w:tcW w:w="993" w:type="dxa"/>
            <w:tcBorders>
              <w:top w:val="nil"/>
              <w:left w:val="single" w:sz="4" w:space="0" w:color="auto"/>
              <w:bottom w:val="nil"/>
              <w:right w:val="single" w:sz="4" w:space="0" w:color="000000"/>
            </w:tcBorders>
            <w:shd w:val="clear" w:color="auto" w:fill="auto"/>
            <w:noWrap/>
            <w:vAlign w:val="center"/>
          </w:tcPr>
          <w:p w14:paraId="09778A22" w14:textId="233DBEF3" w:rsidR="00EF6791" w:rsidRPr="00E824DC" w:rsidRDefault="00EF6791" w:rsidP="00EF6791">
            <w:pPr>
              <w:bidi w:val="0"/>
              <w:jc w:val="right"/>
              <w:rPr>
                <w:rFonts w:asciiTheme="minorBidi" w:hAnsiTheme="minorBidi"/>
                <w:sz w:val="17"/>
              </w:rPr>
            </w:pPr>
            <w:r w:rsidRPr="00E824DC">
              <w:rPr>
                <w:rFonts w:asciiTheme="minorBidi" w:hAnsiTheme="minorBidi"/>
                <w:sz w:val="17"/>
              </w:rPr>
              <w:t>10.3</w:t>
            </w:r>
          </w:p>
        </w:tc>
        <w:tc>
          <w:tcPr>
            <w:tcW w:w="1016" w:type="dxa"/>
            <w:tcBorders>
              <w:top w:val="nil"/>
              <w:left w:val="nil"/>
              <w:bottom w:val="nil"/>
              <w:right w:val="single" w:sz="4" w:space="0" w:color="000000"/>
            </w:tcBorders>
            <w:shd w:val="clear" w:color="auto" w:fill="auto"/>
            <w:noWrap/>
            <w:vAlign w:val="center"/>
          </w:tcPr>
          <w:p w14:paraId="49FAEA9B" w14:textId="12D346BF" w:rsidR="00EF6791" w:rsidRPr="00E824DC" w:rsidRDefault="00EF6791" w:rsidP="00EF6791">
            <w:pPr>
              <w:bidi w:val="0"/>
              <w:jc w:val="right"/>
              <w:rPr>
                <w:rFonts w:asciiTheme="minorBidi" w:hAnsiTheme="minorBidi"/>
                <w:sz w:val="17"/>
              </w:rPr>
            </w:pPr>
            <w:r w:rsidRPr="00E824DC">
              <w:rPr>
                <w:rFonts w:asciiTheme="minorBidi" w:hAnsiTheme="minorBidi"/>
                <w:sz w:val="17"/>
              </w:rPr>
              <w:t>1.29</w:t>
            </w:r>
          </w:p>
        </w:tc>
        <w:tc>
          <w:tcPr>
            <w:tcW w:w="826" w:type="dxa"/>
            <w:tcBorders>
              <w:top w:val="nil"/>
              <w:left w:val="nil"/>
              <w:bottom w:val="nil"/>
              <w:right w:val="single" w:sz="4" w:space="0" w:color="000000"/>
            </w:tcBorders>
            <w:shd w:val="clear" w:color="auto" w:fill="auto"/>
            <w:noWrap/>
            <w:vAlign w:val="center"/>
          </w:tcPr>
          <w:p w14:paraId="3A071540" w14:textId="4E4DD864" w:rsidR="00EF6791" w:rsidRPr="00E824DC" w:rsidRDefault="00EF6791" w:rsidP="00EF6791">
            <w:pPr>
              <w:bidi w:val="0"/>
              <w:jc w:val="right"/>
              <w:rPr>
                <w:rFonts w:asciiTheme="minorBidi" w:hAnsiTheme="minorBidi"/>
                <w:sz w:val="17"/>
              </w:rPr>
            </w:pPr>
            <w:r w:rsidRPr="00E824DC">
              <w:rPr>
                <w:rFonts w:asciiTheme="minorBidi" w:hAnsiTheme="minorBidi"/>
                <w:sz w:val="17"/>
              </w:rPr>
              <w:t>7.76</w:t>
            </w:r>
          </w:p>
        </w:tc>
        <w:tc>
          <w:tcPr>
            <w:tcW w:w="875" w:type="dxa"/>
            <w:tcBorders>
              <w:top w:val="nil"/>
              <w:left w:val="nil"/>
              <w:bottom w:val="nil"/>
              <w:right w:val="single" w:sz="4" w:space="0" w:color="000000"/>
            </w:tcBorders>
            <w:shd w:val="clear" w:color="auto" w:fill="auto"/>
            <w:noWrap/>
            <w:vAlign w:val="center"/>
          </w:tcPr>
          <w:p w14:paraId="3CC70307" w14:textId="1B73475A" w:rsidR="00EF6791" w:rsidRPr="00E824DC" w:rsidRDefault="00EF6791" w:rsidP="00EF6791">
            <w:pPr>
              <w:bidi w:val="0"/>
              <w:jc w:val="right"/>
              <w:rPr>
                <w:rFonts w:asciiTheme="minorBidi" w:hAnsiTheme="minorBidi"/>
                <w:sz w:val="17"/>
              </w:rPr>
            </w:pPr>
            <w:r w:rsidRPr="00E824DC">
              <w:rPr>
                <w:rFonts w:asciiTheme="minorBidi" w:hAnsiTheme="minorBidi"/>
                <w:sz w:val="17"/>
              </w:rPr>
              <w:t>12.86</w:t>
            </w:r>
          </w:p>
        </w:tc>
        <w:tc>
          <w:tcPr>
            <w:tcW w:w="1110" w:type="dxa"/>
            <w:tcBorders>
              <w:top w:val="nil"/>
              <w:left w:val="nil"/>
              <w:bottom w:val="nil"/>
              <w:right w:val="nil"/>
            </w:tcBorders>
            <w:shd w:val="clear" w:color="auto" w:fill="auto"/>
            <w:noWrap/>
            <w:vAlign w:val="center"/>
          </w:tcPr>
          <w:p w14:paraId="39CC0806" w14:textId="30850510" w:rsidR="00EF6791" w:rsidRPr="00E824DC" w:rsidRDefault="00EF6791" w:rsidP="00EF6791">
            <w:pPr>
              <w:bidi w:val="0"/>
              <w:jc w:val="right"/>
              <w:rPr>
                <w:rFonts w:asciiTheme="minorBidi" w:hAnsiTheme="minorBidi"/>
                <w:sz w:val="17"/>
              </w:rPr>
            </w:pPr>
            <w:r w:rsidRPr="00E824DC">
              <w:rPr>
                <w:rFonts w:asciiTheme="minorBidi" w:hAnsiTheme="minorBidi"/>
                <w:sz w:val="17"/>
              </w:rPr>
              <w:t>12.6</w:t>
            </w:r>
          </w:p>
        </w:tc>
        <w:tc>
          <w:tcPr>
            <w:tcW w:w="874" w:type="dxa"/>
            <w:tcBorders>
              <w:top w:val="nil"/>
              <w:left w:val="single" w:sz="4" w:space="0" w:color="000000"/>
              <w:bottom w:val="nil"/>
              <w:right w:val="single" w:sz="4" w:space="0" w:color="000000"/>
            </w:tcBorders>
            <w:shd w:val="clear" w:color="auto" w:fill="auto"/>
            <w:noWrap/>
            <w:vAlign w:val="center"/>
          </w:tcPr>
          <w:p w14:paraId="635C97E8" w14:textId="7A200795" w:rsidR="00EF6791" w:rsidRPr="00E824DC" w:rsidRDefault="00EF6791" w:rsidP="00EF6791">
            <w:pPr>
              <w:bidi w:val="0"/>
              <w:jc w:val="right"/>
              <w:rPr>
                <w:rFonts w:asciiTheme="minorBidi" w:hAnsiTheme="minorBidi"/>
                <w:sz w:val="17"/>
              </w:rPr>
            </w:pPr>
            <w:r w:rsidRPr="00E824DC">
              <w:rPr>
                <w:rFonts w:asciiTheme="minorBidi" w:hAnsiTheme="minorBidi"/>
                <w:sz w:val="17"/>
              </w:rPr>
              <w:t>4.4</w:t>
            </w:r>
          </w:p>
        </w:tc>
        <w:tc>
          <w:tcPr>
            <w:tcW w:w="1394" w:type="dxa"/>
            <w:tcBorders>
              <w:top w:val="nil"/>
              <w:left w:val="nil"/>
              <w:bottom w:val="nil"/>
              <w:right w:val="single" w:sz="4" w:space="0" w:color="auto"/>
            </w:tcBorders>
            <w:shd w:val="clear" w:color="auto" w:fill="auto"/>
            <w:noWrap/>
            <w:vAlign w:val="center"/>
          </w:tcPr>
          <w:p w14:paraId="723C954A" w14:textId="39CFD7FD" w:rsidR="00EF6791" w:rsidRPr="00E824DC" w:rsidRDefault="00EF6791" w:rsidP="00EF6791">
            <w:pPr>
              <w:bidi w:val="0"/>
              <w:jc w:val="right"/>
              <w:rPr>
                <w:rFonts w:asciiTheme="minorBidi" w:hAnsiTheme="minorBidi"/>
                <w:sz w:val="17"/>
              </w:rPr>
            </w:pPr>
            <w:r w:rsidRPr="00E824DC">
              <w:rPr>
                <w:rFonts w:asciiTheme="minorBidi" w:hAnsiTheme="minorBidi"/>
                <w:sz w:val="17"/>
              </w:rPr>
              <w:t>3220</w:t>
            </w:r>
          </w:p>
        </w:tc>
      </w:tr>
      <w:tr w:rsidR="000C1C3F" w:rsidRPr="000E4334" w14:paraId="44FD05BB" w14:textId="77777777" w:rsidTr="004C71D8">
        <w:trPr>
          <w:trHeight w:val="340"/>
          <w:jc w:val="center"/>
        </w:trPr>
        <w:tc>
          <w:tcPr>
            <w:tcW w:w="2376" w:type="dxa"/>
            <w:tcBorders>
              <w:top w:val="nil"/>
              <w:left w:val="single" w:sz="4" w:space="0" w:color="auto"/>
              <w:bottom w:val="nil"/>
              <w:right w:val="nil"/>
            </w:tcBorders>
            <w:shd w:val="clear" w:color="auto" w:fill="auto"/>
            <w:noWrap/>
            <w:vAlign w:val="center"/>
            <w:hideMark/>
          </w:tcPr>
          <w:p w14:paraId="1D481041" w14:textId="49B69BFF" w:rsidR="00EF6791" w:rsidRPr="00E824DC" w:rsidRDefault="00EF6791" w:rsidP="00EF6791">
            <w:pPr>
              <w:autoSpaceDE/>
              <w:autoSpaceDN/>
              <w:bidi w:val="0"/>
              <w:ind w:left="124"/>
              <w:rPr>
                <w:rFonts w:asciiTheme="minorBidi" w:hAnsiTheme="minorBidi"/>
                <w:sz w:val="17"/>
              </w:rPr>
            </w:pPr>
            <w:r w:rsidRPr="00E824DC">
              <w:rPr>
                <w:rFonts w:asciiTheme="minorBidi" w:hAnsiTheme="minorBidi"/>
                <w:sz w:val="17"/>
              </w:rPr>
              <w:t>Non-Consumption Expenditure</w:t>
            </w:r>
          </w:p>
        </w:tc>
        <w:tc>
          <w:tcPr>
            <w:tcW w:w="993" w:type="dxa"/>
            <w:tcBorders>
              <w:top w:val="nil"/>
              <w:left w:val="single" w:sz="4" w:space="0" w:color="auto"/>
              <w:bottom w:val="nil"/>
              <w:right w:val="single" w:sz="4" w:space="0" w:color="000000"/>
            </w:tcBorders>
            <w:shd w:val="clear" w:color="auto" w:fill="auto"/>
            <w:noWrap/>
            <w:vAlign w:val="center"/>
          </w:tcPr>
          <w:p w14:paraId="70A45D2F" w14:textId="759DDE4C" w:rsidR="00EF6791" w:rsidRPr="00E824DC" w:rsidRDefault="00EF6791" w:rsidP="00EF6791">
            <w:pPr>
              <w:bidi w:val="0"/>
              <w:jc w:val="right"/>
              <w:rPr>
                <w:rFonts w:asciiTheme="minorBidi" w:hAnsiTheme="minorBidi"/>
                <w:sz w:val="17"/>
              </w:rPr>
            </w:pPr>
            <w:r w:rsidRPr="00E824DC">
              <w:rPr>
                <w:rFonts w:asciiTheme="minorBidi" w:hAnsiTheme="minorBidi"/>
                <w:sz w:val="17"/>
              </w:rPr>
              <w:t>118</w:t>
            </w:r>
          </w:p>
        </w:tc>
        <w:tc>
          <w:tcPr>
            <w:tcW w:w="1016" w:type="dxa"/>
            <w:tcBorders>
              <w:top w:val="nil"/>
              <w:left w:val="nil"/>
              <w:bottom w:val="nil"/>
              <w:right w:val="single" w:sz="4" w:space="0" w:color="000000"/>
            </w:tcBorders>
            <w:shd w:val="clear" w:color="auto" w:fill="auto"/>
            <w:noWrap/>
            <w:vAlign w:val="center"/>
          </w:tcPr>
          <w:p w14:paraId="6C97D087" w14:textId="4465FE33" w:rsidR="00EF6791" w:rsidRPr="00E824DC" w:rsidRDefault="00EF6791" w:rsidP="00EF6791">
            <w:pPr>
              <w:bidi w:val="0"/>
              <w:jc w:val="right"/>
              <w:rPr>
                <w:rFonts w:asciiTheme="minorBidi" w:hAnsiTheme="minorBidi"/>
                <w:sz w:val="17"/>
              </w:rPr>
            </w:pPr>
            <w:r w:rsidRPr="00E824DC">
              <w:rPr>
                <w:rFonts w:asciiTheme="minorBidi" w:hAnsiTheme="minorBidi"/>
                <w:sz w:val="17"/>
              </w:rPr>
              <w:t>17.98</w:t>
            </w:r>
          </w:p>
        </w:tc>
        <w:tc>
          <w:tcPr>
            <w:tcW w:w="826" w:type="dxa"/>
            <w:tcBorders>
              <w:top w:val="nil"/>
              <w:left w:val="nil"/>
              <w:bottom w:val="nil"/>
              <w:right w:val="single" w:sz="4" w:space="0" w:color="000000"/>
            </w:tcBorders>
            <w:shd w:val="clear" w:color="auto" w:fill="auto"/>
            <w:noWrap/>
            <w:vAlign w:val="center"/>
          </w:tcPr>
          <w:p w14:paraId="1727C002" w14:textId="17D5B648" w:rsidR="00EF6791" w:rsidRPr="00E824DC" w:rsidRDefault="00EF6791" w:rsidP="00EF6791">
            <w:pPr>
              <w:bidi w:val="0"/>
              <w:jc w:val="right"/>
              <w:rPr>
                <w:rFonts w:asciiTheme="minorBidi" w:hAnsiTheme="minorBidi"/>
                <w:sz w:val="17"/>
              </w:rPr>
            </w:pPr>
            <w:r w:rsidRPr="00E824DC">
              <w:rPr>
                <w:rFonts w:asciiTheme="minorBidi" w:hAnsiTheme="minorBidi"/>
                <w:sz w:val="17"/>
              </w:rPr>
              <w:t>82.63</w:t>
            </w:r>
          </w:p>
        </w:tc>
        <w:tc>
          <w:tcPr>
            <w:tcW w:w="875" w:type="dxa"/>
            <w:tcBorders>
              <w:top w:val="nil"/>
              <w:left w:val="nil"/>
              <w:bottom w:val="nil"/>
              <w:right w:val="single" w:sz="4" w:space="0" w:color="000000"/>
            </w:tcBorders>
            <w:shd w:val="clear" w:color="auto" w:fill="auto"/>
            <w:noWrap/>
            <w:vAlign w:val="center"/>
          </w:tcPr>
          <w:p w14:paraId="6AFDD508" w14:textId="7CBEB421" w:rsidR="00EF6791" w:rsidRPr="00E824DC" w:rsidRDefault="00EF6791" w:rsidP="00EF6791">
            <w:pPr>
              <w:bidi w:val="0"/>
              <w:jc w:val="right"/>
              <w:rPr>
                <w:rFonts w:asciiTheme="minorBidi" w:hAnsiTheme="minorBidi"/>
                <w:sz w:val="17"/>
              </w:rPr>
            </w:pPr>
            <w:r w:rsidRPr="00E824DC">
              <w:rPr>
                <w:rFonts w:asciiTheme="minorBidi" w:hAnsiTheme="minorBidi"/>
                <w:sz w:val="17"/>
              </w:rPr>
              <w:t>153.35</w:t>
            </w:r>
          </w:p>
        </w:tc>
        <w:tc>
          <w:tcPr>
            <w:tcW w:w="1110" w:type="dxa"/>
            <w:tcBorders>
              <w:top w:val="nil"/>
              <w:left w:val="nil"/>
              <w:bottom w:val="nil"/>
              <w:right w:val="nil"/>
            </w:tcBorders>
            <w:shd w:val="clear" w:color="auto" w:fill="auto"/>
            <w:noWrap/>
            <w:vAlign w:val="center"/>
          </w:tcPr>
          <w:p w14:paraId="26E2789D" w14:textId="3B115D3C" w:rsidR="00EF6791" w:rsidRPr="00E824DC" w:rsidRDefault="00EF6791" w:rsidP="00EF6791">
            <w:pPr>
              <w:bidi w:val="0"/>
              <w:jc w:val="right"/>
              <w:rPr>
                <w:rFonts w:asciiTheme="minorBidi" w:hAnsiTheme="minorBidi"/>
                <w:sz w:val="17"/>
              </w:rPr>
            </w:pPr>
            <w:r w:rsidRPr="00E824DC">
              <w:rPr>
                <w:rFonts w:asciiTheme="minorBidi" w:hAnsiTheme="minorBidi"/>
                <w:sz w:val="17"/>
              </w:rPr>
              <w:t>15.2</w:t>
            </w:r>
          </w:p>
        </w:tc>
        <w:tc>
          <w:tcPr>
            <w:tcW w:w="874" w:type="dxa"/>
            <w:tcBorders>
              <w:top w:val="nil"/>
              <w:left w:val="single" w:sz="4" w:space="0" w:color="000000"/>
              <w:bottom w:val="nil"/>
              <w:right w:val="single" w:sz="4" w:space="0" w:color="000000"/>
            </w:tcBorders>
            <w:shd w:val="clear" w:color="auto" w:fill="auto"/>
            <w:noWrap/>
            <w:vAlign w:val="center"/>
          </w:tcPr>
          <w:p w14:paraId="5939D74E" w14:textId="24329B65" w:rsidR="00EF6791" w:rsidRPr="00E824DC" w:rsidRDefault="00EF6791" w:rsidP="00EF6791">
            <w:pPr>
              <w:bidi w:val="0"/>
              <w:jc w:val="right"/>
              <w:rPr>
                <w:rFonts w:asciiTheme="minorBidi" w:hAnsiTheme="minorBidi"/>
                <w:sz w:val="17"/>
              </w:rPr>
            </w:pPr>
            <w:r w:rsidRPr="00E824DC">
              <w:rPr>
                <w:rFonts w:asciiTheme="minorBidi" w:hAnsiTheme="minorBidi"/>
                <w:sz w:val="17"/>
              </w:rPr>
              <w:t>1.6</w:t>
            </w:r>
          </w:p>
        </w:tc>
        <w:tc>
          <w:tcPr>
            <w:tcW w:w="1394" w:type="dxa"/>
            <w:tcBorders>
              <w:top w:val="nil"/>
              <w:left w:val="nil"/>
              <w:bottom w:val="nil"/>
              <w:right w:val="single" w:sz="4" w:space="0" w:color="auto"/>
            </w:tcBorders>
            <w:shd w:val="clear" w:color="auto" w:fill="auto"/>
            <w:noWrap/>
            <w:vAlign w:val="center"/>
          </w:tcPr>
          <w:p w14:paraId="1B05B4FD" w14:textId="448027F1" w:rsidR="00EF6791" w:rsidRPr="00E824DC" w:rsidRDefault="00EF6791" w:rsidP="00EF6791">
            <w:pPr>
              <w:bidi w:val="0"/>
              <w:jc w:val="right"/>
              <w:rPr>
                <w:rFonts w:asciiTheme="minorBidi" w:hAnsiTheme="minorBidi"/>
                <w:sz w:val="17"/>
              </w:rPr>
            </w:pPr>
            <w:r w:rsidRPr="00E824DC">
              <w:rPr>
                <w:rFonts w:asciiTheme="minorBidi" w:hAnsiTheme="minorBidi"/>
                <w:sz w:val="17"/>
              </w:rPr>
              <w:t>3220</w:t>
            </w:r>
          </w:p>
        </w:tc>
      </w:tr>
      <w:tr w:rsidR="000C1C3F" w:rsidRPr="000E4334" w14:paraId="5ACDDD54" w14:textId="77777777" w:rsidTr="004C71D8">
        <w:trPr>
          <w:trHeight w:val="340"/>
          <w:jc w:val="center"/>
        </w:trPr>
        <w:tc>
          <w:tcPr>
            <w:tcW w:w="2376" w:type="dxa"/>
            <w:tcBorders>
              <w:top w:val="nil"/>
              <w:left w:val="single" w:sz="4" w:space="0" w:color="auto"/>
              <w:bottom w:val="single" w:sz="4" w:space="0" w:color="auto"/>
              <w:right w:val="nil"/>
            </w:tcBorders>
            <w:shd w:val="clear" w:color="auto" w:fill="auto"/>
            <w:noWrap/>
            <w:vAlign w:val="center"/>
            <w:hideMark/>
          </w:tcPr>
          <w:p w14:paraId="39D1BD23" w14:textId="69D17AD9" w:rsidR="00EF6791" w:rsidRPr="00E824DC" w:rsidRDefault="00EF6791" w:rsidP="00EF6791">
            <w:pPr>
              <w:autoSpaceDE/>
              <w:autoSpaceDN/>
              <w:bidi w:val="0"/>
              <w:ind w:left="124"/>
              <w:rPr>
                <w:rFonts w:asciiTheme="minorBidi" w:hAnsiTheme="minorBidi"/>
                <w:sz w:val="17"/>
              </w:rPr>
            </w:pPr>
            <w:r w:rsidRPr="00E824DC">
              <w:rPr>
                <w:rFonts w:asciiTheme="minorBidi" w:hAnsiTheme="minorBidi"/>
                <w:sz w:val="17"/>
              </w:rPr>
              <w:t>Social Protection</w:t>
            </w:r>
          </w:p>
        </w:tc>
        <w:tc>
          <w:tcPr>
            <w:tcW w:w="993" w:type="dxa"/>
            <w:tcBorders>
              <w:top w:val="nil"/>
              <w:left w:val="single" w:sz="4" w:space="0" w:color="auto"/>
              <w:bottom w:val="single" w:sz="4" w:space="0" w:color="auto"/>
              <w:right w:val="single" w:sz="4" w:space="0" w:color="000000"/>
            </w:tcBorders>
            <w:shd w:val="clear" w:color="auto" w:fill="auto"/>
            <w:noWrap/>
            <w:vAlign w:val="center"/>
          </w:tcPr>
          <w:p w14:paraId="3E51B843" w14:textId="03890F83" w:rsidR="00EF6791" w:rsidRPr="00E824DC" w:rsidRDefault="00EF6791" w:rsidP="00EF6791">
            <w:pPr>
              <w:bidi w:val="0"/>
              <w:jc w:val="right"/>
              <w:rPr>
                <w:rFonts w:asciiTheme="minorBidi" w:hAnsiTheme="minorBidi"/>
                <w:sz w:val="17"/>
              </w:rPr>
            </w:pPr>
            <w:r w:rsidRPr="00E824DC">
              <w:rPr>
                <w:rFonts w:asciiTheme="minorBidi" w:hAnsiTheme="minorBidi"/>
                <w:sz w:val="17"/>
              </w:rPr>
              <w:t>0.3</w:t>
            </w:r>
          </w:p>
        </w:tc>
        <w:tc>
          <w:tcPr>
            <w:tcW w:w="1016" w:type="dxa"/>
            <w:tcBorders>
              <w:top w:val="nil"/>
              <w:left w:val="nil"/>
              <w:bottom w:val="single" w:sz="4" w:space="0" w:color="auto"/>
              <w:right w:val="single" w:sz="4" w:space="0" w:color="000000"/>
            </w:tcBorders>
            <w:shd w:val="clear" w:color="auto" w:fill="auto"/>
            <w:noWrap/>
            <w:vAlign w:val="center"/>
          </w:tcPr>
          <w:p w14:paraId="6016C64B" w14:textId="3C24C897" w:rsidR="00EF6791" w:rsidRPr="00E824DC" w:rsidRDefault="00EF6791" w:rsidP="00EF6791">
            <w:pPr>
              <w:bidi w:val="0"/>
              <w:jc w:val="right"/>
              <w:rPr>
                <w:rFonts w:asciiTheme="minorBidi" w:hAnsiTheme="minorBidi"/>
                <w:sz w:val="17"/>
              </w:rPr>
            </w:pPr>
            <w:r w:rsidRPr="00E824DC">
              <w:rPr>
                <w:rFonts w:asciiTheme="minorBidi" w:hAnsiTheme="minorBidi"/>
                <w:sz w:val="17"/>
              </w:rPr>
              <w:t>0.1</w:t>
            </w:r>
          </w:p>
        </w:tc>
        <w:tc>
          <w:tcPr>
            <w:tcW w:w="826" w:type="dxa"/>
            <w:tcBorders>
              <w:top w:val="nil"/>
              <w:left w:val="nil"/>
              <w:bottom w:val="single" w:sz="4" w:space="0" w:color="auto"/>
              <w:right w:val="single" w:sz="4" w:space="0" w:color="000000"/>
            </w:tcBorders>
            <w:shd w:val="clear" w:color="auto" w:fill="auto"/>
            <w:noWrap/>
            <w:vAlign w:val="center"/>
          </w:tcPr>
          <w:p w14:paraId="64C210EC" w14:textId="6A3024F1" w:rsidR="00EF6791" w:rsidRPr="00E824DC" w:rsidRDefault="00EF6791" w:rsidP="00EF6791">
            <w:pPr>
              <w:bidi w:val="0"/>
              <w:jc w:val="right"/>
              <w:rPr>
                <w:rFonts w:asciiTheme="minorBidi" w:hAnsiTheme="minorBidi"/>
                <w:sz w:val="17"/>
              </w:rPr>
            </w:pPr>
            <w:r w:rsidRPr="00E824DC">
              <w:rPr>
                <w:rFonts w:asciiTheme="minorBidi" w:hAnsiTheme="minorBidi"/>
                <w:sz w:val="17"/>
              </w:rPr>
              <w:t>0.08</w:t>
            </w:r>
          </w:p>
        </w:tc>
        <w:tc>
          <w:tcPr>
            <w:tcW w:w="875" w:type="dxa"/>
            <w:tcBorders>
              <w:top w:val="nil"/>
              <w:left w:val="nil"/>
              <w:bottom w:val="single" w:sz="4" w:space="0" w:color="auto"/>
              <w:right w:val="single" w:sz="4" w:space="0" w:color="000000"/>
            </w:tcBorders>
            <w:shd w:val="clear" w:color="auto" w:fill="auto"/>
            <w:noWrap/>
            <w:vAlign w:val="center"/>
          </w:tcPr>
          <w:p w14:paraId="04101A3C" w14:textId="54061475" w:rsidR="00EF6791" w:rsidRPr="00E824DC" w:rsidRDefault="00EF6791" w:rsidP="00EF6791">
            <w:pPr>
              <w:bidi w:val="0"/>
              <w:jc w:val="right"/>
              <w:rPr>
                <w:rFonts w:asciiTheme="minorBidi" w:hAnsiTheme="minorBidi"/>
                <w:sz w:val="17"/>
              </w:rPr>
            </w:pPr>
            <w:r w:rsidRPr="00E824DC">
              <w:rPr>
                <w:rFonts w:asciiTheme="minorBidi" w:hAnsiTheme="minorBidi"/>
                <w:sz w:val="17"/>
              </w:rPr>
              <w:t>0.5</w:t>
            </w:r>
          </w:p>
        </w:tc>
        <w:tc>
          <w:tcPr>
            <w:tcW w:w="1110" w:type="dxa"/>
            <w:tcBorders>
              <w:top w:val="nil"/>
              <w:left w:val="nil"/>
              <w:bottom w:val="single" w:sz="4" w:space="0" w:color="auto"/>
              <w:right w:val="nil"/>
            </w:tcBorders>
            <w:shd w:val="clear" w:color="auto" w:fill="auto"/>
            <w:noWrap/>
            <w:vAlign w:val="center"/>
          </w:tcPr>
          <w:p w14:paraId="78CB23DE" w14:textId="084B9D5B" w:rsidR="00EF6791" w:rsidRPr="00E824DC" w:rsidRDefault="00EF6791" w:rsidP="00EF6791">
            <w:pPr>
              <w:bidi w:val="0"/>
              <w:jc w:val="right"/>
              <w:rPr>
                <w:rFonts w:asciiTheme="minorBidi" w:hAnsiTheme="minorBidi"/>
                <w:sz w:val="17"/>
              </w:rPr>
            </w:pPr>
            <w:r w:rsidRPr="00E824DC">
              <w:rPr>
                <w:rFonts w:asciiTheme="minorBidi" w:hAnsiTheme="minorBidi"/>
                <w:sz w:val="17"/>
              </w:rPr>
              <w:t>36.8</w:t>
            </w:r>
          </w:p>
        </w:tc>
        <w:tc>
          <w:tcPr>
            <w:tcW w:w="874" w:type="dxa"/>
            <w:tcBorders>
              <w:top w:val="nil"/>
              <w:left w:val="single" w:sz="4" w:space="0" w:color="000000"/>
              <w:bottom w:val="single" w:sz="4" w:space="0" w:color="auto"/>
              <w:right w:val="single" w:sz="4" w:space="0" w:color="000000"/>
            </w:tcBorders>
            <w:shd w:val="clear" w:color="auto" w:fill="auto"/>
            <w:noWrap/>
            <w:vAlign w:val="center"/>
          </w:tcPr>
          <w:p w14:paraId="242C0512" w14:textId="57E05F29" w:rsidR="00EF6791" w:rsidRPr="00E824DC" w:rsidRDefault="00EF6791" w:rsidP="00EF6791">
            <w:pPr>
              <w:bidi w:val="0"/>
              <w:jc w:val="right"/>
              <w:rPr>
                <w:rFonts w:asciiTheme="minorBidi" w:hAnsiTheme="minorBidi"/>
                <w:sz w:val="17"/>
              </w:rPr>
            </w:pPr>
            <w:r w:rsidRPr="00E824DC">
              <w:rPr>
                <w:rFonts w:asciiTheme="minorBidi" w:hAnsiTheme="minorBidi"/>
                <w:sz w:val="17"/>
              </w:rPr>
              <w:t>1.1</w:t>
            </w:r>
          </w:p>
        </w:tc>
        <w:tc>
          <w:tcPr>
            <w:tcW w:w="1394" w:type="dxa"/>
            <w:tcBorders>
              <w:top w:val="nil"/>
              <w:left w:val="nil"/>
              <w:bottom w:val="single" w:sz="4" w:space="0" w:color="auto"/>
              <w:right w:val="single" w:sz="4" w:space="0" w:color="auto"/>
            </w:tcBorders>
            <w:shd w:val="clear" w:color="auto" w:fill="auto"/>
            <w:noWrap/>
            <w:vAlign w:val="center"/>
          </w:tcPr>
          <w:p w14:paraId="47CB3C1C" w14:textId="55AF7D16" w:rsidR="00EF6791" w:rsidRPr="00E824DC" w:rsidRDefault="00EF6791" w:rsidP="00EF6791">
            <w:pPr>
              <w:bidi w:val="0"/>
              <w:jc w:val="right"/>
              <w:rPr>
                <w:rFonts w:asciiTheme="minorBidi" w:hAnsiTheme="minorBidi"/>
                <w:sz w:val="17"/>
              </w:rPr>
            </w:pPr>
            <w:r w:rsidRPr="00E824DC">
              <w:rPr>
                <w:rFonts w:asciiTheme="minorBidi" w:hAnsiTheme="minorBidi"/>
                <w:sz w:val="17"/>
              </w:rPr>
              <w:t>3220</w:t>
            </w:r>
          </w:p>
        </w:tc>
      </w:tr>
    </w:tbl>
    <w:p w14:paraId="4A478CA4" w14:textId="5271593F" w:rsidR="000577B9" w:rsidRPr="000E4334" w:rsidRDefault="000577B9" w:rsidP="000577B9">
      <w:pPr>
        <w:bidi w:val="0"/>
        <w:jc w:val="both"/>
        <w:rPr>
          <w:b/>
          <w:bCs/>
          <w:sz w:val="28"/>
          <w:szCs w:val="28"/>
        </w:rPr>
      </w:pPr>
    </w:p>
    <w:p w14:paraId="68B1BC77" w14:textId="5F668F50" w:rsidR="005708E8" w:rsidRPr="000E4334" w:rsidRDefault="00617CE7" w:rsidP="000A1772">
      <w:pPr>
        <w:bidi w:val="0"/>
        <w:jc w:val="both"/>
        <w:rPr>
          <w:b/>
          <w:bCs/>
          <w:sz w:val="24"/>
          <w:szCs w:val="24"/>
          <w:rtl/>
        </w:rPr>
      </w:pPr>
      <w:r>
        <w:rPr>
          <w:b/>
          <w:bCs/>
          <w:sz w:val="24"/>
          <w:szCs w:val="24"/>
        </w:rPr>
        <w:t>5</w:t>
      </w:r>
      <w:r w:rsidR="00BC37C8" w:rsidRPr="000E4334">
        <w:rPr>
          <w:b/>
          <w:bCs/>
          <w:sz w:val="24"/>
          <w:szCs w:val="24"/>
        </w:rPr>
        <w:t>.1.2 Non</w:t>
      </w:r>
      <w:r w:rsidR="00C45FC7" w:rsidRPr="000E4334">
        <w:rPr>
          <w:b/>
          <w:bCs/>
          <w:sz w:val="24"/>
          <w:szCs w:val="24"/>
        </w:rPr>
        <w:t>-</w:t>
      </w:r>
      <w:r w:rsidR="005708E8" w:rsidRPr="000E4334">
        <w:rPr>
          <w:b/>
          <w:bCs/>
          <w:sz w:val="24"/>
          <w:szCs w:val="24"/>
        </w:rPr>
        <w:t>Sampling Errors</w:t>
      </w:r>
    </w:p>
    <w:p w14:paraId="1C23FB9A" w14:textId="77777777" w:rsidR="00C45FC7" w:rsidRPr="004C71D8" w:rsidRDefault="00C45FC7" w:rsidP="00C45FC7">
      <w:pPr>
        <w:bidi w:val="0"/>
        <w:jc w:val="both"/>
        <w:rPr>
          <w:sz w:val="24"/>
          <w:szCs w:val="24"/>
        </w:rPr>
      </w:pPr>
      <w:r w:rsidRPr="004C71D8">
        <w:rPr>
          <w:sz w:val="24"/>
          <w:szCs w:val="24"/>
        </w:rPr>
        <w:t xml:space="preserve">Non-sampling errors can occur at all stages of project implementation, including during data collection and entry. These errors can be summarized as non-response errors, response errors (from respondents), interview errors (from fieldworkers), and data-entry errors. To prevent these errors and mitigate their impact, significant efforts </w:t>
      </w:r>
      <w:proofErr w:type="gramStart"/>
      <w:r w:rsidRPr="004C71D8">
        <w:rPr>
          <w:sz w:val="24"/>
          <w:szCs w:val="24"/>
        </w:rPr>
        <w:t>were made</w:t>
      </w:r>
      <w:proofErr w:type="gramEnd"/>
      <w:r w:rsidRPr="004C71D8">
        <w:rPr>
          <w:sz w:val="24"/>
          <w:szCs w:val="24"/>
        </w:rPr>
        <w:t xml:space="preserve"> through extensive training of fieldworkers on how to conduct interviews and use the tablet application, which included initial automatic audit rules for questions. The training covered the dos and don'ts during interviews, with practical and theoretical exercises conducted during the training sessions. Additionally, fieldworkers </w:t>
      </w:r>
      <w:proofErr w:type="gramStart"/>
      <w:r w:rsidRPr="004C71D8">
        <w:rPr>
          <w:sz w:val="24"/>
          <w:szCs w:val="24"/>
        </w:rPr>
        <w:t>were provided</w:t>
      </w:r>
      <w:proofErr w:type="gramEnd"/>
      <w:r w:rsidRPr="004C71D8">
        <w:rPr>
          <w:sz w:val="24"/>
          <w:szCs w:val="24"/>
        </w:rPr>
        <w:t xml:space="preserve"> with a manual booklet containing key questionnaire questions, the mechanism for filling out the questionnaire, and methods for dealing with respondents to reduce refusal rates and ensure accurate and unbiased data. Data entry staff </w:t>
      </w:r>
      <w:proofErr w:type="gramStart"/>
      <w:r w:rsidRPr="004C71D8">
        <w:rPr>
          <w:sz w:val="24"/>
          <w:szCs w:val="24"/>
        </w:rPr>
        <w:t>were also trained</w:t>
      </w:r>
      <w:proofErr w:type="gramEnd"/>
      <w:r w:rsidRPr="004C71D8">
        <w:rPr>
          <w:sz w:val="24"/>
          <w:szCs w:val="24"/>
        </w:rPr>
        <w:t xml:space="preserve"> on the data entry program, which was tested before the data entry process began</w:t>
      </w:r>
      <w:r w:rsidRPr="004C71D8">
        <w:rPr>
          <w:sz w:val="24"/>
          <w:szCs w:val="24"/>
          <w:rtl/>
        </w:rPr>
        <w:t>.</w:t>
      </w:r>
    </w:p>
    <w:p w14:paraId="2B781152" w14:textId="77777777" w:rsidR="00C45FC7" w:rsidRPr="00E824DC" w:rsidRDefault="00C45FC7" w:rsidP="00C45FC7">
      <w:pPr>
        <w:bidi w:val="0"/>
        <w:jc w:val="both"/>
        <w:rPr>
          <w:sz w:val="24"/>
        </w:rPr>
      </w:pPr>
    </w:p>
    <w:p w14:paraId="383D507B" w14:textId="5DE5E696" w:rsidR="00C45FC7" w:rsidRPr="004C71D8" w:rsidRDefault="00C45FC7" w:rsidP="00C45FC7">
      <w:pPr>
        <w:bidi w:val="0"/>
        <w:jc w:val="both"/>
        <w:rPr>
          <w:sz w:val="24"/>
          <w:szCs w:val="24"/>
        </w:rPr>
      </w:pPr>
      <w:r w:rsidRPr="004C71D8">
        <w:rPr>
          <w:sz w:val="24"/>
          <w:szCs w:val="24"/>
        </w:rPr>
        <w:t xml:space="preserve">For data entry errors related to the Jerusalem J1 forms, which constitute no more than 5% of the sample, the data entry program </w:t>
      </w:r>
      <w:proofErr w:type="gramStart"/>
      <w:r w:rsidRPr="004C71D8">
        <w:rPr>
          <w:sz w:val="24"/>
          <w:szCs w:val="24"/>
        </w:rPr>
        <w:t>was designed</w:t>
      </w:r>
      <w:proofErr w:type="gramEnd"/>
      <w:r w:rsidRPr="004C71D8">
        <w:rPr>
          <w:sz w:val="24"/>
          <w:szCs w:val="24"/>
        </w:rPr>
        <w:t xml:space="preserve"> with initial automatic audit rules for questions. Data entry personnel </w:t>
      </w:r>
      <w:proofErr w:type="gramStart"/>
      <w:r w:rsidRPr="004C71D8">
        <w:rPr>
          <w:sz w:val="24"/>
          <w:szCs w:val="24"/>
        </w:rPr>
        <w:t xml:space="preserve">were selected for their competence and trained </w:t>
      </w:r>
      <w:r w:rsidR="00982E87">
        <w:rPr>
          <w:sz w:val="24"/>
          <w:szCs w:val="24"/>
        </w:rPr>
        <w:t>o</w:t>
      </w:r>
      <w:r w:rsidR="00982E87" w:rsidRPr="000E4334">
        <w:rPr>
          <w:sz w:val="24"/>
          <w:szCs w:val="24"/>
        </w:rPr>
        <w:t>n</w:t>
      </w:r>
      <w:r w:rsidRPr="004C71D8">
        <w:rPr>
          <w:sz w:val="24"/>
          <w:szCs w:val="24"/>
        </w:rPr>
        <w:t xml:space="preserve"> the technical and procedural aspects of data entry</w:t>
      </w:r>
      <w:proofErr w:type="gramEnd"/>
      <w:r w:rsidRPr="004C71D8">
        <w:rPr>
          <w:sz w:val="24"/>
          <w:szCs w:val="24"/>
        </w:rPr>
        <w:t>. Project management regularly verified and ensured the consistency and coherence of the data</w:t>
      </w:r>
      <w:r w:rsidRPr="004C71D8">
        <w:rPr>
          <w:sz w:val="24"/>
          <w:szCs w:val="24"/>
          <w:rtl/>
        </w:rPr>
        <w:t>.</w:t>
      </w:r>
    </w:p>
    <w:p w14:paraId="2345426C" w14:textId="77777777" w:rsidR="00C45FC7" w:rsidRPr="00E824DC" w:rsidRDefault="00C45FC7" w:rsidP="00C45FC7">
      <w:pPr>
        <w:bidi w:val="0"/>
        <w:jc w:val="both"/>
        <w:rPr>
          <w:sz w:val="24"/>
        </w:rPr>
      </w:pPr>
    </w:p>
    <w:p w14:paraId="3311E481" w14:textId="77777777" w:rsidR="00C45FC7" w:rsidRPr="004C71D8" w:rsidRDefault="00C45FC7" w:rsidP="00C45FC7">
      <w:pPr>
        <w:bidi w:val="0"/>
        <w:jc w:val="both"/>
        <w:rPr>
          <w:sz w:val="24"/>
          <w:szCs w:val="24"/>
        </w:rPr>
      </w:pPr>
      <w:r w:rsidRPr="004C71D8">
        <w:rPr>
          <w:sz w:val="24"/>
          <w:szCs w:val="24"/>
        </w:rPr>
        <w:t xml:space="preserve">After completing the aforementioned audits, data consistency </w:t>
      </w:r>
      <w:proofErr w:type="gramStart"/>
      <w:r w:rsidRPr="004C71D8">
        <w:rPr>
          <w:sz w:val="24"/>
          <w:szCs w:val="24"/>
        </w:rPr>
        <w:t>was examined</w:t>
      </w:r>
      <w:proofErr w:type="gramEnd"/>
      <w:r w:rsidRPr="004C71D8">
        <w:rPr>
          <w:sz w:val="24"/>
          <w:szCs w:val="24"/>
        </w:rPr>
        <w:t xml:space="preserve"> using various specialized statistical techniques to ensure no significant errors affected data quality. This process led to the identification and correction of most errors not detected in earlier phases</w:t>
      </w:r>
      <w:r w:rsidRPr="004C71D8">
        <w:rPr>
          <w:sz w:val="24"/>
          <w:szCs w:val="24"/>
          <w:rtl/>
        </w:rPr>
        <w:t>.</w:t>
      </w:r>
    </w:p>
    <w:p w14:paraId="43D8E8BA" w14:textId="056F8E82" w:rsidR="00C45FC7" w:rsidRPr="00E824DC" w:rsidRDefault="00C45FC7" w:rsidP="00C45FC7">
      <w:pPr>
        <w:bidi w:val="0"/>
        <w:jc w:val="both"/>
        <w:rPr>
          <w:b/>
          <w:sz w:val="24"/>
        </w:rPr>
      </w:pPr>
    </w:p>
    <w:p w14:paraId="24394BE6" w14:textId="10D74F0E" w:rsidR="005708E8" w:rsidRPr="000E4334" w:rsidRDefault="00617CE7" w:rsidP="00190FD8">
      <w:pPr>
        <w:bidi w:val="0"/>
        <w:jc w:val="both"/>
        <w:rPr>
          <w:b/>
          <w:bCs/>
          <w:sz w:val="24"/>
          <w:szCs w:val="24"/>
          <w:rtl/>
        </w:rPr>
      </w:pPr>
      <w:r>
        <w:rPr>
          <w:b/>
          <w:bCs/>
          <w:sz w:val="24"/>
          <w:szCs w:val="24"/>
        </w:rPr>
        <w:t>5</w:t>
      </w:r>
      <w:r w:rsidR="00BC37C8" w:rsidRPr="000E4334">
        <w:rPr>
          <w:b/>
          <w:bCs/>
          <w:sz w:val="24"/>
          <w:szCs w:val="24"/>
        </w:rPr>
        <w:t>.1.3 Response</w:t>
      </w:r>
      <w:r w:rsidR="005708E8" w:rsidRPr="000E4334">
        <w:rPr>
          <w:b/>
          <w:bCs/>
          <w:sz w:val="24"/>
          <w:szCs w:val="24"/>
        </w:rPr>
        <w:t xml:space="preserve"> Rate</w:t>
      </w:r>
    </w:p>
    <w:p w14:paraId="0DB6CB0D" w14:textId="77777777" w:rsidR="00C45FC7" w:rsidRPr="000E4334" w:rsidRDefault="00C45FC7" w:rsidP="00C45FC7">
      <w:pPr>
        <w:bidi w:val="0"/>
        <w:jc w:val="both"/>
        <w:rPr>
          <w:sz w:val="24"/>
          <w:szCs w:val="24"/>
        </w:rPr>
      </w:pPr>
      <w:proofErr w:type="gramStart"/>
      <w:r w:rsidRPr="000E4334">
        <w:rPr>
          <w:sz w:val="24"/>
          <w:szCs w:val="24"/>
        </w:rPr>
        <w:t>A total of 4,992</w:t>
      </w:r>
      <w:proofErr w:type="gramEnd"/>
      <w:r w:rsidRPr="000E4334">
        <w:rPr>
          <w:sz w:val="24"/>
          <w:szCs w:val="24"/>
        </w:rPr>
        <w:t xml:space="preserve"> households were reached as a representative sample in the West Bank, where the number of completed questionnaires amounted to 3,220 households. Weights </w:t>
      </w:r>
      <w:proofErr w:type="gramStart"/>
      <w:r w:rsidRPr="000E4334">
        <w:rPr>
          <w:sz w:val="24"/>
          <w:szCs w:val="24"/>
        </w:rPr>
        <w:t>were adjusted</w:t>
      </w:r>
      <w:proofErr w:type="gramEnd"/>
      <w:r w:rsidRPr="000E4334">
        <w:rPr>
          <w:sz w:val="24"/>
          <w:szCs w:val="24"/>
        </w:rPr>
        <w:t xml:space="preserve"> at the design strata level to account for the effects of refusal rates and non-responses</w:t>
      </w:r>
      <w:r w:rsidRPr="000E4334">
        <w:rPr>
          <w:sz w:val="24"/>
          <w:szCs w:val="24"/>
          <w:rtl/>
        </w:rPr>
        <w:t>.</w:t>
      </w:r>
    </w:p>
    <w:p w14:paraId="2E4F422F" w14:textId="0F22FDB6" w:rsidR="00053AEF" w:rsidRPr="000E4334" w:rsidRDefault="00053AEF" w:rsidP="00C45FC7">
      <w:pPr>
        <w:rPr>
          <w:sz w:val="24"/>
          <w:szCs w:val="24"/>
          <w:rtl/>
        </w:rPr>
      </w:pPr>
    </w:p>
    <w:p w14:paraId="4C6BD687" w14:textId="24DCF03C" w:rsidR="0026127F" w:rsidRPr="000E4334" w:rsidRDefault="0026127F" w:rsidP="00C45FC7">
      <w:pPr>
        <w:rPr>
          <w:sz w:val="24"/>
          <w:szCs w:val="24"/>
          <w:rtl/>
        </w:rPr>
      </w:pPr>
    </w:p>
    <w:p w14:paraId="59E5AFAE" w14:textId="1EE33179" w:rsidR="0026127F" w:rsidRDefault="0026127F" w:rsidP="00C45FC7">
      <w:pPr>
        <w:rPr>
          <w:sz w:val="24"/>
          <w:szCs w:val="24"/>
        </w:rPr>
      </w:pPr>
    </w:p>
    <w:p w14:paraId="0CEDBE76" w14:textId="77777777" w:rsidR="001D3993" w:rsidRPr="000E4334" w:rsidRDefault="001D3993" w:rsidP="00C45FC7">
      <w:pPr>
        <w:rPr>
          <w:sz w:val="24"/>
          <w:szCs w:val="24"/>
        </w:rPr>
      </w:pPr>
    </w:p>
    <w:p w14:paraId="11050C30" w14:textId="3E6E1629" w:rsidR="00CA79B5" w:rsidRPr="000E4334" w:rsidRDefault="004008D3" w:rsidP="00EF1075">
      <w:pPr>
        <w:jc w:val="center"/>
        <w:rPr>
          <w:rFonts w:ascii="Arial" w:hAnsi="Arial" w:cs="Arial"/>
          <w:b/>
          <w:bCs/>
          <w:sz w:val="22"/>
          <w:szCs w:val="22"/>
        </w:rPr>
      </w:pPr>
      <w:r w:rsidRPr="000E4334">
        <w:rPr>
          <w:rFonts w:ascii="Arial" w:hAnsi="Arial" w:cs="Arial"/>
          <w:b/>
          <w:bCs/>
          <w:sz w:val="22"/>
          <w:szCs w:val="22"/>
        </w:rPr>
        <w:lastRenderedPageBreak/>
        <w:t>Items of interview results</w:t>
      </w:r>
    </w:p>
    <w:tbl>
      <w:tblPr>
        <w:tblStyle w:val="TableGrid"/>
        <w:bidiVisual/>
        <w:tblW w:w="0" w:type="auto"/>
        <w:jc w:val="center"/>
        <w:tblLook w:val="04A0" w:firstRow="1" w:lastRow="0" w:firstColumn="1" w:lastColumn="0" w:noHBand="0" w:noVBand="1"/>
      </w:tblPr>
      <w:tblGrid>
        <w:gridCol w:w="2410"/>
        <w:gridCol w:w="5950"/>
      </w:tblGrid>
      <w:tr w:rsidR="000E4334" w:rsidRPr="000E4334" w14:paraId="68ED2FDE" w14:textId="77777777" w:rsidTr="00E824DC">
        <w:trPr>
          <w:trHeight w:val="340"/>
          <w:jc w:val="center"/>
        </w:trPr>
        <w:tc>
          <w:tcPr>
            <w:tcW w:w="2410" w:type="dxa"/>
            <w:vAlign w:val="center"/>
          </w:tcPr>
          <w:p w14:paraId="51325DEA" w14:textId="1403EC58" w:rsidR="00EF1075" w:rsidRPr="000E4334" w:rsidRDefault="00EF1075" w:rsidP="004C71D8">
            <w:pPr>
              <w:jc w:val="center"/>
              <w:rPr>
                <w:rFonts w:asciiTheme="minorBidi" w:hAnsiTheme="minorBidi"/>
                <w:b/>
                <w:bCs/>
                <w:sz w:val="18"/>
                <w:szCs w:val="18"/>
                <w:rtl/>
              </w:rPr>
            </w:pPr>
            <w:r w:rsidRPr="000E4334">
              <w:rPr>
                <w:rFonts w:asciiTheme="minorBidi" w:hAnsiTheme="minorBidi"/>
                <w:b/>
                <w:bCs/>
                <w:sz w:val="18"/>
                <w:szCs w:val="18"/>
              </w:rPr>
              <w:t>No. of cases</w:t>
            </w:r>
          </w:p>
        </w:tc>
        <w:tc>
          <w:tcPr>
            <w:tcW w:w="5950" w:type="dxa"/>
            <w:vAlign w:val="center"/>
          </w:tcPr>
          <w:p w14:paraId="1449A936" w14:textId="3C684722" w:rsidR="00EF1075" w:rsidRPr="000E4334" w:rsidRDefault="00EF1075" w:rsidP="00E824DC">
            <w:pPr>
              <w:jc w:val="right"/>
              <w:rPr>
                <w:rFonts w:asciiTheme="minorBidi" w:hAnsiTheme="minorBidi"/>
                <w:b/>
                <w:bCs/>
                <w:sz w:val="18"/>
                <w:szCs w:val="18"/>
                <w:rtl/>
              </w:rPr>
            </w:pPr>
            <w:r w:rsidRPr="000E4334">
              <w:rPr>
                <w:rFonts w:asciiTheme="minorBidi" w:hAnsiTheme="minorBidi"/>
                <w:b/>
                <w:bCs/>
                <w:sz w:val="18"/>
                <w:szCs w:val="18"/>
              </w:rPr>
              <w:t xml:space="preserve">Response, Non-Response Cases and Over Coverage </w:t>
            </w:r>
          </w:p>
        </w:tc>
      </w:tr>
      <w:tr w:rsidR="000E4334" w:rsidRPr="000E4334" w14:paraId="6A44FB9C" w14:textId="77777777" w:rsidTr="00E824DC">
        <w:trPr>
          <w:trHeight w:val="340"/>
          <w:jc w:val="center"/>
        </w:trPr>
        <w:tc>
          <w:tcPr>
            <w:tcW w:w="2410" w:type="dxa"/>
            <w:tcMar>
              <w:left w:w="170" w:type="dxa"/>
              <w:right w:w="170" w:type="dxa"/>
            </w:tcMar>
            <w:vAlign w:val="center"/>
          </w:tcPr>
          <w:p w14:paraId="6E523AC7" w14:textId="32866CE7" w:rsidR="00EF1075" w:rsidRPr="000E4334" w:rsidRDefault="00EF1075" w:rsidP="004C71D8">
            <w:pPr>
              <w:rPr>
                <w:rFonts w:asciiTheme="minorBidi" w:hAnsiTheme="minorBidi"/>
                <w:sz w:val="18"/>
                <w:szCs w:val="18"/>
                <w:rtl/>
              </w:rPr>
            </w:pPr>
            <w:r w:rsidRPr="000E4334">
              <w:rPr>
                <w:rFonts w:asciiTheme="minorBidi" w:hAnsiTheme="minorBidi"/>
                <w:sz w:val="18"/>
                <w:szCs w:val="18"/>
                <w:rtl/>
              </w:rPr>
              <w:t>3,220</w:t>
            </w:r>
          </w:p>
        </w:tc>
        <w:tc>
          <w:tcPr>
            <w:tcW w:w="5950" w:type="dxa"/>
            <w:vAlign w:val="center"/>
          </w:tcPr>
          <w:p w14:paraId="63A5CA0B" w14:textId="0693F703" w:rsidR="00EF1075" w:rsidRPr="000E4334" w:rsidRDefault="00EF1075" w:rsidP="004C71D8">
            <w:pPr>
              <w:jc w:val="right"/>
              <w:rPr>
                <w:rFonts w:asciiTheme="minorBidi" w:hAnsiTheme="minorBidi"/>
                <w:b/>
                <w:bCs/>
                <w:sz w:val="18"/>
                <w:szCs w:val="18"/>
                <w:rtl/>
              </w:rPr>
            </w:pPr>
            <w:r w:rsidRPr="000E4334">
              <w:rPr>
                <w:rFonts w:asciiTheme="minorBidi" w:hAnsiTheme="minorBidi"/>
                <w:sz w:val="18"/>
                <w:szCs w:val="18"/>
              </w:rPr>
              <w:t>Household completed</w:t>
            </w:r>
          </w:p>
        </w:tc>
      </w:tr>
      <w:tr w:rsidR="000E4334" w:rsidRPr="000E4334" w14:paraId="53E29A9B" w14:textId="77777777" w:rsidTr="00E824DC">
        <w:trPr>
          <w:trHeight w:val="340"/>
          <w:jc w:val="center"/>
        </w:trPr>
        <w:tc>
          <w:tcPr>
            <w:tcW w:w="8360" w:type="dxa"/>
            <w:gridSpan w:val="2"/>
            <w:tcBorders>
              <w:bottom w:val="nil"/>
            </w:tcBorders>
            <w:vAlign w:val="center"/>
          </w:tcPr>
          <w:p w14:paraId="7BED2648" w14:textId="22764F18" w:rsidR="00EF1075" w:rsidRPr="00E824DC" w:rsidRDefault="00EF1075" w:rsidP="004C71D8">
            <w:pPr>
              <w:jc w:val="center"/>
              <w:rPr>
                <w:rFonts w:asciiTheme="minorBidi" w:hAnsiTheme="minorBidi"/>
                <w:b/>
                <w:bCs/>
                <w:sz w:val="18"/>
                <w:szCs w:val="18"/>
                <w:rtl/>
              </w:rPr>
            </w:pPr>
            <w:r w:rsidRPr="00E824DC">
              <w:rPr>
                <w:rFonts w:asciiTheme="minorBidi" w:hAnsiTheme="minorBidi"/>
                <w:b/>
                <w:sz w:val="18"/>
              </w:rPr>
              <w:t>Non-response cases</w:t>
            </w:r>
          </w:p>
        </w:tc>
      </w:tr>
      <w:tr w:rsidR="000E4334" w:rsidRPr="000E4334" w14:paraId="35ADE55F" w14:textId="77777777" w:rsidTr="00E824DC">
        <w:trPr>
          <w:trHeight w:val="340"/>
          <w:jc w:val="center"/>
        </w:trPr>
        <w:tc>
          <w:tcPr>
            <w:tcW w:w="2410" w:type="dxa"/>
            <w:tcBorders>
              <w:top w:val="single" w:sz="4" w:space="0" w:color="auto"/>
              <w:left w:val="single" w:sz="4" w:space="0" w:color="auto"/>
              <w:bottom w:val="nil"/>
              <w:right w:val="single" w:sz="4" w:space="0" w:color="auto"/>
            </w:tcBorders>
            <w:tcMar>
              <w:left w:w="198" w:type="dxa"/>
              <w:right w:w="198" w:type="dxa"/>
            </w:tcMar>
            <w:vAlign w:val="center"/>
          </w:tcPr>
          <w:p w14:paraId="37520F4A" w14:textId="3FF36E78" w:rsidR="00EF1075" w:rsidRPr="000E4334" w:rsidRDefault="00EF1075" w:rsidP="004C71D8">
            <w:pPr>
              <w:rPr>
                <w:rFonts w:asciiTheme="minorBidi" w:hAnsiTheme="minorBidi"/>
                <w:sz w:val="18"/>
                <w:szCs w:val="18"/>
                <w:rtl/>
              </w:rPr>
            </w:pPr>
            <w:r w:rsidRPr="000E4334">
              <w:rPr>
                <w:rFonts w:asciiTheme="minorBidi" w:hAnsiTheme="minorBidi"/>
                <w:sz w:val="18"/>
                <w:szCs w:val="18"/>
              </w:rPr>
              <w:t>92</w:t>
            </w:r>
          </w:p>
        </w:tc>
        <w:tc>
          <w:tcPr>
            <w:tcW w:w="5950" w:type="dxa"/>
            <w:tcBorders>
              <w:top w:val="single" w:sz="4" w:space="0" w:color="auto"/>
              <w:left w:val="single" w:sz="4" w:space="0" w:color="auto"/>
              <w:bottom w:val="nil"/>
              <w:right w:val="single" w:sz="4" w:space="0" w:color="auto"/>
            </w:tcBorders>
            <w:vAlign w:val="center"/>
          </w:tcPr>
          <w:p w14:paraId="622161B2" w14:textId="2FC50E2E" w:rsidR="00EF1075" w:rsidRPr="000E4334" w:rsidRDefault="00EF1075" w:rsidP="004C71D8">
            <w:pPr>
              <w:jc w:val="right"/>
              <w:rPr>
                <w:rFonts w:asciiTheme="minorBidi" w:hAnsiTheme="minorBidi"/>
                <w:b/>
                <w:bCs/>
                <w:sz w:val="18"/>
                <w:szCs w:val="18"/>
                <w:rtl/>
              </w:rPr>
            </w:pPr>
            <w:r w:rsidRPr="000E4334">
              <w:rPr>
                <w:rFonts w:asciiTheme="minorBidi" w:hAnsiTheme="minorBidi"/>
                <w:sz w:val="18"/>
                <w:szCs w:val="18"/>
              </w:rPr>
              <w:t>Traveling households</w:t>
            </w:r>
          </w:p>
        </w:tc>
      </w:tr>
      <w:tr w:rsidR="000E4334" w:rsidRPr="000E4334" w14:paraId="255F70D9" w14:textId="77777777" w:rsidTr="00E824DC">
        <w:trPr>
          <w:trHeight w:val="340"/>
          <w:jc w:val="center"/>
        </w:trPr>
        <w:tc>
          <w:tcPr>
            <w:tcW w:w="2410" w:type="dxa"/>
            <w:tcBorders>
              <w:top w:val="nil"/>
              <w:left w:val="single" w:sz="4" w:space="0" w:color="auto"/>
              <w:bottom w:val="nil"/>
              <w:right w:val="single" w:sz="4" w:space="0" w:color="auto"/>
            </w:tcBorders>
            <w:tcMar>
              <w:left w:w="198" w:type="dxa"/>
              <w:right w:w="198" w:type="dxa"/>
            </w:tcMar>
            <w:vAlign w:val="center"/>
          </w:tcPr>
          <w:p w14:paraId="6B454314" w14:textId="78E1CF1A" w:rsidR="00EF1075" w:rsidRPr="000E4334" w:rsidRDefault="00EF1075" w:rsidP="004C71D8">
            <w:pPr>
              <w:rPr>
                <w:rFonts w:asciiTheme="minorBidi" w:hAnsiTheme="minorBidi"/>
                <w:sz w:val="18"/>
                <w:szCs w:val="18"/>
                <w:rtl/>
              </w:rPr>
            </w:pPr>
            <w:r w:rsidRPr="000E4334">
              <w:rPr>
                <w:rFonts w:asciiTheme="minorBidi" w:hAnsiTheme="minorBidi"/>
                <w:sz w:val="18"/>
                <w:szCs w:val="18"/>
              </w:rPr>
              <w:t>344</w:t>
            </w:r>
          </w:p>
        </w:tc>
        <w:tc>
          <w:tcPr>
            <w:tcW w:w="5950" w:type="dxa"/>
            <w:tcBorders>
              <w:top w:val="nil"/>
              <w:left w:val="single" w:sz="4" w:space="0" w:color="auto"/>
              <w:bottom w:val="nil"/>
              <w:right w:val="single" w:sz="4" w:space="0" w:color="auto"/>
            </w:tcBorders>
            <w:vAlign w:val="center"/>
          </w:tcPr>
          <w:p w14:paraId="5B2B40BD" w14:textId="35BDD8F9" w:rsidR="00EF1075" w:rsidRPr="000E4334" w:rsidRDefault="00EF1075" w:rsidP="004C71D8">
            <w:pPr>
              <w:jc w:val="right"/>
              <w:rPr>
                <w:rFonts w:asciiTheme="minorBidi" w:hAnsiTheme="minorBidi"/>
                <w:b/>
                <w:bCs/>
                <w:sz w:val="18"/>
                <w:szCs w:val="18"/>
                <w:rtl/>
              </w:rPr>
            </w:pPr>
            <w:r w:rsidRPr="000E4334">
              <w:rPr>
                <w:rFonts w:asciiTheme="minorBidi" w:hAnsiTheme="minorBidi"/>
                <w:sz w:val="18"/>
                <w:szCs w:val="18"/>
              </w:rPr>
              <w:t>No one at home</w:t>
            </w:r>
          </w:p>
        </w:tc>
      </w:tr>
      <w:tr w:rsidR="000E4334" w:rsidRPr="000E4334" w14:paraId="4A9885DC" w14:textId="77777777" w:rsidTr="00E824DC">
        <w:trPr>
          <w:trHeight w:val="340"/>
          <w:jc w:val="center"/>
        </w:trPr>
        <w:tc>
          <w:tcPr>
            <w:tcW w:w="2410" w:type="dxa"/>
            <w:tcBorders>
              <w:top w:val="nil"/>
              <w:left w:val="single" w:sz="4" w:space="0" w:color="auto"/>
              <w:bottom w:val="nil"/>
              <w:right w:val="single" w:sz="4" w:space="0" w:color="auto"/>
            </w:tcBorders>
            <w:tcMar>
              <w:left w:w="198" w:type="dxa"/>
              <w:right w:w="198" w:type="dxa"/>
            </w:tcMar>
            <w:vAlign w:val="center"/>
          </w:tcPr>
          <w:p w14:paraId="5978F4AB" w14:textId="09D30CAA" w:rsidR="00EF1075" w:rsidRPr="000E4334" w:rsidRDefault="00EF1075" w:rsidP="004C71D8">
            <w:pPr>
              <w:rPr>
                <w:rFonts w:asciiTheme="minorBidi" w:hAnsiTheme="minorBidi"/>
                <w:sz w:val="18"/>
                <w:szCs w:val="18"/>
                <w:rtl/>
              </w:rPr>
            </w:pPr>
            <w:r w:rsidRPr="000E4334">
              <w:rPr>
                <w:rFonts w:asciiTheme="minorBidi" w:hAnsiTheme="minorBidi"/>
                <w:sz w:val="18"/>
                <w:szCs w:val="18"/>
              </w:rPr>
              <w:t>826</w:t>
            </w:r>
          </w:p>
        </w:tc>
        <w:tc>
          <w:tcPr>
            <w:tcW w:w="5950" w:type="dxa"/>
            <w:tcBorders>
              <w:top w:val="nil"/>
              <w:left w:val="single" w:sz="4" w:space="0" w:color="auto"/>
              <w:bottom w:val="nil"/>
              <w:right w:val="single" w:sz="4" w:space="0" w:color="auto"/>
            </w:tcBorders>
            <w:vAlign w:val="center"/>
          </w:tcPr>
          <w:p w14:paraId="104F3B09" w14:textId="4F398F43" w:rsidR="00EF1075" w:rsidRPr="000E4334" w:rsidRDefault="00EF1075" w:rsidP="004C71D8">
            <w:pPr>
              <w:jc w:val="right"/>
              <w:rPr>
                <w:rFonts w:asciiTheme="minorBidi" w:hAnsiTheme="minorBidi"/>
                <w:b/>
                <w:bCs/>
                <w:sz w:val="18"/>
                <w:szCs w:val="18"/>
                <w:rtl/>
              </w:rPr>
            </w:pPr>
            <w:r w:rsidRPr="000E4334">
              <w:rPr>
                <w:rFonts w:asciiTheme="minorBidi" w:hAnsiTheme="minorBidi"/>
                <w:sz w:val="18"/>
                <w:szCs w:val="18"/>
              </w:rPr>
              <w:t>Refused to cooperate</w:t>
            </w:r>
          </w:p>
        </w:tc>
      </w:tr>
      <w:tr w:rsidR="000E4334" w:rsidRPr="000E4334" w14:paraId="1B8029B5" w14:textId="77777777" w:rsidTr="00E824DC">
        <w:trPr>
          <w:trHeight w:val="340"/>
          <w:jc w:val="center"/>
        </w:trPr>
        <w:tc>
          <w:tcPr>
            <w:tcW w:w="2410" w:type="dxa"/>
            <w:tcBorders>
              <w:top w:val="nil"/>
              <w:left w:val="single" w:sz="4" w:space="0" w:color="auto"/>
              <w:bottom w:val="nil"/>
              <w:right w:val="single" w:sz="4" w:space="0" w:color="auto"/>
            </w:tcBorders>
            <w:tcMar>
              <w:left w:w="198" w:type="dxa"/>
              <w:right w:w="198" w:type="dxa"/>
            </w:tcMar>
            <w:vAlign w:val="center"/>
          </w:tcPr>
          <w:p w14:paraId="58542E99" w14:textId="00997EBF" w:rsidR="00EF1075" w:rsidRPr="000E4334" w:rsidRDefault="00EF1075" w:rsidP="004C71D8">
            <w:pPr>
              <w:rPr>
                <w:rFonts w:asciiTheme="minorBidi" w:hAnsiTheme="minorBidi"/>
                <w:sz w:val="18"/>
                <w:szCs w:val="18"/>
                <w:rtl/>
              </w:rPr>
            </w:pPr>
            <w:r w:rsidRPr="000E4334">
              <w:rPr>
                <w:rFonts w:asciiTheme="minorBidi" w:hAnsiTheme="minorBidi"/>
                <w:sz w:val="18"/>
                <w:szCs w:val="18"/>
              </w:rPr>
              <w:t>39</w:t>
            </w:r>
          </w:p>
        </w:tc>
        <w:tc>
          <w:tcPr>
            <w:tcW w:w="5950" w:type="dxa"/>
            <w:tcBorders>
              <w:top w:val="nil"/>
              <w:left w:val="single" w:sz="4" w:space="0" w:color="auto"/>
              <w:bottom w:val="nil"/>
              <w:right w:val="single" w:sz="4" w:space="0" w:color="auto"/>
            </w:tcBorders>
            <w:vAlign w:val="center"/>
          </w:tcPr>
          <w:p w14:paraId="308C9014" w14:textId="6E39F021" w:rsidR="00EF1075" w:rsidRPr="000E4334" w:rsidRDefault="00EF1075" w:rsidP="004C71D8">
            <w:pPr>
              <w:jc w:val="right"/>
              <w:rPr>
                <w:rFonts w:asciiTheme="minorBidi" w:hAnsiTheme="minorBidi"/>
                <w:b/>
                <w:bCs/>
                <w:sz w:val="18"/>
                <w:szCs w:val="18"/>
                <w:rtl/>
              </w:rPr>
            </w:pPr>
            <w:r w:rsidRPr="000E4334">
              <w:rPr>
                <w:rFonts w:asciiTheme="minorBidi" w:hAnsiTheme="minorBidi"/>
                <w:sz w:val="18"/>
                <w:szCs w:val="18"/>
              </w:rPr>
              <w:t>No available information</w:t>
            </w:r>
          </w:p>
        </w:tc>
      </w:tr>
      <w:tr w:rsidR="000E4334" w:rsidRPr="000E4334" w14:paraId="3F6EA2C0" w14:textId="77777777" w:rsidTr="00E824DC">
        <w:trPr>
          <w:trHeight w:val="340"/>
          <w:jc w:val="center"/>
        </w:trPr>
        <w:tc>
          <w:tcPr>
            <w:tcW w:w="2410" w:type="dxa"/>
            <w:tcBorders>
              <w:top w:val="nil"/>
              <w:left w:val="single" w:sz="4" w:space="0" w:color="auto"/>
              <w:bottom w:val="single" w:sz="4" w:space="0" w:color="auto"/>
              <w:right w:val="single" w:sz="4" w:space="0" w:color="auto"/>
            </w:tcBorders>
            <w:tcMar>
              <w:left w:w="198" w:type="dxa"/>
              <w:right w:w="198" w:type="dxa"/>
            </w:tcMar>
            <w:vAlign w:val="center"/>
          </w:tcPr>
          <w:p w14:paraId="1ECCC173" w14:textId="1BA02694" w:rsidR="00EF1075" w:rsidRPr="000E4334" w:rsidRDefault="00EF1075" w:rsidP="004C71D8">
            <w:pPr>
              <w:rPr>
                <w:rFonts w:asciiTheme="minorBidi" w:hAnsiTheme="minorBidi"/>
                <w:sz w:val="18"/>
                <w:szCs w:val="18"/>
                <w:rtl/>
              </w:rPr>
            </w:pPr>
            <w:r w:rsidRPr="000E4334">
              <w:rPr>
                <w:rFonts w:asciiTheme="minorBidi" w:hAnsiTheme="minorBidi"/>
                <w:sz w:val="18"/>
                <w:szCs w:val="18"/>
              </w:rPr>
              <w:t>60</w:t>
            </w:r>
          </w:p>
        </w:tc>
        <w:tc>
          <w:tcPr>
            <w:tcW w:w="5950" w:type="dxa"/>
            <w:tcBorders>
              <w:top w:val="nil"/>
              <w:left w:val="single" w:sz="4" w:space="0" w:color="auto"/>
              <w:bottom w:val="single" w:sz="4" w:space="0" w:color="auto"/>
              <w:right w:val="single" w:sz="4" w:space="0" w:color="auto"/>
            </w:tcBorders>
            <w:vAlign w:val="center"/>
          </w:tcPr>
          <w:p w14:paraId="30261133" w14:textId="3FBE0651" w:rsidR="00EF1075" w:rsidRPr="000E4334" w:rsidRDefault="00EF1075" w:rsidP="004C71D8">
            <w:pPr>
              <w:jc w:val="right"/>
              <w:rPr>
                <w:rFonts w:asciiTheme="minorBidi" w:hAnsiTheme="minorBidi"/>
                <w:b/>
                <w:bCs/>
                <w:sz w:val="18"/>
                <w:szCs w:val="18"/>
                <w:rtl/>
              </w:rPr>
            </w:pPr>
            <w:r w:rsidRPr="000E4334">
              <w:rPr>
                <w:rFonts w:asciiTheme="minorBidi" w:hAnsiTheme="minorBidi"/>
                <w:sz w:val="18"/>
                <w:szCs w:val="18"/>
              </w:rPr>
              <w:t>Other</w:t>
            </w:r>
          </w:p>
        </w:tc>
      </w:tr>
      <w:tr w:rsidR="000E4334" w:rsidRPr="000E4334" w14:paraId="75ABCEB5" w14:textId="77777777" w:rsidTr="00E824DC">
        <w:trPr>
          <w:trHeight w:val="340"/>
          <w:jc w:val="center"/>
        </w:trPr>
        <w:tc>
          <w:tcPr>
            <w:tcW w:w="8360" w:type="dxa"/>
            <w:gridSpan w:val="2"/>
            <w:tcBorders>
              <w:top w:val="nil"/>
            </w:tcBorders>
            <w:vAlign w:val="center"/>
          </w:tcPr>
          <w:p w14:paraId="7883DC6A" w14:textId="060EA426" w:rsidR="00EF1075" w:rsidRPr="00E824DC" w:rsidRDefault="00EF1075" w:rsidP="004C71D8">
            <w:pPr>
              <w:jc w:val="center"/>
              <w:rPr>
                <w:rFonts w:asciiTheme="minorBidi" w:hAnsiTheme="minorBidi"/>
                <w:b/>
                <w:sz w:val="18"/>
              </w:rPr>
            </w:pPr>
            <w:r w:rsidRPr="00E824DC">
              <w:rPr>
                <w:rFonts w:asciiTheme="minorBidi" w:hAnsiTheme="minorBidi"/>
                <w:b/>
                <w:sz w:val="18"/>
              </w:rPr>
              <w:t>Over coverage cases</w:t>
            </w:r>
          </w:p>
        </w:tc>
      </w:tr>
      <w:tr w:rsidR="000E4334" w:rsidRPr="000E4334" w14:paraId="3251BEEB" w14:textId="77777777" w:rsidTr="00E824DC">
        <w:trPr>
          <w:trHeight w:val="340"/>
          <w:jc w:val="center"/>
        </w:trPr>
        <w:tc>
          <w:tcPr>
            <w:tcW w:w="2410" w:type="dxa"/>
            <w:tcBorders>
              <w:top w:val="single" w:sz="4" w:space="0" w:color="auto"/>
              <w:left w:val="single" w:sz="4" w:space="0" w:color="auto"/>
              <w:bottom w:val="nil"/>
              <w:right w:val="single" w:sz="4" w:space="0" w:color="auto"/>
            </w:tcBorders>
            <w:tcMar>
              <w:left w:w="170" w:type="dxa"/>
              <w:right w:w="170" w:type="dxa"/>
            </w:tcMar>
            <w:vAlign w:val="center"/>
          </w:tcPr>
          <w:p w14:paraId="5B25EDDD" w14:textId="7AC60160" w:rsidR="00EF1075" w:rsidRPr="000E4334" w:rsidRDefault="00EF1075" w:rsidP="004C71D8">
            <w:pPr>
              <w:rPr>
                <w:rFonts w:asciiTheme="minorBidi" w:hAnsiTheme="minorBidi"/>
                <w:sz w:val="18"/>
                <w:szCs w:val="18"/>
                <w:rtl/>
              </w:rPr>
            </w:pPr>
            <w:r w:rsidRPr="000E4334">
              <w:rPr>
                <w:rFonts w:asciiTheme="minorBidi" w:hAnsiTheme="minorBidi"/>
                <w:sz w:val="18"/>
                <w:szCs w:val="18"/>
              </w:rPr>
              <w:t>24</w:t>
            </w:r>
          </w:p>
        </w:tc>
        <w:tc>
          <w:tcPr>
            <w:tcW w:w="5950" w:type="dxa"/>
            <w:tcBorders>
              <w:top w:val="single" w:sz="4" w:space="0" w:color="auto"/>
              <w:left w:val="single" w:sz="4" w:space="0" w:color="auto"/>
              <w:bottom w:val="nil"/>
              <w:right w:val="single" w:sz="4" w:space="0" w:color="auto"/>
            </w:tcBorders>
            <w:vAlign w:val="center"/>
          </w:tcPr>
          <w:p w14:paraId="592317B7" w14:textId="7ABBE798" w:rsidR="00EF1075" w:rsidRPr="000E4334" w:rsidRDefault="00EF1075" w:rsidP="004C71D8">
            <w:pPr>
              <w:jc w:val="right"/>
              <w:rPr>
                <w:rFonts w:asciiTheme="minorBidi" w:hAnsiTheme="minorBidi"/>
                <w:sz w:val="18"/>
                <w:szCs w:val="18"/>
              </w:rPr>
            </w:pPr>
            <w:r w:rsidRPr="000E4334">
              <w:rPr>
                <w:rFonts w:asciiTheme="minorBidi" w:hAnsiTheme="minorBidi"/>
                <w:sz w:val="18"/>
                <w:szCs w:val="18"/>
              </w:rPr>
              <w:t>Unit does not exist</w:t>
            </w:r>
          </w:p>
        </w:tc>
      </w:tr>
      <w:tr w:rsidR="000E4334" w:rsidRPr="000E4334" w14:paraId="7D23324B" w14:textId="77777777" w:rsidTr="00E824DC">
        <w:trPr>
          <w:trHeight w:val="340"/>
          <w:jc w:val="center"/>
        </w:trPr>
        <w:tc>
          <w:tcPr>
            <w:tcW w:w="2410" w:type="dxa"/>
            <w:tcBorders>
              <w:top w:val="nil"/>
              <w:left w:val="single" w:sz="4" w:space="0" w:color="auto"/>
              <w:bottom w:val="nil"/>
              <w:right w:val="single" w:sz="4" w:space="0" w:color="auto"/>
            </w:tcBorders>
            <w:tcMar>
              <w:left w:w="170" w:type="dxa"/>
              <w:right w:w="170" w:type="dxa"/>
            </w:tcMar>
            <w:vAlign w:val="center"/>
          </w:tcPr>
          <w:p w14:paraId="05160562" w14:textId="192FB8E3" w:rsidR="00EF1075" w:rsidRPr="000E4334" w:rsidRDefault="00EF1075" w:rsidP="004C71D8">
            <w:pPr>
              <w:rPr>
                <w:rFonts w:asciiTheme="minorBidi" w:hAnsiTheme="minorBidi"/>
                <w:sz w:val="18"/>
                <w:szCs w:val="18"/>
                <w:rtl/>
              </w:rPr>
            </w:pPr>
            <w:r w:rsidRPr="000E4334">
              <w:rPr>
                <w:rFonts w:asciiTheme="minorBidi" w:hAnsiTheme="minorBidi"/>
                <w:sz w:val="18"/>
                <w:szCs w:val="18"/>
              </w:rPr>
              <w:t>387</w:t>
            </w:r>
          </w:p>
        </w:tc>
        <w:tc>
          <w:tcPr>
            <w:tcW w:w="5950" w:type="dxa"/>
            <w:tcBorders>
              <w:top w:val="nil"/>
              <w:left w:val="single" w:sz="4" w:space="0" w:color="auto"/>
              <w:bottom w:val="nil"/>
              <w:right w:val="single" w:sz="4" w:space="0" w:color="auto"/>
            </w:tcBorders>
            <w:vAlign w:val="center"/>
          </w:tcPr>
          <w:p w14:paraId="38D92312" w14:textId="15B0AF5A" w:rsidR="00EF1075" w:rsidRPr="000E4334" w:rsidRDefault="00EF1075" w:rsidP="004C71D8">
            <w:pPr>
              <w:jc w:val="right"/>
              <w:rPr>
                <w:rFonts w:asciiTheme="minorBidi" w:hAnsiTheme="minorBidi"/>
                <w:sz w:val="18"/>
                <w:szCs w:val="18"/>
              </w:rPr>
            </w:pPr>
            <w:r w:rsidRPr="000E4334">
              <w:rPr>
                <w:rFonts w:asciiTheme="minorBidi" w:hAnsiTheme="minorBidi"/>
                <w:sz w:val="18"/>
                <w:szCs w:val="18"/>
              </w:rPr>
              <w:t>Vacant Housing unit</w:t>
            </w:r>
          </w:p>
        </w:tc>
      </w:tr>
      <w:tr w:rsidR="00EF1075" w:rsidRPr="000E4334" w14:paraId="7982A601" w14:textId="77777777" w:rsidTr="00E824DC">
        <w:trPr>
          <w:trHeight w:val="340"/>
          <w:jc w:val="center"/>
        </w:trPr>
        <w:tc>
          <w:tcPr>
            <w:tcW w:w="2410" w:type="dxa"/>
            <w:tcBorders>
              <w:top w:val="nil"/>
              <w:left w:val="single" w:sz="4" w:space="0" w:color="auto"/>
              <w:bottom w:val="single" w:sz="4" w:space="0" w:color="auto"/>
              <w:right w:val="single" w:sz="4" w:space="0" w:color="auto"/>
            </w:tcBorders>
            <w:tcMar>
              <w:left w:w="170" w:type="dxa"/>
              <w:right w:w="170" w:type="dxa"/>
            </w:tcMar>
            <w:vAlign w:val="center"/>
          </w:tcPr>
          <w:p w14:paraId="4A4D4F65" w14:textId="56D49D6D" w:rsidR="00EF1075" w:rsidRPr="000E4334" w:rsidRDefault="00EF1075" w:rsidP="004C71D8">
            <w:pPr>
              <w:rPr>
                <w:rFonts w:asciiTheme="minorBidi" w:hAnsiTheme="minorBidi"/>
                <w:b/>
                <w:bCs/>
                <w:sz w:val="18"/>
                <w:szCs w:val="18"/>
                <w:rtl/>
              </w:rPr>
            </w:pPr>
            <w:r w:rsidRPr="000E4334">
              <w:rPr>
                <w:rFonts w:asciiTheme="minorBidi" w:hAnsiTheme="minorBidi"/>
                <w:b/>
                <w:bCs/>
                <w:sz w:val="18"/>
                <w:szCs w:val="18"/>
              </w:rPr>
              <w:t>4,992</w:t>
            </w:r>
          </w:p>
        </w:tc>
        <w:tc>
          <w:tcPr>
            <w:tcW w:w="5950" w:type="dxa"/>
            <w:tcBorders>
              <w:top w:val="nil"/>
              <w:left w:val="single" w:sz="4" w:space="0" w:color="auto"/>
              <w:bottom w:val="single" w:sz="4" w:space="0" w:color="auto"/>
              <w:right w:val="single" w:sz="4" w:space="0" w:color="auto"/>
            </w:tcBorders>
            <w:vAlign w:val="center"/>
          </w:tcPr>
          <w:p w14:paraId="12EBC21E" w14:textId="3643D05C" w:rsidR="00EF1075" w:rsidRPr="000E4334" w:rsidRDefault="00EF1075" w:rsidP="004C71D8">
            <w:pPr>
              <w:jc w:val="right"/>
              <w:rPr>
                <w:rFonts w:asciiTheme="minorBidi" w:hAnsiTheme="minorBidi"/>
                <w:b/>
                <w:bCs/>
                <w:sz w:val="18"/>
                <w:szCs w:val="18"/>
              </w:rPr>
            </w:pPr>
            <w:r w:rsidRPr="000E4334">
              <w:rPr>
                <w:rFonts w:asciiTheme="minorBidi" w:hAnsiTheme="minorBidi"/>
                <w:b/>
                <w:bCs/>
                <w:sz w:val="18"/>
                <w:szCs w:val="18"/>
              </w:rPr>
              <w:t>Total sample size</w:t>
            </w:r>
          </w:p>
        </w:tc>
      </w:tr>
    </w:tbl>
    <w:p w14:paraId="7D1F3570" w14:textId="3B13E072" w:rsidR="00EF1075" w:rsidRPr="00E824DC" w:rsidRDefault="00EF1075" w:rsidP="000577B9">
      <w:pPr>
        <w:rPr>
          <w:b/>
          <w:bCs/>
          <w:sz w:val="28"/>
          <w:szCs w:val="28"/>
          <w:rtl/>
        </w:rPr>
      </w:pPr>
    </w:p>
    <w:p w14:paraId="09B15227" w14:textId="2F69672C" w:rsidR="004008D3" w:rsidRPr="000E4334" w:rsidRDefault="004008D3" w:rsidP="00CA79B5">
      <w:pPr>
        <w:jc w:val="right"/>
        <w:rPr>
          <w:b/>
          <w:bCs/>
          <w:sz w:val="24"/>
          <w:szCs w:val="24"/>
        </w:rPr>
      </w:pPr>
      <w:r w:rsidRPr="000E4334">
        <w:rPr>
          <w:b/>
          <w:bCs/>
          <w:sz w:val="24"/>
          <w:szCs w:val="24"/>
        </w:rPr>
        <w:t xml:space="preserve">Equations of responsiveness and failures to response: </w:t>
      </w:r>
    </w:p>
    <w:p w14:paraId="79A7C511" w14:textId="77777777" w:rsidR="0039620B" w:rsidRPr="000E4334" w:rsidRDefault="0039620B" w:rsidP="00CA79B5">
      <w:pPr>
        <w:jc w:val="right"/>
        <w:rPr>
          <w:b/>
          <w:bCs/>
          <w:sz w:val="16"/>
          <w:szCs w:val="16"/>
        </w:rPr>
      </w:pPr>
    </w:p>
    <w:p w14:paraId="72A95BEF" w14:textId="77777777" w:rsidR="004008D3" w:rsidRPr="000E4334" w:rsidRDefault="004008D3" w:rsidP="0039620B">
      <w:pPr>
        <w:bidi w:val="0"/>
        <w:rPr>
          <w:sz w:val="24"/>
          <w:szCs w:val="24"/>
        </w:rPr>
      </w:pPr>
      <w:r w:rsidRPr="000E4334">
        <w:rPr>
          <w:sz w:val="24"/>
          <w:szCs w:val="24"/>
        </w:rPr>
        <w:t xml:space="preserve">Percentage of </w:t>
      </w:r>
      <w:r w:rsidR="00CA79B5" w:rsidRPr="000E4334">
        <w:rPr>
          <w:sz w:val="24"/>
          <w:szCs w:val="24"/>
        </w:rPr>
        <w:t>over coverage</w:t>
      </w:r>
      <w:r w:rsidRPr="000E4334">
        <w:rPr>
          <w:sz w:val="24"/>
          <w:szCs w:val="24"/>
        </w:rPr>
        <w:t xml:space="preserve"> </w:t>
      </w:r>
      <w:r w:rsidR="00BC37C8" w:rsidRPr="000E4334">
        <w:rPr>
          <w:sz w:val="24"/>
          <w:szCs w:val="24"/>
        </w:rPr>
        <w:t>errors =</w:t>
      </w:r>
      <w:r w:rsidR="0041539E" w:rsidRPr="000E4334">
        <w:rPr>
          <w:sz w:val="24"/>
          <w:szCs w:val="24"/>
        </w:rPr>
        <w:t xml:space="preserve"> </w:t>
      </w:r>
      <w:r w:rsidR="0008008E" w:rsidRPr="000E4334">
        <w:rPr>
          <w:sz w:val="24"/>
          <w:szCs w:val="24"/>
          <w:u w:val="single"/>
        </w:rPr>
        <w:t xml:space="preserve">        </w:t>
      </w:r>
      <w:r w:rsidRPr="000E4334">
        <w:rPr>
          <w:sz w:val="24"/>
          <w:szCs w:val="24"/>
          <w:u w:val="single"/>
        </w:rPr>
        <w:t xml:space="preserve">Total cases of </w:t>
      </w:r>
      <w:r w:rsidR="00CA79B5" w:rsidRPr="000E4334">
        <w:rPr>
          <w:sz w:val="24"/>
          <w:szCs w:val="24"/>
          <w:u w:val="single"/>
        </w:rPr>
        <w:t>over coverage</w:t>
      </w:r>
      <w:r w:rsidRPr="000E4334">
        <w:rPr>
          <w:sz w:val="24"/>
          <w:szCs w:val="24"/>
          <w:u w:val="single"/>
        </w:rPr>
        <w:t xml:space="preserve">  </w:t>
      </w:r>
      <w:r w:rsidR="0008008E" w:rsidRPr="000E4334">
        <w:rPr>
          <w:sz w:val="24"/>
          <w:szCs w:val="24"/>
          <w:u w:val="single"/>
        </w:rPr>
        <w:t xml:space="preserve">        </w:t>
      </w:r>
      <w:r w:rsidR="0008008E" w:rsidRPr="000E4334">
        <w:rPr>
          <w:sz w:val="24"/>
          <w:szCs w:val="24"/>
        </w:rPr>
        <w:t xml:space="preserve"> </w:t>
      </w:r>
      <w:r w:rsidRPr="000E4334">
        <w:rPr>
          <w:sz w:val="24"/>
          <w:szCs w:val="24"/>
        </w:rPr>
        <w:t>x 100%</w:t>
      </w:r>
      <w:r w:rsidR="0008008E" w:rsidRPr="000E4334">
        <w:rPr>
          <w:sz w:val="24"/>
          <w:szCs w:val="24"/>
        </w:rPr>
        <w:t xml:space="preserve">            </w:t>
      </w:r>
      <w:r w:rsidR="0008008E" w:rsidRPr="000E4334">
        <w:rPr>
          <w:rFonts w:hint="cs"/>
          <w:sz w:val="24"/>
          <w:szCs w:val="24"/>
          <w:rtl/>
        </w:rPr>
        <w:t xml:space="preserve"> </w:t>
      </w:r>
      <w:r w:rsidR="0008008E" w:rsidRPr="000E4334">
        <w:rPr>
          <w:sz w:val="24"/>
          <w:szCs w:val="24"/>
        </w:rPr>
        <w:t xml:space="preserve"> </w:t>
      </w:r>
    </w:p>
    <w:p w14:paraId="6638E1BF" w14:textId="77777777" w:rsidR="004008D3" w:rsidRPr="000E4334" w:rsidRDefault="004008D3" w:rsidP="0039620B">
      <w:pPr>
        <w:bidi w:val="0"/>
        <w:rPr>
          <w:sz w:val="24"/>
          <w:szCs w:val="24"/>
        </w:rPr>
      </w:pPr>
      <w:r w:rsidRPr="000E4334">
        <w:rPr>
          <w:sz w:val="24"/>
          <w:szCs w:val="24"/>
        </w:rPr>
        <w:t xml:space="preserve">                                                            </w:t>
      </w:r>
      <w:r w:rsidR="00453E31" w:rsidRPr="000E4334">
        <w:rPr>
          <w:sz w:val="24"/>
          <w:szCs w:val="24"/>
        </w:rPr>
        <w:t xml:space="preserve">  </w:t>
      </w:r>
      <w:r w:rsidRPr="000E4334">
        <w:rPr>
          <w:sz w:val="24"/>
          <w:szCs w:val="24"/>
        </w:rPr>
        <w:t xml:space="preserve"> Number of cases of the original sample</w:t>
      </w:r>
      <w:r w:rsidR="0008008E" w:rsidRPr="000E4334">
        <w:rPr>
          <w:sz w:val="24"/>
          <w:szCs w:val="24"/>
        </w:rPr>
        <w:t xml:space="preserve">           </w:t>
      </w:r>
      <w:r w:rsidR="00CA79B5" w:rsidRPr="000E4334">
        <w:rPr>
          <w:sz w:val="24"/>
          <w:szCs w:val="24"/>
        </w:rPr>
        <w:t xml:space="preserve">     </w:t>
      </w:r>
      <w:r w:rsidRPr="000E4334">
        <w:rPr>
          <w:sz w:val="24"/>
          <w:szCs w:val="24"/>
        </w:rPr>
        <w:t xml:space="preserve"> </w:t>
      </w:r>
    </w:p>
    <w:p w14:paraId="667C1C2E" w14:textId="144AEE7F" w:rsidR="005108A2" w:rsidRPr="000E4334" w:rsidRDefault="004008D3" w:rsidP="000577B9">
      <w:pPr>
        <w:bidi w:val="0"/>
        <w:rPr>
          <w:sz w:val="24"/>
          <w:szCs w:val="24"/>
          <w:rtl/>
        </w:rPr>
      </w:pPr>
      <w:r w:rsidRPr="000E4334">
        <w:rPr>
          <w:sz w:val="24"/>
          <w:szCs w:val="24"/>
        </w:rPr>
        <w:t xml:space="preserve">= </w:t>
      </w:r>
      <w:r w:rsidR="0039620B" w:rsidRPr="000E4334">
        <w:rPr>
          <w:sz w:val="24"/>
          <w:szCs w:val="24"/>
        </w:rPr>
        <w:t>8.2</w:t>
      </w:r>
      <w:r w:rsidR="000577B9" w:rsidRPr="000E4334">
        <w:rPr>
          <w:sz w:val="24"/>
          <w:szCs w:val="24"/>
        </w:rPr>
        <w:t xml:space="preserve">% </w:t>
      </w:r>
    </w:p>
    <w:p w14:paraId="19AC319D" w14:textId="77777777" w:rsidR="0026127F" w:rsidRPr="000E4334" w:rsidRDefault="0026127F" w:rsidP="0026127F">
      <w:pPr>
        <w:bidi w:val="0"/>
        <w:rPr>
          <w:sz w:val="24"/>
          <w:szCs w:val="24"/>
        </w:rPr>
      </w:pPr>
    </w:p>
    <w:p w14:paraId="4251FF4E" w14:textId="77777777" w:rsidR="004008D3" w:rsidRPr="000E4334" w:rsidRDefault="004008D3" w:rsidP="00CA79B5">
      <w:pPr>
        <w:jc w:val="right"/>
        <w:rPr>
          <w:sz w:val="24"/>
          <w:szCs w:val="24"/>
        </w:rPr>
      </w:pPr>
      <w:r w:rsidRPr="000E4334">
        <w:rPr>
          <w:sz w:val="24"/>
          <w:szCs w:val="24"/>
        </w:rPr>
        <w:t xml:space="preserve">The percentage of non-response = </w:t>
      </w:r>
      <w:r w:rsidRPr="000E4334">
        <w:rPr>
          <w:sz w:val="24"/>
          <w:szCs w:val="24"/>
          <w:u w:val="single"/>
        </w:rPr>
        <w:t>Total cases of non-</w:t>
      </w:r>
      <w:r w:rsidR="00BC37C8" w:rsidRPr="000E4334">
        <w:rPr>
          <w:sz w:val="24"/>
          <w:szCs w:val="24"/>
          <w:u w:val="single"/>
        </w:rPr>
        <w:t>response</w:t>
      </w:r>
      <w:r w:rsidR="00BC37C8" w:rsidRPr="000E4334">
        <w:rPr>
          <w:sz w:val="24"/>
          <w:szCs w:val="24"/>
        </w:rPr>
        <w:t xml:space="preserve"> x</w:t>
      </w:r>
      <w:r w:rsidRPr="000E4334">
        <w:rPr>
          <w:sz w:val="24"/>
          <w:szCs w:val="24"/>
        </w:rPr>
        <w:t xml:space="preserve"> 100% </w:t>
      </w:r>
    </w:p>
    <w:p w14:paraId="5EBC3112" w14:textId="77777777" w:rsidR="004008D3" w:rsidRPr="000E4334" w:rsidRDefault="004008D3" w:rsidP="00CA79B5">
      <w:pPr>
        <w:jc w:val="right"/>
        <w:rPr>
          <w:sz w:val="24"/>
          <w:szCs w:val="24"/>
        </w:rPr>
      </w:pPr>
      <w:r w:rsidRPr="000E4334">
        <w:rPr>
          <w:sz w:val="24"/>
          <w:szCs w:val="24"/>
        </w:rPr>
        <w:t xml:space="preserve">                                                        </w:t>
      </w:r>
      <w:r w:rsidR="003C6E56" w:rsidRPr="000E4334">
        <w:rPr>
          <w:sz w:val="24"/>
          <w:szCs w:val="24"/>
        </w:rPr>
        <w:t xml:space="preserve">           </w:t>
      </w:r>
      <w:r w:rsidRPr="000E4334">
        <w:rPr>
          <w:sz w:val="24"/>
          <w:szCs w:val="24"/>
        </w:rPr>
        <w:t xml:space="preserve"> </w:t>
      </w:r>
      <w:proofErr w:type="gramStart"/>
      <w:r w:rsidRPr="000E4334">
        <w:rPr>
          <w:sz w:val="24"/>
          <w:szCs w:val="24"/>
        </w:rPr>
        <w:t>sample</w:t>
      </w:r>
      <w:proofErr w:type="gramEnd"/>
      <w:r w:rsidRPr="000E4334">
        <w:rPr>
          <w:sz w:val="24"/>
          <w:szCs w:val="24"/>
        </w:rPr>
        <w:t xml:space="preserve"> net size </w:t>
      </w:r>
    </w:p>
    <w:p w14:paraId="74B3624B" w14:textId="3E869C97" w:rsidR="004008D3" w:rsidRPr="000E4334" w:rsidRDefault="004008D3" w:rsidP="0039620B">
      <w:pPr>
        <w:jc w:val="right"/>
        <w:rPr>
          <w:sz w:val="24"/>
          <w:szCs w:val="24"/>
          <w:rtl/>
        </w:rPr>
      </w:pPr>
      <w:r w:rsidRPr="000E4334">
        <w:rPr>
          <w:sz w:val="24"/>
          <w:szCs w:val="24"/>
        </w:rPr>
        <w:t xml:space="preserve">= </w:t>
      </w:r>
      <w:r w:rsidR="0039620B" w:rsidRPr="000E4334">
        <w:rPr>
          <w:sz w:val="24"/>
          <w:szCs w:val="24"/>
        </w:rPr>
        <w:t>29.7</w:t>
      </w:r>
      <w:r w:rsidRPr="000E4334">
        <w:rPr>
          <w:sz w:val="24"/>
          <w:szCs w:val="24"/>
        </w:rPr>
        <w:t xml:space="preserve">% </w:t>
      </w:r>
    </w:p>
    <w:p w14:paraId="20CEC086" w14:textId="77777777" w:rsidR="005108A2" w:rsidRPr="000E4334" w:rsidRDefault="005108A2" w:rsidP="0008008E">
      <w:pPr>
        <w:jc w:val="right"/>
        <w:rPr>
          <w:sz w:val="24"/>
          <w:szCs w:val="24"/>
          <w:rtl/>
        </w:rPr>
      </w:pPr>
    </w:p>
    <w:p w14:paraId="36BC9019" w14:textId="4C3DD85D" w:rsidR="004008D3" w:rsidRPr="000E4334" w:rsidRDefault="004008D3" w:rsidP="0039620B">
      <w:pPr>
        <w:jc w:val="right"/>
        <w:rPr>
          <w:sz w:val="24"/>
          <w:szCs w:val="24"/>
          <w:rtl/>
        </w:rPr>
      </w:pPr>
      <w:r w:rsidRPr="000E4334">
        <w:rPr>
          <w:sz w:val="24"/>
          <w:szCs w:val="24"/>
        </w:rPr>
        <w:t xml:space="preserve">Net sample = original sample - (cases of </w:t>
      </w:r>
      <w:r w:rsidR="00CA79B5" w:rsidRPr="000E4334">
        <w:rPr>
          <w:sz w:val="24"/>
          <w:szCs w:val="24"/>
        </w:rPr>
        <w:t>over coverage</w:t>
      </w:r>
      <w:r w:rsidRPr="000E4334">
        <w:rPr>
          <w:sz w:val="24"/>
          <w:szCs w:val="24"/>
        </w:rPr>
        <w:t>) =</w:t>
      </w:r>
      <w:r w:rsidR="0039620B" w:rsidRPr="000E4334">
        <w:rPr>
          <w:sz w:val="24"/>
          <w:szCs w:val="24"/>
        </w:rPr>
        <w:t xml:space="preserve"> 4,581</w:t>
      </w:r>
    </w:p>
    <w:p w14:paraId="7AF0EA7E" w14:textId="77777777" w:rsidR="009A3740" w:rsidRPr="000E4334" w:rsidRDefault="009A3740" w:rsidP="009A3740">
      <w:pPr>
        <w:jc w:val="right"/>
        <w:rPr>
          <w:sz w:val="24"/>
          <w:szCs w:val="24"/>
        </w:rPr>
      </w:pPr>
    </w:p>
    <w:p w14:paraId="0760D4B2" w14:textId="77777777" w:rsidR="009A3740" w:rsidRPr="000E4334" w:rsidRDefault="004008D3" w:rsidP="009A3740">
      <w:pPr>
        <w:jc w:val="right"/>
        <w:rPr>
          <w:sz w:val="24"/>
          <w:szCs w:val="24"/>
          <w:rtl/>
        </w:rPr>
      </w:pPr>
      <w:r w:rsidRPr="000E4334">
        <w:rPr>
          <w:sz w:val="24"/>
          <w:szCs w:val="24"/>
        </w:rPr>
        <w:t xml:space="preserve">Response rate = 100% - the percentage of non-response. </w:t>
      </w:r>
    </w:p>
    <w:p w14:paraId="28CC59F4" w14:textId="2EE3B60A" w:rsidR="004008D3" w:rsidRPr="000E4334" w:rsidRDefault="004008D3" w:rsidP="0039620B">
      <w:pPr>
        <w:jc w:val="right"/>
        <w:rPr>
          <w:sz w:val="24"/>
          <w:szCs w:val="24"/>
        </w:rPr>
      </w:pPr>
      <w:r w:rsidRPr="000E4334">
        <w:rPr>
          <w:sz w:val="24"/>
          <w:szCs w:val="24"/>
        </w:rPr>
        <w:t xml:space="preserve">= </w:t>
      </w:r>
      <w:r w:rsidR="0039620B" w:rsidRPr="000E4334">
        <w:rPr>
          <w:sz w:val="24"/>
          <w:szCs w:val="24"/>
        </w:rPr>
        <w:t>70.3</w:t>
      </w:r>
      <w:r w:rsidRPr="000E4334">
        <w:rPr>
          <w:sz w:val="24"/>
          <w:szCs w:val="24"/>
        </w:rPr>
        <w:t xml:space="preserve">% </w:t>
      </w:r>
    </w:p>
    <w:p w14:paraId="42A39C57" w14:textId="77777777" w:rsidR="004008D3" w:rsidRPr="000E4334" w:rsidRDefault="004008D3" w:rsidP="00CA79B5">
      <w:pPr>
        <w:jc w:val="right"/>
        <w:rPr>
          <w:sz w:val="24"/>
          <w:szCs w:val="24"/>
          <w:rtl/>
        </w:rPr>
      </w:pPr>
    </w:p>
    <w:p w14:paraId="19B18003" w14:textId="05166382" w:rsidR="009E6DF7" w:rsidRPr="000E4334" w:rsidRDefault="00617CE7" w:rsidP="009E6DF7">
      <w:pPr>
        <w:bidi w:val="0"/>
        <w:jc w:val="both"/>
        <w:rPr>
          <w:rFonts w:cs="Simplified Arabic"/>
          <w:sz w:val="24"/>
          <w:szCs w:val="24"/>
        </w:rPr>
      </w:pPr>
      <w:r>
        <w:rPr>
          <w:b/>
          <w:bCs/>
          <w:sz w:val="24"/>
          <w:szCs w:val="24"/>
        </w:rPr>
        <w:t>5</w:t>
      </w:r>
      <w:r w:rsidR="00BC37C8" w:rsidRPr="000E4334">
        <w:rPr>
          <w:b/>
          <w:bCs/>
          <w:sz w:val="24"/>
          <w:szCs w:val="24"/>
        </w:rPr>
        <w:t>.2 Comparability</w:t>
      </w:r>
    </w:p>
    <w:p w14:paraId="4988B4BA" w14:textId="2B7CB6E7" w:rsidR="00263E80" w:rsidRPr="000E4334" w:rsidRDefault="0026127F" w:rsidP="0026127F">
      <w:pPr>
        <w:bidi w:val="0"/>
        <w:jc w:val="both"/>
        <w:rPr>
          <w:sz w:val="24"/>
          <w:szCs w:val="24"/>
          <w:rtl/>
        </w:rPr>
      </w:pPr>
      <w:r w:rsidRPr="000E4334">
        <w:rPr>
          <w:sz w:val="24"/>
          <w:szCs w:val="24"/>
        </w:rPr>
        <w:t xml:space="preserve">Comparisons between this survey's results and previous surveys </w:t>
      </w:r>
      <w:proofErr w:type="gramStart"/>
      <w:r w:rsidRPr="000E4334">
        <w:rPr>
          <w:sz w:val="24"/>
          <w:szCs w:val="24"/>
        </w:rPr>
        <w:t>were conducted</w:t>
      </w:r>
      <w:proofErr w:type="gramEnd"/>
      <w:r w:rsidRPr="000E4334">
        <w:rPr>
          <w:sz w:val="24"/>
          <w:szCs w:val="24"/>
        </w:rPr>
        <w:t xml:space="preserve"> at the group level. Tables presenting these comparisons are included in Chapter </w:t>
      </w:r>
      <w:proofErr w:type="gramStart"/>
      <w:r w:rsidRPr="000E4334">
        <w:rPr>
          <w:sz w:val="24"/>
          <w:szCs w:val="24"/>
        </w:rPr>
        <w:t>Two</w:t>
      </w:r>
      <w:proofErr w:type="gramEnd"/>
      <w:r w:rsidRPr="000E4334">
        <w:rPr>
          <w:sz w:val="24"/>
          <w:szCs w:val="24"/>
        </w:rPr>
        <w:t>.</w:t>
      </w:r>
      <w:r w:rsidR="009E6DF7" w:rsidRPr="000E4334">
        <w:rPr>
          <w:sz w:val="24"/>
          <w:szCs w:val="24"/>
        </w:rPr>
        <w:t xml:space="preserve">  </w:t>
      </w:r>
    </w:p>
    <w:p w14:paraId="1C8A21E8" w14:textId="02BD5935" w:rsidR="00263E80" w:rsidRPr="000E4334" w:rsidRDefault="00263E80" w:rsidP="00190FD8">
      <w:pPr>
        <w:autoSpaceDE/>
        <w:autoSpaceDN/>
        <w:bidi w:val="0"/>
        <w:rPr>
          <w:rFonts w:cs="Simplified Arabic"/>
          <w:sz w:val="24"/>
          <w:szCs w:val="24"/>
        </w:rPr>
      </w:pPr>
    </w:p>
    <w:p w14:paraId="35140079" w14:textId="4CD13D57" w:rsidR="00CC7C7A" w:rsidRPr="000E4334" w:rsidRDefault="00CC7C7A" w:rsidP="00CC7C7A">
      <w:pPr>
        <w:autoSpaceDE/>
        <w:autoSpaceDN/>
        <w:bidi w:val="0"/>
        <w:rPr>
          <w:rFonts w:cs="Simplified Arabic"/>
          <w:sz w:val="24"/>
          <w:szCs w:val="24"/>
        </w:rPr>
      </w:pPr>
    </w:p>
    <w:p w14:paraId="122B16DD" w14:textId="035C868B" w:rsidR="00CC7C7A" w:rsidRPr="000E4334" w:rsidRDefault="00CC7C7A" w:rsidP="00CC7C7A">
      <w:pPr>
        <w:autoSpaceDE/>
        <w:autoSpaceDN/>
        <w:bidi w:val="0"/>
        <w:rPr>
          <w:rFonts w:cs="Simplified Arabic"/>
          <w:sz w:val="24"/>
          <w:szCs w:val="24"/>
        </w:rPr>
      </w:pPr>
    </w:p>
    <w:p w14:paraId="0FA234DA" w14:textId="206ADCEE" w:rsidR="00CC7C7A" w:rsidRPr="000E4334" w:rsidRDefault="00CC7C7A" w:rsidP="00CC7C7A">
      <w:pPr>
        <w:autoSpaceDE/>
        <w:autoSpaceDN/>
        <w:bidi w:val="0"/>
        <w:rPr>
          <w:rFonts w:cs="Simplified Arabic"/>
          <w:sz w:val="24"/>
          <w:szCs w:val="24"/>
        </w:rPr>
      </w:pPr>
    </w:p>
    <w:p w14:paraId="3EAA5B3F" w14:textId="4E9CA3F9" w:rsidR="00CC7C7A" w:rsidRPr="000E4334" w:rsidRDefault="00CC7C7A" w:rsidP="00CC7C7A">
      <w:pPr>
        <w:autoSpaceDE/>
        <w:autoSpaceDN/>
        <w:bidi w:val="0"/>
        <w:rPr>
          <w:rFonts w:cs="Simplified Arabic"/>
          <w:sz w:val="24"/>
          <w:szCs w:val="24"/>
        </w:rPr>
      </w:pPr>
    </w:p>
    <w:p w14:paraId="6A4B57A1" w14:textId="6251A82A" w:rsidR="00CC7C7A" w:rsidRPr="000E4334" w:rsidRDefault="00CC7C7A" w:rsidP="00CC7C7A">
      <w:pPr>
        <w:autoSpaceDE/>
        <w:autoSpaceDN/>
        <w:bidi w:val="0"/>
        <w:rPr>
          <w:rFonts w:cs="Simplified Arabic"/>
          <w:sz w:val="24"/>
          <w:szCs w:val="24"/>
        </w:rPr>
      </w:pPr>
    </w:p>
    <w:p w14:paraId="71AD32CA" w14:textId="4CBF8E72" w:rsidR="00CC7C7A" w:rsidRPr="000E4334" w:rsidRDefault="00CC7C7A" w:rsidP="00CC7C7A">
      <w:pPr>
        <w:autoSpaceDE/>
        <w:autoSpaceDN/>
        <w:bidi w:val="0"/>
        <w:rPr>
          <w:rFonts w:cs="Simplified Arabic"/>
          <w:sz w:val="24"/>
          <w:szCs w:val="24"/>
        </w:rPr>
      </w:pPr>
    </w:p>
    <w:p w14:paraId="6BC87A29" w14:textId="2688C02D" w:rsidR="00CC7C7A" w:rsidRPr="000E4334" w:rsidRDefault="00CC7C7A" w:rsidP="00CC7C7A">
      <w:pPr>
        <w:autoSpaceDE/>
        <w:autoSpaceDN/>
        <w:bidi w:val="0"/>
        <w:rPr>
          <w:rFonts w:cs="Simplified Arabic"/>
          <w:sz w:val="24"/>
          <w:szCs w:val="24"/>
        </w:rPr>
      </w:pPr>
    </w:p>
    <w:p w14:paraId="67414740" w14:textId="577C4589" w:rsidR="00CC7C7A" w:rsidRPr="000E4334" w:rsidRDefault="00CC7C7A" w:rsidP="00CC7C7A">
      <w:pPr>
        <w:autoSpaceDE/>
        <w:autoSpaceDN/>
        <w:bidi w:val="0"/>
        <w:rPr>
          <w:rFonts w:cs="Simplified Arabic"/>
          <w:sz w:val="24"/>
          <w:szCs w:val="24"/>
        </w:rPr>
      </w:pPr>
    </w:p>
    <w:p w14:paraId="55848590" w14:textId="21C3FF21" w:rsidR="00CC7C7A" w:rsidRPr="000E4334" w:rsidRDefault="00CC7C7A" w:rsidP="00CC7C7A">
      <w:pPr>
        <w:autoSpaceDE/>
        <w:autoSpaceDN/>
        <w:bidi w:val="0"/>
        <w:rPr>
          <w:rFonts w:cs="Simplified Arabic"/>
          <w:sz w:val="24"/>
          <w:szCs w:val="24"/>
        </w:rPr>
      </w:pPr>
    </w:p>
    <w:p w14:paraId="771F575F" w14:textId="15A125E3" w:rsidR="00CC7C7A" w:rsidRPr="000E4334" w:rsidRDefault="00CC7C7A" w:rsidP="00CC7C7A">
      <w:pPr>
        <w:autoSpaceDE/>
        <w:autoSpaceDN/>
        <w:bidi w:val="0"/>
        <w:rPr>
          <w:rFonts w:cs="Simplified Arabic"/>
          <w:sz w:val="24"/>
          <w:szCs w:val="24"/>
        </w:rPr>
      </w:pPr>
    </w:p>
    <w:p w14:paraId="623728F0" w14:textId="46F26D6A" w:rsidR="00CC7C7A" w:rsidRPr="000E4334" w:rsidRDefault="00CC7C7A" w:rsidP="00CC7C7A">
      <w:pPr>
        <w:autoSpaceDE/>
        <w:autoSpaceDN/>
        <w:bidi w:val="0"/>
        <w:rPr>
          <w:rFonts w:cs="Simplified Arabic"/>
          <w:sz w:val="24"/>
          <w:szCs w:val="24"/>
        </w:rPr>
      </w:pPr>
    </w:p>
    <w:p w14:paraId="5D5C45C3" w14:textId="72DDB652" w:rsidR="00CC7C7A" w:rsidRPr="000E4334" w:rsidRDefault="00CC7C7A" w:rsidP="00CC7C7A">
      <w:pPr>
        <w:autoSpaceDE/>
        <w:autoSpaceDN/>
        <w:bidi w:val="0"/>
        <w:rPr>
          <w:rFonts w:cs="Simplified Arabic"/>
          <w:sz w:val="24"/>
          <w:szCs w:val="24"/>
        </w:rPr>
      </w:pPr>
    </w:p>
    <w:p w14:paraId="3EA855EF" w14:textId="7193BFEE" w:rsidR="00CC7C7A" w:rsidRPr="000E4334" w:rsidRDefault="00CC7C7A" w:rsidP="00CC7C7A">
      <w:pPr>
        <w:autoSpaceDE/>
        <w:autoSpaceDN/>
        <w:bidi w:val="0"/>
        <w:rPr>
          <w:rFonts w:cs="Simplified Arabic"/>
          <w:sz w:val="24"/>
          <w:szCs w:val="24"/>
        </w:rPr>
      </w:pPr>
    </w:p>
    <w:p w14:paraId="4C36F250" w14:textId="4B6BB310" w:rsidR="00CC7C7A" w:rsidRPr="000E4334" w:rsidRDefault="00CC7C7A" w:rsidP="00CC7C7A">
      <w:pPr>
        <w:autoSpaceDE/>
        <w:autoSpaceDN/>
        <w:bidi w:val="0"/>
        <w:rPr>
          <w:rFonts w:cs="Simplified Arabic"/>
          <w:sz w:val="24"/>
          <w:szCs w:val="24"/>
        </w:rPr>
      </w:pPr>
    </w:p>
    <w:p w14:paraId="7DC14F1D" w14:textId="2707AB05" w:rsidR="00CC7C7A" w:rsidRPr="000E4334" w:rsidRDefault="00CC7C7A" w:rsidP="00CC7C7A">
      <w:pPr>
        <w:autoSpaceDE/>
        <w:autoSpaceDN/>
        <w:bidi w:val="0"/>
        <w:rPr>
          <w:rFonts w:cs="Simplified Arabic"/>
          <w:sz w:val="24"/>
          <w:szCs w:val="24"/>
        </w:rPr>
      </w:pPr>
    </w:p>
    <w:p w14:paraId="6C38A6BF" w14:textId="59880601" w:rsidR="00CC7C7A" w:rsidRPr="000E4334" w:rsidRDefault="00CC7C7A" w:rsidP="00CC7C7A">
      <w:pPr>
        <w:autoSpaceDE/>
        <w:autoSpaceDN/>
        <w:bidi w:val="0"/>
        <w:rPr>
          <w:rFonts w:cs="Simplified Arabic"/>
          <w:sz w:val="24"/>
          <w:szCs w:val="24"/>
        </w:rPr>
      </w:pPr>
    </w:p>
    <w:p w14:paraId="525B4D12" w14:textId="6CDC5676" w:rsidR="00CC7C7A" w:rsidRPr="000E4334" w:rsidRDefault="00CC7C7A" w:rsidP="00CC7C7A">
      <w:pPr>
        <w:autoSpaceDE/>
        <w:autoSpaceDN/>
        <w:bidi w:val="0"/>
        <w:rPr>
          <w:rFonts w:cs="Simplified Arabic"/>
          <w:sz w:val="24"/>
          <w:szCs w:val="24"/>
        </w:rPr>
      </w:pPr>
    </w:p>
    <w:p w14:paraId="5BEDD637" w14:textId="4D2EF50F" w:rsidR="00CC7C7A" w:rsidRPr="000E4334" w:rsidRDefault="00CC7C7A" w:rsidP="00CC7C7A">
      <w:pPr>
        <w:autoSpaceDE/>
        <w:autoSpaceDN/>
        <w:bidi w:val="0"/>
        <w:rPr>
          <w:rFonts w:cs="Simplified Arabic"/>
          <w:sz w:val="24"/>
          <w:szCs w:val="24"/>
        </w:rPr>
      </w:pPr>
    </w:p>
    <w:p w14:paraId="1D7C2B4D" w14:textId="30EE8501" w:rsidR="00CC7C7A" w:rsidRPr="000E4334" w:rsidRDefault="00CC7C7A" w:rsidP="00CC7C7A">
      <w:pPr>
        <w:autoSpaceDE/>
        <w:autoSpaceDN/>
        <w:bidi w:val="0"/>
        <w:rPr>
          <w:rFonts w:cs="Simplified Arabic"/>
          <w:sz w:val="24"/>
          <w:szCs w:val="24"/>
        </w:rPr>
      </w:pPr>
    </w:p>
    <w:p w14:paraId="497140B8" w14:textId="7A022279" w:rsidR="00CC7C7A" w:rsidRPr="000E4334" w:rsidRDefault="00CC7C7A" w:rsidP="00CC7C7A">
      <w:pPr>
        <w:autoSpaceDE/>
        <w:autoSpaceDN/>
        <w:bidi w:val="0"/>
        <w:rPr>
          <w:rFonts w:cs="Simplified Arabic"/>
          <w:sz w:val="24"/>
          <w:szCs w:val="24"/>
        </w:rPr>
      </w:pPr>
    </w:p>
    <w:p w14:paraId="3EF177D0" w14:textId="77777777" w:rsidR="00CC7C7A" w:rsidRPr="000E4334" w:rsidRDefault="00CC7C7A" w:rsidP="00CC7C7A">
      <w:pPr>
        <w:autoSpaceDE/>
        <w:autoSpaceDN/>
        <w:bidi w:val="0"/>
        <w:rPr>
          <w:rFonts w:cs="Simplified Arabic"/>
          <w:sz w:val="24"/>
          <w:szCs w:val="24"/>
          <w:rtl/>
        </w:rPr>
      </w:pPr>
    </w:p>
    <w:p w14:paraId="7A438F0E" w14:textId="77777777" w:rsidR="00263E80" w:rsidRPr="000E4334" w:rsidRDefault="00263E80" w:rsidP="00190FD8">
      <w:pPr>
        <w:tabs>
          <w:tab w:val="left" w:pos="235"/>
        </w:tabs>
        <w:bidi w:val="0"/>
        <w:jc w:val="lowKashida"/>
        <w:rPr>
          <w:rFonts w:cs="Simplified Arabic"/>
          <w:sz w:val="24"/>
          <w:szCs w:val="24"/>
          <w:rtl/>
        </w:rPr>
      </w:pPr>
    </w:p>
    <w:p w14:paraId="6CD5EACB" w14:textId="77777777" w:rsidR="00CC7C7A" w:rsidRPr="000E4334" w:rsidRDefault="00CC7C7A" w:rsidP="00190FD8">
      <w:pPr>
        <w:bidi w:val="0"/>
        <w:jc w:val="center"/>
        <w:rPr>
          <w:rFonts w:cs="Simplified Arabic"/>
          <w:b/>
          <w:bCs/>
          <w:sz w:val="24"/>
          <w:szCs w:val="24"/>
        </w:rPr>
      </w:pPr>
    </w:p>
    <w:p w14:paraId="47E8A2DD" w14:textId="77777777" w:rsidR="00CC7C7A" w:rsidRPr="000E4334" w:rsidRDefault="00CC7C7A" w:rsidP="00CC7C7A">
      <w:pPr>
        <w:bidi w:val="0"/>
        <w:jc w:val="center"/>
        <w:rPr>
          <w:rFonts w:cs="Simplified Arabic"/>
          <w:b/>
          <w:bCs/>
          <w:sz w:val="24"/>
          <w:szCs w:val="24"/>
        </w:rPr>
      </w:pPr>
    </w:p>
    <w:p w14:paraId="13E58859" w14:textId="77777777" w:rsidR="00CC7C7A" w:rsidRPr="000E4334" w:rsidRDefault="00CC7C7A" w:rsidP="00CC7C7A">
      <w:pPr>
        <w:bidi w:val="0"/>
        <w:jc w:val="center"/>
        <w:rPr>
          <w:rFonts w:cs="Simplified Arabic"/>
          <w:b/>
          <w:bCs/>
          <w:sz w:val="24"/>
          <w:szCs w:val="24"/>
        </w:rPr>
      </w:pPr>
    </w:p>
    <w:p w14:paraId="28DC0A2A" w14:textId="77777777" w:rsidR="00CC7C7A" w:rsidRPr="000E4334" w:rsidRDefault="00CC7C7A" w:rsidP="00CC7C7A">
      <w:pPr>
        <w:bidi w:val="0"/>
        <w:jc w:val="center"/>
        <w:rPr>
          <w:rFonts w:cs="Simplified Arabic"/>
          <w:b/>
          <w:bCs/>
          <w:sz w:val="24"/>
          <w:szCs w:val="24"/>
        </w:rPr>
      </w:pPr>
    </w:p>
    <w:p w14:paraId="774B4087" w14:textId="77777777" w:rsidR="00CC7C7A" w:rsidRPr="000E4334" w:rsidRDefault="00CC7C7A" w:rsidP="00CC7C7A">
      <w:pPr>
        <w:bidi w:val="0"/>
        <w:jc w:val="center"/>
        <w:rPr>
          <w:rFonts w:cs="Simplified Arabic"/>
          <w:b/>
          <w:bCs/>
          <w:sz w:val="24"/>
          <w:szCs w:val="24"/>
        </w:rPr>
      </w:pPr>
    </w:p>
    <w:p w14:paraId="79CD2189" w14:textId="77777777" w:rsidR="00CC7C7A" w:rsidRPr="000E4334" w:rsidRDefault="00CC7C7A" w:rsidP="00CC7C7A">
      <w:pPr>
        <w:bidi w:val="0"/>
        <w:jc w:val="center"/>
        <w:rPr>
          <w:rFonts w:cs="Simplified Arabic"/>
          <w:b/>
          <w:bCs/>
          <w:sz w:val="24"/>
          <w:szCs w:val="24"/>
        </w:rPr>
      </w:pPr>
    </w:p>
    <w:p w14:paraId="2014D6AE" w14:textId="77777777" w:rsidR="00CC7C7A" w:rsidRPr="000E4334" w:rsidRDefault="00CC7C7A" w:rsidP="00CC7C7A">
      <w:pPr>
        <w:bidi w:val="0"/>
        <w:jc w:val="center"/>
        <w:rPr>
          <w:rFonts w:cs="Simplified Arabic"/>
          <w:b/>
          <w:bCs/>
          <w:sz w:val="24"/>
          <w:szCs w:val="24"/>
        </w:rPr>
      </w:pPr>
    </w:p>
    <w:p w14:paraId="6D102B62" w14:textId="77777777" w:rsidR="00CC7C7A" w:rsidRPr="000E4334" w:rsidRDefault="00CC7C7A" w:rsidP="00CC7C7A">
      <w:pPr>
        <w:bidi w:val="0"/>
        <w:jc w:val="center"/>
        <w:rPr>
          <w:rFonts w:cs="Simplified Arabic"/>
          <w:b/>
          <w:bCs/>
          <w:sz w:val="24"/>
          <w:szCs w:val="24"/>
        </w:rPr>
      </w:pPr>
    </w:p>
    <w:p w14:paraId="0751E2B3" w14:textId="77777777" w:rsidR="00CC7C7A" w:rsidRPr="000E4334" w:rsidRDefault="00CC7C7A" w:rsidP="00CC7C7A">
      <w:pPr>
        <w:bidi w:val="0"/>
        <w:jc w:val="center"/>
        <w:rPr>
          <w:rFonts w:cs="Simplified Arabic"/>
          <w:b/>
          <w:bCs/>
          <w:sz w:val="24"/>
          <w:szCs w:val="24"/>
        </w:rPr>
      </w:pPr>
    </w:p>
    <w:p w14:paraId="7BA3B1BE" w14:textId="77777777" w:rsidR="00CC7C7A" w:rsidRPr="000E4334" w:rsidRDefault="00CC7C7A" w:rsidP="00CC7C7A">
      <w:pPr>
        <w:bidi w:val="0"/>
        <w:jc w:val="center"/>
        <w:rPr>
          <w:rFonts w:cs="Simplified Arabic"/>
          <w:b/>
          <w:bCs/>
          <w:sz w:val="24"/>
          <w:szCs w:val="24"/>
        </w:rPr>
      </w:pPr>
    </w:p>
    <w:p w14:paraId="0CD3FAC2" w14:textId="037A0879" w:rsidR="005708E8" w:rsidRPr="000E4334" w:rsidRDefault="00263E80" w:rsidP="00CC7C7A">
      <w:pPr>
        <w:bidi w:val="0"/>
        <w:jc w:val="center"/>
        <w:rPr>
          <w:rFonts w:cs="Simplified Arabic"/>
          <w:b/>
          <w:bCs/>
          <w:sz w:val="24"/>
          <w:szCs w:val="24"/>
          <w:rtl/>
        </w:rPr>
      </w:pPr>
      <w:r w:rsidRPr="000E4334">
        <w:rPr>
          <w:rFonts w:cs="Simplified Arabic"/>
          <w:b/>
          <w:bCs/>
          <w:sz w:val="24"/>
          <w:szCs w:val="24"/>
          <w:rtl/>
        </w:rPr>
        <w:br w:type="page"/>
      </w:r>
      <w:r w:rsidR="005708E8" w:rsidRPr="000E4334">
        <w:rPr>
          <w:rFonts w:cs="Simplified Arabic"/>
          <w:b/>
          <w:bCs/>
          <w:sz w:val="28"/>
          <w:szCs w:val="28"/>
        </w:rPr>
        <w:lastRenderedPageBreak/>
        <w:t xml:space="preserve">References </w:t>
      </w:r>
    </w:p>
    <w:p w14:paraId="3B47A2E4" w14:textId="77777777" w:rsidR="00263E80" w:rsidRPr="00E824DC" w:rsidRDefault="00263E80" w:rsidP="004F6095">
      <w:pPr>
        <w:autoSpaceDE/>
        <w:autoSpaceDN/>
        <w:bidi w:val="0"/>
        <w:rPr>
          <w:rFonts w:asciiTheme="majorBidi" w:hAnsiTheme="majorBidi" w:cstheme="majorBidi"/>
          <w:sz w:val="28"/>
          <w:szCs w:val="28"/>
          <w:rtl/>
        </w:rPr>
      </w:pPr>
    </w:p>
    <w:p w14:paraId="4640EA6E" w14:textId="47F636EC" w:rsidR="00964A10" w:rsidRPr="00E824DC" w:rsidRDefault="003B2C48" w:rsidP="00596FA6">
      <w:pPr>
        <w:pStyle w:val="ListParagraph"/>
        <w:numPr>
          <w:ilvl w:val="0"/>
          <w:numId w:val="17"/>
        </w:numPr>
        <w:bidi w:val="0"/>
        <w:ind w:left="426" w:hanging="284"/>
        <w:jc w:val="both"/>
        <w:rPr>
          <w:rFonts w:asciiTheme="majorBidi" w:hAnsiTheme="majorBidi"/>
          <w:sz w:val="24"/>
        </w:rPr>
      </w:pPr>
      <w:r w:rsidRPr="00E824DC">
        <w:rPr>
          <w:rFonts w:asciiTheme="majorBidi" w:hAnsiTheme="majorBidi"/>
          <w:b/>
          <w:sz w:val="24"/>
        </w:rPr>
        <w:t xml:space="preserve">Palestinian Central Bureau of Statistics, </w:t>
      </w:r>
      <w:r w:rsidR="00596FA6" w:rsidRPr="00E824DC">
        <w:rPr>
          <w:rFonts w:asciiTheme="majorBidi" w:hAnsiTheme="majorBidi"/>
          <w:b/>
          <w:sz w:val="24"/>
        </w:rPr>
        <w:t>2018</w:t>
      </w:r>
      <w:r w:rsidRPr="00E824DC">
        <w:rPr>
          <w:rFonts w:asciiTheme="majorBidi" w:hAnsiTheme="majorBidi"/>
          <w:b/>
          <w:sz w:val="24"/>
        </w:rPr>
        <w:t xml:space="preserve">. </w:t>
      </w:r>
      <w:r w:rsidRPr="00E824DC">
        <w:rPr>
          <w:rFonts w:asciiTheme="majorBidi" w:hAnsiTheme="majorBidi"/>
          <w:i/>
          <w:sz w:val="24"/>
        </w:rPr>
        <w:t>Living Standards in the Palestinian</w:t>
      </w:r>
      <w:r w:rsidR="00964A10" w:rsidRPr="00E824DC">
        <w:rPr>
          <w:rFonts w:asciiTheme="majorBidi" w:hAnsiTheme="majorBidi"/>
          <w:i/>
          <w:sz w:val="24"/>
        </w:rPr>
        <w:t xml:space="preserve"> Territory. Expenditure, Consumption, Poverty, </w:t>
      </w:r>
      <w:r w:rsidR="00596FA6" w:rsidRPr="00E824DC">
        <w:rPr>
          <w:rFonts w:asciiTheme="majorBidi" w:hAnsiTheme="majorBidi"/>
          <w:i/>
          <w:sz w:val="24"/>
        </w:rPr>
        <w:t>2017</w:t>
      </w:r>
      <w:r w:rsidR="00964A10" w:rsidRPr="00E824DC">
        <w:rPr>
          <w:rFonts w:asciiTheme="majorBidi" w:hAnsiTheme="majorBidi"/>
          <w:sz w:val="24"/>
        </w:rPr>
        <w:t xml:space="preserve">. Ramallah – Palestine. </w:t>
      </w:r>
    </w:p>
    <w:p w14:paraId="465F7DF0" w14:textId="15B468DB" w:rsidR="00596FA6" w:rsidRPr="00E824DC" w:rsidRDefault="00596FA6" w:rsidP="00596FA6">
      <w:pPr>
        <w:pStyle w:val="ListParagraph"/>
        <w:numPr>
          <w:ilvl w:val="0"/>
          <w:numId w:val="17"/>
        </w:numPr>
        <w:bidi w:val="0"/>
        <w:ind w:left="426" w:hanging="284"/>
        <w:jc w:val="both"/>
        <w:rPr>
          <w:rFonts w:asciiTheme="majorBidi" w:hAnsiTheme="majorBidi"/>
          <w:sz w:val="24"/>
        </w:rPr>
      </w:pPr>
      <w:r w:rsidRPr="00E824DC">
        <w:rPr>
          <w:rFonts w:asciiTheme="majorBidi" w:hAnsiTheme="majorBidi"/>
          <w:b/>
          <w:sz w:val="24"/>
        </w:rPr>
        <w:t xml:space="preserve">Palestinian Central Bureau of Statistics, 2012. </w:t>
      </w:r>
      <w:r w:rsidRPr="00E824DC">
        <w:rPr>
          <w:rFonts w:asciiTheme="majorBidi" w:hAnsiTheme="majorBidi"/>
          <w:i/>
          <w:sz w:val="24"/>
        </w:rPr>
        <w:t>Living Standards in the Palestinian Territory. Expenditure, Consumption, Poverty, 2011</w:t>
      </w:r>
      <w:r w:rsidRPr="00E824DC">
        <w:rPr>
          <w:rFonts w:asciiTheme="majorBidi" w:hAnsiTheme="majorBidi"/>
          <w:sz w:val="24"/>
        </w:rPr>
        <w:t xml:space="preserve">. Ramallah – Palestine. </w:t>
      </w:r>
    </w:p>
    <w:p w14:paraId="436E637D" w14:textId="77777777" w:rsidR="00ED5B3B" w:rsidRPr="00E824DC" w:rsidRDefault="00ED5B3B" w:rsidP="005108A2">
      <w:pPr>
        <w:pStyle w:val="ListParagraph"/>
        <w:numPr>
          <w:ilvl w:val="0"/>
          <w:numId w:val="17"/>
        </w:numPr>
        <w:bidi w:val="0"/>
        <w:ind w:left="426" w:hanging="284"/>
        <w:jc w:val="both"/>
        <w:rPr>
          <w:rFonts w:asciiTheme="majorBidi" w:hAnsiTheme="majorBidi"/>
          <w:sz w:val="24"/>
        </w:rPr>
      </w:pPr>
      <w:r w:rsidRPr="00E824DC">
        <w:rPr>
          <w:rFonts w:asciiTheme="majorBidi" w:hAnsiTheme="majorBidi"/>
          <w:b/>
          <w:sz w:val="24"/>
        </w:rPr>
        <w:t xml:space="preserve">Palestinian Central Bureau of Statistics, 2011. </w:t>
      </w:r>
      <w:r w:rsidRPr="00E824DC">
        <w:rPr>
          <w:rFonts w:asciiTheme="majorBidi" w:hAnsiTheme="majorBidi"/>
          <w:i/>
          <w:sz w:val="24"/>
        </w:rPr>
        <w:t>Poverty in the Palestinian Territory</w:t>
      </w:r>
      <w:r w:rsidRPr="00E824DC">
        <w:rPr>
          <w:rFonts w:asciiTheme="majorBidi" w:hAnsiTheme="majorBidi"/>
          <w:sz w:val="24"/>
        </w:rPr>
        <w:t>. Main</w:t>
      </w:r>
      <w:r w:rsidR="00964A10" w:rsidRPr="00E824DC">
        <w:rPr>
          <w:rFonts w:asciiTheme="majorBidi" w:hAnsiTheme="majorBidi"/>
          <w:sz w:val="24"/>
        </w:rPr>
        <w:t xml:space="preserve"> Findings Report, 2009-2010</w:t>
      </w:r>
      <w:r w:rsidR="00964A10" w:rsidRPr="00E824DC">
        <w:rPr>
          <w:rFonts w:asciiTheme="majorBidi" w:hAnsiTheme="majorBidi"/>
          <w:b/>
          <w:sz w:val="24"/>
        </w:rPr>
        <w:t xml:space="preserve">. </w:t>
      </w:r>
      <w:r w:rsidR="00964A10" w:rsidRPr="00E824DC">
        <w:rPr>
          <w:rFonts w:asciiTheme="majorBidi" w:hAnsiTheme="majorBidi"/>
          <w:sz w:val="24"/>
        </w:rPr>
        <w:t>Ramallah- Palestine</w:t>
      </w:r>
      <w:r w:rsidR="002B456E" w:rsidRPr="00E824DC">
        <w:rPr>
          <w:rFonts w:asciiTheme="majorBidi" w:hAnsiTheme="majorBidi"/>
          <w:sz w:val="24"/>
        </w:rPr>
        <w:t>.</w:t>
      </w:r>
    </w:p>
    <w:p w14:paraId="7CEB90F7" w14:textId="77777777" w:rsidR="003B2C48" w:rsidRPr="00E824DC" w:rsidRDefault="003B2C48" w:rsidP="00B27829">
      <w:pPr>
        <w:bidi w:val="0"/>
        <w:jc w:val="both"/>
        <w:rPr>
          <w:sz w:val="28"/>
        </w:rPr>
      </w:pPr>
    </w:p>
    <w:p w14:paraId="74255CC5" w14:textId="77777777" w:rsidR="00B27829" w:rsidRPr="00E824DC" w:rsidRDefault="00B27829" w:rsidP="00B27829">
      <w:pPr>
        <w:bidi w:val="0"/>
        <w:jc w:val="center"/>
        <w:rPr>
          <w:i/>
          <w:sz w:val="24"/>
        </w:rPr>
      </w:pPr>
    </w:p>
    <w:p w14:paraId="5864FA4F" w14:textId="77777777" w:rsidR="00263E80" w:rsidRPr="00E824DC" w:rsidRDefault="00263E80" w:rsidP="004F6095">
      <w:pPr>
        <w:bidi w:val="0"/>
        <w:jc w:val="both"/>
        <w:rPr>
          <w:rFonts w:cs="Simplified Arabic"/>
          <w:sz w:val="28"/>
          <w:szCs w:val="28"/>
          <w:rtl/>
        </w:rPr>
      </w:pPr>
    </w:p>
    <w:p w14:paraId="34E39592" w14:textId="77777777" w:rsidR="00896A5F" w:rsidRPr="000E4334" w:rsidRDefault="00263E80" w:rsidP="004F6095">
      <w:pPr>
        <w:autoSpaceDE/>
        <w:autoSpaceDN/>
        <w:bidi w:val="0"/>
        <w:rPr>
          <w:rtl/>
        </w:rPr>
      </w:pPr>
      <w:r w:rsidRPr="000E4334">
        <w:rPr>
          <w:rtl/>
        </w:rPr>
        <w:br w:type="page"/>
      </w:r>
    </w:p>
    <w:p w14:paraId="19EDD8F5" w14:textId="77777777" w:rsidR="00263E80" w:rsidRPr="000E4334" w:rsidRDefault="00263E80" w:rsidP="00896A5F">
      <w:pPr>
        <w:autoSpaceDE/>
        <w:autoSpaceDN/>
        <w:bidi w:val="0"/>
        <w:rPr>
          <w:rtl/>
        </w:rPr>
      </w:pPr>
    </w:p>
    <w:p w14:paraId="54A8FD74" w14:textId="77777777" w:rsidR="00263E80" w:rsidRPr="000E4334" w:rsidRDefault="00263E80" w:rsidP="00896A5F">
      <w:pPr>
        <w:autoSpaceDE/>
        <w:autoSpaceDN/>
        <w:bidi w:val="0"/>
        <w:rPr>
          <w:rFonts w:ascii="Simplified Arabic" w:hAnsi="Simplified Arabic" w:cs="Simplified Arabic"/>
          <w:sz w:val="24"/>
          <w:szCs w:val="24"/>
        </w:rPr>
      </w:pPr>
    </w:p>
    <w:sectPr w:rsidR="00263E80" w:rsidRPr="000E4334" w:rsidSect="00D959C2">
      <w:headerReference w:type="default" r:id="rId17"/>
      <w:footerReference w:type="default" r:id="rId18"/>
      <w:headerReference w:type="first" r:id="rId19"/>
      <w:footnotePr>
        <w:numRestart w:val="eachPage"/>
      </w:footnotePr>
      <w:endnotePr>
        <w:numFmt w:val="decimal"/>
      </w:endnotePr>
      <w:pgSz w:w="11907" w:h="16840" w:code="9"/>
      <w:pgMar w:top="1418" w:right="1418" w:bottom="1418" w:left="1418" w:header="709" w:footer="709" w:gutter="0"/>
      <w:pgNumType w:start="15"/>
      <w:cols w:space="709"/>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615222" w14:textId="77777777" w:rsidR="002C58E0" w:rsidRDefault="002C58E0" w:rsidP="00794C05">
      <w:r>
        <w:separator/>
      </w:r>
    </w:p>
  </w:endnote>
  <w:endnote w:type="continuationSeparator" w:id="0">
    <w:p w14:paraId="43082A0D" w14:textId="77777777" w:rsidR="002C58E0" w:rsidRDefault="002C58E0" w:rsidP="00794C05">
      <w:r>
        <w:continuationSeparator/>
      </w:r>
    </w:p>
  </w:endnote>
  <w:endnote w:type="continuationNotice" w:id="1">
    <w:p w14:paraId="26A0BCBE" w14:textId="77777777" w:rsidR="002C58E0" w:rsidRDefault="002C58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59317"/>
      <w:docPartObj>
        <w:docPartGallery w:val="Page Numbers (Bottom of Page)"/>
        <w:docPartUnique/>
      </w:docPartObj>
    </w:sdtPr>
    <w:sdtEndPr/>
    <w:sdtContent>
      <w:p w14:paraId="5E1CD410" w14:textId="5B7894FF" w:rsidR="002C58E0" w:rsidRDefault="002C58E0" w:rsidP="00DC3D0B">
        <w:pPr>
          <w:pStyle w:val="Footer"/>
          <w:bidi w:val="0"/>
          <w:jc w:val="center"/>
        </w:pPr>
        <w:r>
          <w:sym w:font="Symbol" w:char="F05B"/>
        </w:r>
        <w:r>
          <w:fldChar w:fldCharType="begin"/>
        </w:r>
        <w:r>
          <w:instrText xml:space="preserve"> PAGE   \* MERGEFORMAT </w:instrText>
        </w:r>
        <w:r>
          <w:fldChar w:fldCharType="separate"/>
        </w:r>
        <w:r w:rsidR="009F6052">
          <w:rPr>
            <w:noProof/>
          </w:rPr>
          <w:t>35</w:t>
        </w:r>
        <w:r>
          <w:rPr>
            <w:noProof/>
          </w:rPr>
          <w:fldChar w:fldCharType="end"/>
        </w:r>
        <w:r>
          <w:sym w:font="Symbol" w:char="F05D"/>
        </w:r>
      </w:p>
    </w:sdtContent>
  </w:sdt>
  <w:p w14:paraId="130051AB" w14:textId="77777777" w:rsidR="002C58E0" w:rsidRDefault="002C58E0">
    <w:pPr>
      <w:pStyle w:val="Footer"/>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62289A" w14:textId="77777777" w:rsidR="002C58E0" w:rsidRDefault="002C58E0" w:rsidP="00794C05">
      <w:r>
        <w:separator/>
      </w:r>
    </w:p>
  </w:footnote>
  <w:footnote w:type="continuationSeparator" w:id="0">
    <w:p w14:paraId="02335AE1" w14:textId="77777777" w:rsidR="002C58E0" w:rsidRDefault="002C58E0" w:rsidP="00794C05">
      <w:r>
        <w:continuationSeparator/>
      </w:r>
    </w:p>
  </w:footnote>
  <w:footnote w:type="continuationNotice" w:id="1">
    <w:p w14:paraId="2A138C8D" w14:textId="77777777" w:rsidR="002C58E0" w:rsidRDefault="002C58E0"/>
  </w:footnote>
  <w:footnote w:id="2">
    <w:p w14:paraId="658B599A" w14:textId="77777777" w:rsidR="002C58E0" w:rsidRPr="00BD4C12" w:rsidRDefault="002C58E0" w:rsidP="00C919C8">
      <w:pPr>
        <w:pStyle w:val="FootnoteText"/>
        <w:bidi w:val="0"/>
        <w:rPr>
          <w:sz w:val="18"/>
          <w:szCs w:val="18"/>
        </w:rPr>
      </w:pPr>
      <w:r w:rsidRPr="00BD4C12">
        <w:rPr>
          <w:rStyle w:val="FootnoteReference"/>
          <w:sz w:val="18"/>
          <w:szCs w:val="18"/>
        </w:rPr>
        <w:footnoteRef/>
      </w:r>
      <w:r w:rsidRPr="00BD4C12">
        <w:rPr>
          <w:sz w:val="18"/>
          <w:szCs w:val="18"/>
          <w:rtl/>
        </w:rPr>
        <w:t xml:space="preserve"> </w:t>
      </w:r>
      <w:r w:rsidRPr="00BD4C12">
        <w:rPr>
          <w:sz w:val="18"/>
          <w:szCs w:val="18"/>
        </w:rPr>
        <w:t>Response rate = completed cases / sample net size.</w:t>
      </w:r>
    </w:p>
  </w:footnote>
  <w:footnote w:id="3">
    <w:p w14:paraId="6B7E1A1D" w14:textId="57CBEF4B" w:rsidR="002C58E0" w:rsidRPr="006A6E4A" w:rsidRDefault="002C58E0" w:rsidP="00D55931">
      <w:pPr>
        <w:pStyle w:val="FootnoteText"/>
        <w:bidi w:val="0"/>
        <w:rPr>
          <w:sz w:val="18"/>
          <w:szCs w:val="18"/>
        </w:rPr>
      </w:pPr>
      <w:r>
        <w:rPr>
          <w:rStyle w:val="FootnoteReference"/>
        </w:rPr>
        <w:footnoteRef/>
      </w:r>
      <w:r>
        <w:rPr>
          <w:rtl/>
        </w:rPr>
        <w:t xml:space="preserve"> </w:t>
      </w:r>
      <w:r w:rsidRPr="006A6E4A">
        <w:rPr>
          <w:sz w:val="18"/>
          <w:szCs w:val="18"/>
        </w:rPr>
        <w:t>The ranking was based on  aver</w:t>
      </w:r>
      <w:r>
        <w:rPr>
          <w:sz w:val="18"/>
          <w:szCs w:val="18"/>
        </w:rPr>
        <w:t>a</w:t>
      </w:r>
      <w:r w:rsidRPr="006A6E4A">
        <w:rPr>
          <w:sz w:val="18"/>
          <w:szCs w:val="18"/>
        </w:rPr>
        <w:t>ge consumption per capita, not on household average consumption.</w:t>
      </w:r>
    </w:p>
  </w:footnote>
  <w:footnote w:id="4">
    <w:p w14:paraId="6FC39F66" w14:textId="77777777" w:rsidR="002C58E0" w:rsidRPr="001C199F" w:rsidRDefault="002C58E0" w:rsidP="003B082A">
      <w:pPr>
        <w:pStyle w:val="FootnoteText"/>
        <w:bidi w:val="0"/>
      </w:pPr>
      <w:r>
        <w:rPr>
          <w:rStyle w:val="FootnoteReference"/>
        </w:rPr>
        <w:footnoteRef/>
      </w:r>
      <w:r>
        <w:rPr>
          <w:rtl/>
        </w:rPr>
        <w:t xml:space="preserve"> </w:t>
      </w:r>
      <w:r w:rsidRPr="00026961">
        <w:rPr>
          <w:sz w:val="18"/>
          <w:szCs w:val="18"/>
        </w:rPr>
        <w:t>Jerusalem Area (J1) not included in Data</w:t>
      </w:r>
      <w:r>
        <w:t>.</w:t>
      </w:r>
    </w:p>
  </w:footnote>
  <w:footnote w:id="5">
    <w:p w14:paraId="3EC6EF69" w14:textId="77777777" w:rsidR="002C58E0" w:rsidRDefault="002C58E0" w:rsidP="003B082A">
      <w:pPr>
        <w:bidi w:val="0"/>
        <w:rPr>
          <w:rFonts w:ascii="Simplified Arabic" w:hAnsi="Simplified Arabic" w:cs="Simplified Arabic"/>
          <w:color w:val="0D0D0D"/>
          <w:sz w:val="22"/>
          <w:szCs w:val="22"/>
        </w:rPr>
      </w:pPr>
      <w:r>
        <w:rPr>
          <w:rStyle w:val="FootnoteReference"/>
        </w:rPr>
        <w:footnoteRef/>
      </w:r>
      <w:r>
        <w:rPr>
          <w:rtl/>
        </w:rPr>
        <w:t xml:space="preserve"> </w:t>
      </w:r>
      <w:r w:rsidRPr="003F6EB4">
        <w:rPr>
          <w:noProof/>
          <w:sz w:val="18"/>
          <w:szCs w:val="18"/>
        </w:rPr>
        <w:t>Jerusalem (J1)</w:t>
      </w:r>
      <w:r>
        <w:rPr>
          <w:noProof/>
          <w:sz w:val="18"/>
          <w:szCs w:val="18"/>
        </w:rPr>
        <w:t xml:space="preserve">: </w:t>
      </w:r>
      <w:r w:rsidRPr="003F6EB4">
        <w:rPr>
          <w:noProof/>
          <w:sz w:val="18"/>
          <w:szCs w:val="18"/>
        </w:rPr>
        <w:t>those</w:t>
      </w:r>
      <w:r>
        <w:rPr>
          <w:noProof/>
          <w:sz w:val="18"/>
          <w:szCs w:val="18"/>
        </w:rPr>
        <w:t xml:space="preserve"> parts of Jerusalem </w:t>
      </w:r>
      <w:r w:rsidRPr="003F6EB4">
        <w:rPr>
          <w:noProof/>
          <w:sz w:val="18"/>
          <w:szCs w:val="18"/>
        </w:rPr>
        <w:t>which were annexed by Israel</w:t>
      </w:r>
      <w:r>
        <w:rPr>
          <w:noProof/>
          <w:sz w:val="18"/>
          <w:szCs w:val="18"/>
        </w:rPr>
        <w:t>i</w:t>
      </w:r>
      <w:r w:rsidRPr="003F6EB4">
        <w:rPr>
          <w:noProof/>
          <w:sz w:val="18"/>
          <w:szCs w:val="18"/>
        </w:rPr>
        <w:t xml:space="preserve"> </w:t>
      </w:r>
      <w:r>
        <w:rPr>
          <w:noProof/>
          <w:sz w:val="18"/>
          <w:szCs w:val="18"/>
        </w:rPr>
        <w:t xml:space="preserve">Occupation </w:t>
      </w:r>
      <w:r w:rsidRPr="003F6EB4">
        <w:rPr>
          <w:noProof/>
          <w:sz w:val="18"/>
          <w:szCs w:val="18"/>
        </w:rPr>
        <w:t>in 1967.</w:t>
      </w:r>
    </w:p>
    <w:p w14:paraId="70DB6396" w14:textId="77777777" w:rsidR="002C58E0" w:rsidRDefault="002C58E0" w:rsidP="003B082A">
      <w:pPr>
        <w:pStyle w:val="FootnoteText"/>
        <w:bidi w:val="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F9A21" w14:textId="21625738" w:rsidR="002C58E0" w:rsidRPr="000D3FF9" w:rsidRDefault="002C58E0" w:rsidP="00C76BD7">
    <w:pPr>
      <w:pStyle w:val="Header"/>
      <w:jc w:val="right"/>
      <w:rPr>
        <w:sz w:val="16"/>
        <w:szCs w:val="16"/>
      </w:rPr>
    </w:pPr>
    <w:r w:rsidRPr="000D3FF9">
      <w:rPr>
        <w:sz w:val="16"/>
        <w:szCs w:val="16"/>
      </w:rPr>
      <w:t>PCBS: Levels of Living, 2023</w:t>
    </w:r>
  </w:p>
  <w:p w14:paraId="2BA8E1A5" w14:textId="77777777" w:rsidR="002C58E0" w:rsidRDefault="002C58E0" w:rsidP="00C76BD7">
    <w:pPr>
      <w:pStyle w:val="Header"/>
      <w:jc w:val="right"/>
      <w:rPr>
        <w:rt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044F8D" w14:textId="77777777" w:rsidR="002C58E0" w:rsidRPr="00004B84" w:rsidRDefault="002C58E0" w:rsidP="00004B84">
    <w:pPr>
      <w:pStyle w:val="Header"/>
      <w:bidi w:val="0"/>
      <w:rPr>
        <w:rFonts w:ascii="Arial" w:hAnsi="Arial" w:cs="Arial"/>
        <w:sz w:val="16"/>
        <w:szCs w:val="16"/>
      </w:rPr>
    </w:pPr>
    <w:r w:rsidRPr="00004B84">
      <w:rPr>
        <w:rFonts w:ascii="Arial" w:hAnsi="Arial" w:cs="Arial"/>
        <w:b/>
        <w:bCs/>
        <w:color w:val="0000FF"/>
        <w:sz w:val="16"/>
        <w:szCs w:val="16"/>
      </w:rPr>
      <w:t>PCBS:</w:t>
    </w:r>
    <w:r w:rsidRPr="00004B84">
      <w:rPr>
        <w:rFonts w:ascii="Arial" w:hAnsi="Arial" w:cs="Arial"/>
        <w:sz w:val="16"/>
        <w:szCs w:val="16"/>
      </w:rPr>
      <w:t xml:space="preserve"> </w:t>
    </w:r>
    <w:r w:rsidRPr="00004B84">
      <w:rPr>
        <w:rFonts w:ascii="Arial" w:hAnsi="Arial" w:cs="Arial"/>
        <w:color w:val="C00000"/>
        <w:sz w:val="16"/>
        <w:szCs w:val="16"/>
      </w:rPr>
      <w:t>******, 2016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E2A11"/>
    <w:multiLevelType w:val="multilevel"/>
    <w:tmpl w:val="1E145680"/>
    <w:lvl w:ilvl="0">
      <w:start w:val="2"/>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2"/>
      <w:numFmt w:val="decimal"/>
      <w:lvlText w:val="%1.%2.%3"/>
      <w:lvlJc w:val="left"/>
      <w:pPr>
        <w:ind w:left="861"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07DE7399"/>
    <w:multiLevelType w:val="hybridMultilevel"/>
    <w:tmpl w:val="1B4A691E"/>
    <w:lvl w:ilvl="0" w:tplc="67106EE0">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 w15:restartNumberingAfterBreak="0">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FA4BA8"/>
    <w:multiLevelType w:val="hybridMultilevel"/>
    <w:tmpl w:val="5B0E9C5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B263EC5"/>
    <w:multiLevelType w:val="hybridMultilevel"/>
    <w:tmpl w:val="D13805D6"/>
    <w:lvl w:ilvl="0" w:tplc="7138C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4F5D75"/>
    <w:multiLevelType w:val="hybridMultilevel"/>
    <w:tmpl w:val="5290BD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304B1"/>
    <w:multiLevelType w:val="hybridMultilevel"/>
    <w:tmpl w:val="68D0578E"/>
    <w:lvl w:ilvl="0" w:tplc="E23E2284">
      <w:start w:val="1"/>
      <w:numFmt w:val="bullet"/>
      <w:lvlText w:val=""/>
      <w:lvlJc w:val="left"/>
      <w:pPr>
        <w:tabs>
          <w:tab w:val="num" w:pos="800"/>
        </w:tabs>
        <w:ind w:left="80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61001F"/>
    <w:multiLevelType w:val="hybridMultilevel"/>
    <w:tmpl w:val="84A427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E643D6"/>
    <w:multiLevelType w:val="hybridMultilevel"/>
    <w:tmpl w:val="36E4178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AE2E27"/>
    <w:multiLevelType w:val="hybridMultilevel"/>
    <w:tmpl w:val="AE2A1C6A"/>
    <w:lvl w:ilvl="0" w:tplc="0F8A9FB0">
      <w:start w:val="1"/>
      <w:numFmt w:val="upp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7768B9"/>
    <w:multiLevelType w:val="multilevel"/>
    <w:tmpl w:val="B1466A6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ADA765F"/>
    <w:multiLevelType w:val="hybridMultilevel"/>
    <w:tmpl w:val="A2786C6E"/>
    <w:lvl w:ilvl="0" w:tplc="67106EE0">
      <w:numFmt w:val="bullet"/>
      <w:lvlText w:val="-"/>
      <w:lvlJc w:val="left"/>
      <w:pPr>
        <w:tabs>
          <w:tab w:val="num" w:pos="600"/>
        </w:tabs>
        <w:ind w:left="60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6555D9"/>
    <w:multiLevelType w:val="hybridMultilevel"/>
    <w:tmpl w:val="67A0C4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432BE2"/>
    <w:multiLevelType w:val="multilevel"/>
    <w:tmpl w:val="9454BFC2"/>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0AC16F8"/>
    <w:multiLevelType w:val="hybridMultilevel"/>
    <w:tmpl w:val="07606BF0"/>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8803D2"/>
    <w:multiLevelType w:val="hybridMultilevel"/>
    <w:tmpl w:val="7E54C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4D2155"/>
    <w:multiLevelType w:val="multilevel"/>
    <w:tmpl w:val="9F7CE834"/>
    <w:lvl w:ilvl="0">
      <w:start w:val="1"/>
      <w:numFmt w:val="decimal"/>
      <w:lvlText w:val="%1."/>
      <w:lvlJc w:val="left"/>
      <w:pPr>
        <w:ind w:left="720" w:hanging="360"/>
      </w:pPr>
      <w:rPr>
        <w:rFonts w:ascii="Times New Roman" w:hAnsi="Times New Roman" w:cs="Times New Roman" w:hint="default"/>
        <w:color w:val="000000" w:themeColor="text1"/>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8A040FB"/>
    <w:multiLevelType w:val="hybridMultilevel"/>
    <w:tmpl w:val="27E27FB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8" w15:restartNumberingAfterBreak="0">
    <w:nsid w:val="593045EC"/>
    <w:multiLevelType w:val="hybridMultilevel"/>
    <w:tmpl w:val="4B1ABAD8"/>
    <w:lvl w:ilvl="0" w:tplc="67106EE0">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15:restartNumberingAfterBreak="0">
    <w:nsid w:val="5E5071F3"/>
    <w:multiLevelType w:val="multilevel"/>
    <w:tmpl w:val="A542757A"/>
    <w:lvl w:ilvl="0">
      <w:start w:val="3"/>
      <w:numFmt w:val="decimal"/>
      <w:lvlText w:val="%1"/>
      <w:lvlJc w:val="left"/>
      <w:pPr>
        <w:ind w:left="480" w:hanging="480"/>
      </w:pPr>
      <w:rPr>
        <w:rFonts w:hint="default"/>
      </w:rPr>
    </w:lvl>
    <w:lvl w:ilvl="1">
      <w:start w:val="1"/>
      <w:numFmt w:val="decimal"/>
      <w:lvlText w:val="%1.%2"/>
      <w:lvlJc w:val="left"/>
      <w:pPr>
        <w:ind w:left="550" w:hanging="480"/>
      </w:pPr>
      <w:rPr>
        <w:rFonts w:hint="default"/>
      </w:rPr>
    </w:lvl>
    <w:lvl w:ilvl="2">
      <w:start w:val="2"/>
      <w:numFmt w:val="decimal"/>
      <w:lvlText w:val="%1.%2.%3"/>
      <w:lvlJc w:val="left"/>
      <w:pPr>
        <w:ind w:left="860" w:hanging="720"/>
      </w:pPr>
      <w:rPr>
        <w:rFonts w:hint="default"/>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20" w15:restartNumberingAfterBreak="0">
    <w:nsid w:val="66273683"/>
    <w:multiLevelType w:val="hybridMultilevel"/>
    <w:tmpl w:val="E48682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BA3601"/>
    <w:multiLevelType w:val="hybridMultilevel"/>
    <w:tmpl w:val="2BC6BD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005737"/>
    <w:multiLevelType w:val="hybridMultilevel"/>
    <w:tmpl w:val="2A348B4C"/>
    <w:lvl w:ilvl="0" w:tplc="67106E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425113"/>
    <w:multiLevelType w:val="hybridMultilevel"/>
    <w:tmpl w:val="35F0A71A"/>
    <w:lvl w:ilvl="0" w:tplc="04010005">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2"/>
  </w:num>
  <w:num w:numId="2">
    <w:abstractNumId w:val="16"/>
  </w:num>
  <w:num w:numId="3">
    <w:abstractNumId w:val="4"/>
  </w:num>
  <w:num w:numId="4">
    <w:abstractNumId w:val="11"/>
  </w:num>
  <w:num w:numId="5">
    <w:abstractNumId w:val="17"/>
  </w:num>
  <w:num w:numId="6">
    <w:abstractNumId w:val="23"/>
  </w:num>
  <w:num w:numId="7">
    <w:abstractNumId w:val="6"/>
  </w:num>
  <w:num w:numId="8">
    <w:abstractNumId w:val="9"/>
  </w:num>
  <w:num w:numId="9">
    <w:abstractNumId w:val="0"/>
  </w:num>
  <w:num w:numId="10">
    <w:abstractNumId w:val="10"/>
  </w:num>
  <w:num w:numId="11">
    <w:abstractNumId w:val="14"/>
  </w:num>
  <w:num w:numId="12">
    <w:abstractNumId w:val="22"/>
  </w:num>
  <w:num w:numId="13">
    <w:abstractNumId w:val="15"/>
  </w:num>
  <w:num w:numId="14">
    <w:abstractNumId w:val="3"/>
  </w:num>
  <w:num w:numId="15">
    <w:abstractNumId w:val="1"/>
  </w:num>
  <w:num w:numId="16">
    <w:abstractNumId w:val="7"/>
  </w:num>
  <w:num w:numId="17">
    <w:abstractNumId w:val="18"/>
  </w:num>
  <w:num w:numId="18">
    <w:abstractNumId w:val="21"/>
  </w:num>
  <w:num w:numId="19">
    <w:abstractNumId w:val="12"/>
  </w:num>
  <w:num w:numId="20">
    <w:abstractNumId w:val="8"/>
  </w:num>
  <w:num w:numId="21">
    <w:abstractNumId w:val="20"/>
  </w:num>
  <w:num w:numId="22">
    <w:abstractNumId w:val="5"/>
  </w:num>
  <w:num w:numId="23">
    <w:abstractNumId w:val="19"/>
  </w:num>
  <w:num w:numId="24">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18433"/>
  </w:hdrShapeDefaults>
  <w:footnotePr>
    <w:numRestart w:val="eachPage"/>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A6B"/>
    <w:rsid w:val="0000133B"/>
    <w:rsid w:val="00001585"/>
    <w:rsid w:val="00001ED5"/>
    <w:rsid w:val="00004219"/>
    <w:rsid w:val="00004B84"/>
    <w:rsid w:val="00004E5B"/>
    <w:rsid w:val="00007073"/>
    <w:rsid w:val="000077B1"/>
    <w:rsid w:val="0001069E"/>
    <w:rsid w:val="00010A62"/>
    <w:rsid w:val="000110EA"/>
    <w:rsid w:val="000159A5"/>
    <w:rsid w:val="00020886"/>
    <w:rsid w:val="00021742"/>
    <w:rsid w:val="0002276B"/>
    <w:rsid w:val="00023C80"/>
    <w:rsid w:val="000242D8"/>
    <w:rsid w:val="00024FA7"/>
    <w:rsid w:val="00025020"/>
    <w:rsid w:val="00025A83"/>
    <w:rsid w:val="000271AE"/>
    <w:rsid w:val="0003100A"/>
    <w:rsid w:val="00031323"/>
    <w:rsid w:val="000323BE"/>
    <w:rsid w:val="00034213"/>
    <w:rsid w:val="00034C75"/>
    <w:rsid w:val="000352C1"/>
    <w:rsid w:val="0003531B"/>
    <w:rsid w:val="00035FF8"/>
    <w:rsid w:val="000364F0"/>
    <w:rsid w:val="0003720A"/>
    <w:rsid w:val="00037867"/>
    <w:rsid w:val="00040EA0"/>
    <w:rsid w:val="000414F7"/>
    <w:rsid w:val="00041A13"/>
    <w:rsid w:val="0004324A"/>
    <w:rsid w:val="00043505"/>
    <w:rsid w:val="000459A2"/>
    <w:rsid w:val="000472BC"/>
    <w:rsid w:val="00050BA6"/>
    <w:rsid w:val="00051677"/>
    <w:rsid w:val="0005230C"/>
    <w:rsid w:val="00053AEF"/>
    <w:rsid w:val="000542BE"/>
    <w:rsid w:val="00055633"/>
    <w:rsid w:val="00055F90"/>
    <w:rsid w:val="00056840"/>
    <w:rsid w:val="000577B9"/>
    <w:rsid w:val="00060410"/>
    <w:rsid w:val="0006175C"/>
    <w:rsid w:val="00062259"/>
    <w:rsid w:val="000623B2"/>
    <w:rsid w:val="00062436"/>
    <w:rsid w:val="000627B7"/>
    <w:rsid w:val="0006319C"/>
    <w:rsid w:val="00063FD2"/>
    <w:rsid w:val="000655C3"/>
    <w:rsid w:val="00065939"/>
    <w:rsid w:val="00066375"/>
    <w:rsid w:val="00066C6A"/>
    <w:rsid w:val="00067031"/>
    <w:rsid w:val="000674CB"/>
    <w:rsid w:val="00067C17"/>
    <w:rsid w:val="00070539"/>
    <w:rsid w:val="00070800"/>
    <w:rsid w:val="000725B6"/>
    <w:rsid w:val="00072AB3"/>
    <w:rsid w:val="00075560"/>
    <w:rsid w:val="00075A43"/>
    <w:rsid w:val="00076DDA"/>
    <w:rsid w:val="00076E1A"/>
    <w:rsid w:val="000771AC"/>
    <w:rsid w:val="00077590"/>
    <w:rsid w:val="0008008E"/>
    <w:rsid w:val="00080818"/>
    <w:rsid w:val="00080FC1"/>
    <w:rsid w:val="00081B61"/>
    <w:rsid w:val="00081DD5"/>
    <w:rsid w:val="000831E7"/>
    <w:rsid w:val="00083972"/>
    <w:rsid w:val="00083AC2"/>
    <w:rsid w:val="0008486C"/>
    <w:rsid w:val="00085636"/>
    <w:rsid w:val="000858C7"/>
    <w:rsid w:val="00085AA4"/>
    <w:rsid w:val="000869B0"/>
    <w:rsid w:val="0008736E"/>
    <w:rsid w:val="000873BE"/>
    <w:rsid w:val="00087823"/>
    <w:rsid w:val="00087B6F"/>
    <w:rsid w:val="000909EB"/>
    <w:rsid w:val="000919DD"/>
    <w:rsid w:val="00091B57"/>
    <w:rsid w:val="00091F49"/>
    <w:rsid w:val="00092EDC"/>
    <w:rsid w:val="0009333B"/>
    <w:rsid w:val="00093802"/>
    <w:rsid w:val="0009417A"/>
    <w:rsid w:val="000949FA"/>
    <w:rsid w:val="000954F9"/>
    <w:rsid w:val="000959E0"/>
    <w:rsid w:val="00095CCF"/>
    <w:rsid w:val="00095DD0"/>
    <w:rsid w:val="00096357"/>
    <w:rsid w:val="000973F6"/>
    <w:rsid w:val="00097C3C"/>
    <w:rsid w:val="000A084D"/>
    <w:rsid w:val="000A1772"/>
    <w:rsid w:val="000A40E6"/>
    <w:rsid w:val="000A4B7D"/>
    <w:rsid w:val="000A5B80"/>
    <w:rsid w:val="000A5BD0"/>
    <w:rsid w:val="000A5DBA"/>
    <w:rsid w:val="000A67E4"/>
    <w:rsid w:val="000A7257"/>
    <w:rsid w:val="000A754B"/>
    <w:rsid w:val="000A7A7C"/>
    <w:rsid w:val="000B1A32"/>
    <w:rsid w:val="000B1FCA"/>
    <w:rsid w:val="000B2C47"/>
    <w:rsid w:val="000B30E1"/>
    <w:rsid w:val="000B37EC"/>
    <w:rsid w:val="000B45A5"/>
    <w:rsid w:val="000B4CDA"/>
    <w:rsid w:val="000B4F9D"/>
    <w:rsid w:val="000B5356"/>
    <w:rsid w:val="000B54EF"/>
    <w:rsid w:val="000B57A8"/>
    <w:rsid w:val="000B698D"/>
    <w:rsid w:val="000C0586"/>
    <w:rsid w:val="000C0591"/>
    <w:rsid w:val="000C06E6"/>
    <w:rsid w:val="000C1471"/>
    <w:rsid w:val="000C182F"/>
    <w:rsid w:val="000C1C3F"/>
    <w:rsid w:val="000C2B78"/>
    <w:rsid w:val="000C41B6"/>
    <w:rsid w:val="000C44C8"/>
    <w:rsid w:val="000C4D66"/>
    <w:rsid w:val="000C54FB"/>
    <w:rsid w:val="000C6B19"/>
    <w:rsid w:val="000C6B96"/>
    <w:rsid w:val="000D20CF"/>
    <w:rsid w:val="000D2329"/>
    <w:rsid w:val="000D233D"/>
    <w:rsid w:val="000D258E"/>
    <w:rsid w:val="000D3631"/>
    <w:rsid w:val="000D3638"/>
    <w:rsid w:val="000D363E"/>
    <w:rsid w:val="000D3FF9"/>
    <w:rsid w:val="000D45E8"/>
    <w:rsid w:val="000D4EA6"/>
    <w:rsid w:val="000D5284"/>
    <w:rsid w:val="000D6402"/>
    <w:rsid w:val="000D7CE9"/>
    <w:rsid w:val="000E0451"/>
    <w:rsid w:val="000E11C7"/>
    <w:rsid w:val="000E15B7"/>
    <w:rsid w:val="000E1EFD"/>
    <w:rsid w:val="000E2F45"/>
    <w:rsid w:val="000E304B"/>
    <w:rsid w:val="000E4334"/>
    <w:rsid w:val="000E458C"/>
    <w:rsid w:val="000E4C3C"/>
    <w:rsid w:val="000E5669"/>
    <w:rsid w:val="000E58D5"/>
    <w:rsid w:val="000E5A71"/>
    <w:rsid w:val="000E6FC3"/>
    <w:rsid w:val="000E7161"/>
    <w:rsid w:val="000F0AE0"/>
    <w:rsid w:val="000F20ED"/>
    <w:rsid w:val="000F27C8"/>
    <w:rsid w:val="000F363D"/>
    <w:rsid w:val="000F4259"/>
    <w:rsid w:val="000F45F8"/>
    <w:rsid w:val="000F4C2E"/>
    <w:rsid w:val="000F6AD4"/>
    <w:rsid w:val="000F6BCC"/>
    <w:rsid w:val="00102317"/>
    <w:rsid w:val="001023E2"/>
    <w:rsid w:val="00102934"/>
    <w:rsid w:val="0010433F"/>
    <w:rsid w:val="00104550"/>
    <w:rsid w:val="00104A75"/>
    <w:rsid w:val="00104EC0"/>
    <w:rsid w:val="00107E0B"/>
    <w:rsid w:val="00107EF6"/>
    <w:rsid w:val="00111452"/>
    <w:rsid w:val="00111B83"/>
    <w:rsid w:val="001121FE"/>
    <w:rsid w:val="001123F7"/>
    <w:rsid w:val="00112B3D"/>
    <w:rsid w:val="00112F02"/>
    <w:rsid w:val="001144A8"/>
    <w:rsid w:val="00114CBE"/>
    <w:rsid w:val="001160D0"/>
    <w:rsid w:val="00116DAC"/>
    <w:rsid w:val="00116E7F"/>
    <w:rsid w:val="00117C19"/>
    <w:rsid w:val="00120E59"/>
    <w:rsid w:val="001214E7"/>
    <w:rsid w:val="00121B56"/>
    <w:rsid w:val="00122B5C"/>
    <w:rsid w:val="00124183"/>
    <w:rsid w:val="0012548D"/>
    <w:rsid w:val="0012577F"/>
    <w:rsid w:val="0012686B"/>
    <w:rsid w:val="001269EB"/>
    <w:rsid w:val="00127546"/>
    <w:rsid w:val="00127D10"/>
    <w:rsid w:val="00127FAC"/>
    <w:rsid w:val="001307DA"/>
    <w:rsid w:val="00130D63"/>
    <w:rsid w:val="00130E96"/>
    <w:rsid w:val="00131F56"/>
    <w:rsid w:val="00132FCC"/>
    <w:rsid w:val="0013494C"/>
    <w:rsid w:val="00135219"/>
    <w:rsid w:val="00135E14"/>
    <w:rsid w:val="0013654C"/>
    <w:rsid w:val="00136A27"/>
    <w:rsid w:val="00137950"/>
    <w:rsid w:val="00142691"/>
    <w:rsid w:val="00144EA8"/>
    <w:rsid w:val="00147D5E"/>
    <w:rsid w:val="00150147"/>
    <w:rsid w:val="00150A9A"/>
    <w:rsid w:val="001523CD"/>
    <w:rsid w:val="00152ED7"/>
    <w:rsid w:val="00153065"/>
    <w:rsid w:val="00153793"/>
    <w:rsid w:val="00153995"/>
    <w:rsid w:val="001539D1"/>
    <w:rsid w:val="001549B5"/>
    <w:rsid w:val="00155792"/>
    <w:rsid w:val="001570E7"/>
    <w:rsid w:val="00160360"/>
    <w:rsid w:val="00160C80"/>
    <w:rsid w:val="001628FD"/>
    <w:rsid w:val="00162C56"/>
    <w:rsid w:val="001630A4"/>
    <w:rsid w:val="001639D0"/>
    <w:rsid w:val="00163FC0"/>
    <w:rsid w:val="001640A3"/>
    <w:rsid w:val="00164F4F"/>
    <w:rsid w:val="001658A3"/>
    <w:rsid w:val="0016646C"/>
    <w:rsid w:val="001670E0"/>
    <w:rsid w:val="00170B33"/>
    <w:rsid w:val="001713F2"/>
    <w:rsid w:val="00171FB8"/>
    <w:rsid w:val="001726F4"/>
    <w:rsid w:val="00172A59"/>
    <w:rsid w:val="00172DA1"/>
    <w:rsid w:val="0017393B"/>
    <w:rsid w:val="00173DE7"/>
    <w:rsid w:val="00173F45"/>
    <w:rsid w:val="00177973"/>
    <w:rsid w:val="0018009E"/>
    <w:rsid w:val="00180932"/>
    <w:rsid w:val="00182B4B"/>
    <w:rsid w:val="00183E72"/>
    <w:rsid w:val="00184037"/>
    <w:rsid w:val="001847A4"/>
    <w:rsid w:val="00185726"/>
    <w:rsid w:val="00187E59"/>
    <w:rsid w:val="00190FD8"/>
    <w:rsid w:val="001929E4"/>
    <w:rsid w:val="00194369"/>
    <w:rsid w:val="00195BE5"/>
    <w:rsid w:val="00195C97"/>
    <w:rsid w:val="00196A56"/>
    <w:rsid w:val="00196E46"/>
    <w:rsid w:val="001A1387"/>
    <w:rsid w:val="001A1E17"/>
    <w:rsid w:val="001A2042"/>
    <w:rsid w:val="001A230A"/>
    <w:rsid w:val="001A4F96"/>
    <w:rsid w:val="001A5368"/>
    <w:rsid w:val="001A5F4C"/>
    <w:rsid w:val="001A64C9"/>
    <w:rsid w:val="001A6E3F"/>
    <w:rsid w:val="001A7DD8"/>
    <w:rsid w:val="001A7FA2"/>
    <w:rsid w:val="001B1854"/>
    <w:rsid w:val="001B2ADF"/>
    <w:rsid w:val="001B2BF9"/>
    <w:rsid w:val="001B38D3"/>
    <w:rsid w:val="001B40FA"/>
    <w:rsid w:val="001B4638"/>
    <w:rsid w:val="001B4B57"/>
    <w:rsid w:val="001B5123"/>
    <w:rsid w:val="001B5B44"/>
    <w:rsid w:val="001B6D18"/>
    <w:rsid w:val="001B7879"/>
    <w:rsid w:val="001B7A89"/>
    <w:rsid w:val="001C0C8F"/>
    <w:rsid w:val="001C0EE2"/>
    <w:rsid w:val="001C1019"/>
    <w:rsid w:val="001C1644"/>
    <w:rsid w:val="001C199F"/>
    <w:rsid w:val="001C31FE"/>
    <w:rsid w:val="001C4838"/>
    <w:rsid w:val="001C4E47"/>
    <w:rsid w:val="001C54CA"/>
    <w:rsid w:val="001C55A2"/>
    <w:rsid w:val="001C6A45"/>
    <w:rsid w:val="001D023B"/>
    <w:rsid w:val="001D0703"/>
    <w:rsid w:val="001D3363"/>
    <w:rsid w:val="001D3993"/>
    <w:rsid w:val="001D4431"/>
    <w:rsid w:val="001D4C5E"/>
    <w:rsid w:val="001D60D1"/>
    <w:rsid w:val="001D6746"/>
    <w:rsid w:val="001D7568"/>
    <w:rsid w:val="001D7F64"/>
    <w:rsid w:val="001E00A9"/>
    <w:rsid w:val="001E0457"/>
    <w:rsid w:val="001E088D"/>
    <w:rsid w:val="001E2FFB"/>
    <w:rsid w:val="001E5BC7"/>
    <w:rsid w:val="001E60C1"/>
    <w:rsid w:val="001E6CBE"/>
    <w:rsid w:val="001E6FC6"/>
    <w:rsid w:val="001E7055"/>
    <w:rsid w:val="001F1741"/>
    <w:rsid w:val="001F5E30"/>
    <w:rsid w:val="001F71E8"/>
    <w:rsid w:val="001F736B"/>
    <w:rsid w:val="001F78A0"/>
    <w:rsid w:val="0020196B"/>
    <w:rsid w:val="002034AD"/>
    <w:rsid w:val="002035C0"/>
    <w:rsid w:val="0020388A"/>
    <w:rsid w:val="00204281"/>
    <w:rsid w:val="00204A83"/>
    <w:rsid w:val="00205D5F"/>
    <w:rsid w:val="00206938"/>
    <w:rsid w:val="00207BB5"/>
    <w:rsid w:val="0021046E"/>
    <w:rsid w:val="00210855"/>
    <w:rsid w:val="002117F3"/>
    <w:rsid w:val="00211FC9"/>
    <w:rsid w:val="00213DA8"/>
    <w:rsid w:val="00213E6F"/>
    <w:rsid w:val="00214857"/>
    <w:rsid w:val="00215737"/>
    <w:rsid w:val="00217ED2"/>
    <w:rsid w:val="002202BE"/>
    <w:rsid w:val="002216EF"/>
    <w:rsid w:val="0022361E"/>
    <w:rsid w:val="00224C5D"/>
    <w:rsid w:val="0022576A"/>
    <w:rsid w:val="002258AE"/>
    <w:rsid w:val="00226D5A"/>
    <w:rsid w:val="00227936"/>
    <w:rsid w:val="00227BDE"/>
    <w:rsid w:val="0023000D"/>
    <w:rsid w:val="00230030"/>
    <w:rsid w:val="00232FE7"/>
    <w:rsid w:val="00233A02"/>
    <w:rsid w:val="00234242"/>
    <w:rsid w:val="002343CC"/>
    <w:rsid w:val="002346C2"/>
    <w:rsid w:val="0023640F"/>
    <w:rsid w:val="00236AE3"/>
    <w:rsid w:val="00236EDE"/>
    <w:rsid w:val="00237055"/>
    <w:rsid w:val="0024071F"/>
    <w:rsid w:val="00240D0C"/>
    <w:rsid w:val="002414E6"/>
    <w:rsid w:val="0024207C"/>
    <w:rsid w:val="002428A6"/>
    <w:rsid w:val="00242ABA"/>
    <w:rsid w:val="002452D0"/>
    <w:rsid w:val="002452DC"/>
    <w:rsid w:val="00246236"/>
    <w:rsid w:val="00250B10"/>
    <w:rsid w:val="00251607"/>
    <w:rsid w:val="00253444"/>
    <w:rsid w:val="00253E4D"/>
    <w:rsid w:val="00254B68"/>
    <w:rsid w:val="00255F4E"/>
    <w:rsid w:val="00256331"/>
    <w:rsid w:val="00257641"/>
    <w:rsid w:val="00260BBE"/>
    <w:rsid w:val="0026127F"/>
    <w:rsid w:val="00261831"/>
    <w:rsid w:val="00261BC8"/>
    <w:rsid w:val="0026272E"/>
    <w:rsid w:val="00262CE7"/>
    <w:rsid w:val="00263AB1"/>
    <w:rsid w:val="00263E80"/>
    <w:rsid w:val="002661DB"/>
    <w:rsid w:val="00266E45"/>
    <w:rsid w:val="00266E8E"/>
    <w:rsid w:val="00267C3A"/>
    <w:rsid w:val="002703D1"/>
    <w:rsid w:val="002718E8"/>
    <w:rsid w:val="0027223B"/>
    <w:rsid w:val="00272F9D"/>
    <w:rsid w:val="002731A3"/>
    <w:rsid w:val="002733AE"/>
    <w:rsid w:val="002739F4"/>
    <w:rsid w:val="00273FD5"/>
    <w:rsid w:val="00274967"/>
    <w:rsid w:val="0027584D"/>
    <w:rsid w:val="00275C30"/>
    <w:rsid w:val="00276B83"/>
    <w:rsid w:val="00276D0A"/>
    <w:rsid w:val="00277194"/>
    <w:rsid w:val="00277BC9"/>
    <w:rsid w:val="00280682"/>
    <w:rsid w:val="00282169"/>
    <w:rsid w:val="00282502"/>
    <w:rsid w:val="00283666"/>
    <w:rsid w:val="00286E73"/>
    <w:rsid w:val="00286E98"/>
    <w:rsid w:val="002911D5"/>
    <w:rsid w:val="00291712"/>
    <w:rsid w:val="002919CA"/>
    <w:rsid w:val="00292392"/>
    <w:rsid w:val="00293B9D"/>
    <w:rsid w:val="00294EF8"/>
    <w:rsid w:val="002950A2"/>
    <w:rsid w:val="00295915"/>
    <w:rsid w:val="00295A71"/>
    <w:rsid w:val="00295D06"/>
    <w:rsid w:val="002975B9"/>
    <w:rsid w:val="00297B7C"/>
    <w:rsid w:val="002A06F5"/>
    <w:rsid w:val="002A08B7"/>
    <w:rsid w:val="002A0EB9"/>
    <w:rsid w:val="002A1C49"/>
    <w:rsid w:val="002A2EA7"/>
    <w:rsid w:val="002A3624"/>
    <w:rsid w:val="002A3CAD"/>
    <w:rsid w:val="002A404F"/>
    <w:rsid w:val="002A44DF"/>
    <w:rsid w:val="002A470D"/>
    <w:rsid w:val="002A4A06"/>
    <w:rsid w:val="002A5D02"/>
    <w:rsid w:val="002A6C73"/>
    <w:rsid w:val="002A76D1"/>
    <w:rsid w:val="002B0066"/>
    <w:rsid w:val="002B0F50"/>
    <w:rsid w:val="002B1BD1"/>
    <w:rsid w:val="002B1C9A"/>
    <w:rsid w:val="002B3C51"/>
    <w:rsid w:val="002B456E"/>
    <w:rsid w:val="002B758E"/>
    <w:rsid w:val="002C065F"/>
    <w:rsid w:val="002C1217"/>
    <w:rsid w:val="002C1F90"/>
    <w:rsid w:val="002C20A4"/>
    <w:rsid w:val="002C34B7"/>
    <w:rsid w:val="002C4971"/>
    <w:rsid w:val="002C533B"/>
    <w:rsid w:val="002C58E0"/>
    <w:rsid w:val="002C6000"/>
    <w:rsid w:val="002C656C"/>
    <w:rsid w:val="002C6AEB"/>
    <w:rsid w:val="002C6BD0"/>
    <w:rsid w:val="002C6DE3"/>
    <w:rsid w:val="002C7292"/>
    <w:rsid w:val="002D09AB"/>
    <w:rsid w:val="002D1733"/>
    <w:rsid w:val="002D2085"/>
    <w:rsid w:val="002D3327"/>
    <w:rsid w:val="002D3753"/>
    <w:rsid w:val="002D3DA2"/>
    <w:rsid w:val="002D47F2"/>
    <w:rsid w:val="002D77F3"/>
    <w:rsid w:val="002E0C01"/>
    <w:rsid w:val="002E0E38"/>
    <w:rsid w:val="002E1BDF"/>
    <w:rsid w:val="002E1BFD"/>
    <w:rsid w:val="002E218C"/>
    <w:rsid w:val="002E26A3"/>
    <w:rsid w:val="002E290F"/>
    <w:rsid w:val="002E2A38"/>
    <w:rsid w:val="002E3428"/>
    <w:rsid w:val="002E3E1A"/>
    <w:rsid w:val="002E7921"/>
    <w:rsid w:val="002F13F4"/>
    <w:rsid w:val="002F145B"/>
    <w:rsid w:val="002F1C92"/>
    <w:rsid w:val="002F28DC"/>
    <w:rsid w:val="002F2A4B"/>
    <w:rsid w:val="002F44A3"/>
    <w:rsid w:val="002F4E46"/>
    <w:rsid w:val="002F66C6"/>
    <w:rsid w:val="002F7C01"/>
    <w:rsid w:val="003005E2"/>
    <w:rsid w:val="00301CF5"/>
    <w:rsid w:val="00301F32"/>
    <w:rsid w:val="003032E3"/>
    <w:rsid w:val="003069D0"/>
    <w:rsid w:val="00306C9A"/>
    <w:rsid w:val="003100F3"/>
    <w:rsid w:val="00311912"/>
    <w:rsid w:val="00315056"/>
    <w:rsid w:val="003150C2"/>
    <w:rsid w:val="003159AF"/>
    <w:rsid w:val="003167F7"/>
    <w:rsid w:val="00316DA8"/>
    <w:rsid w:val="00317068"/>
    <w:rsid w:val="003170F9"/>
    <w:rsid w:val="00320E4A"/>
    <w:rsid w:val="003213CE"/>
    <w:rsid w:val="00321878"/>
    <w:rsid w:val="003219B6"/>
    <w:rsid w:val="00321AF9"/>
    <w:rsid w:val="00323BDA"/>
    <w:rsid w:val="003256DE"/>
    <w:rsid w:val="00325796"/>
    <w:rsid w:val="00325FEF"/>
    <w:rsid w:val="00326930"/>
    <w:rsid w:val="00330BDB"/>
    <w:rsid w:val="00331A74"/>
    <w:rsid w:val="00332742"/>
    <w:rsid w:val="00335A10"/>
    <w:rsid w:val="00335FEC"/>
    <w:rsid w:val="0033616A"/>
    <w:rsid w:val="00340208"/>
    <w:rsid w:val="00340D3D"/>
    <w:rsid w:val="00341672"/>
    <w:rsid w:val="003428ED"/>
    <w:rsid w:val="0034309F"/>
    <w:rsid w:val="00343BC8"/>
    <w:rsid w:val="00343F13"/>
    <w:rsid w:val="00343F42"/>
    <w:rsid w:val="00344837"/>
    <w:rsid w:val="003448C5"/>
    <w:rsid w:val="00345620"/>
    <w:rsid w:val="0034692D"/>
    <w:rsid w:val="0035035D"/>
    <w:rsid w:val="00351067"/>
    <w:rsid w:val="00351F5B"/>
    <w:rsid w:val="003559C7"/>
    <w:rsid w:val="00357420"/>
    <w:rsid w:val="00357531"/>
    <w:rsid w:val="00357E92"/>
    <w:rsid w:val="00360413"/>
    <w:rsid w:val="003606E5"/>
    <w:rsid w:val="00361599"/>
    <w:rsid w:val="0036278D"/>
    <w:rsid w:val="00362FB3"/>
    <w:rsid w:val="00363B50"/>
    <w:rsid w:val="00363CFF"/>
    <w:rsid w:val="00363E07"/>
    <w:rsid w:val="00363F9E"/>
    <w:rsid w:val="00364831"/>
    <w:rsid w:val="00366C6D"/>
    <w:rsid w:val="003674F9"/>
    <w:rsid w:val="00367D9D"/>
    <w:rsid w:val="00370C62"/>
    <w:rsid w:val="00371094"/>
    <w:rsid w:val="00371361"/>
    <w:rsid w:val="00371F3A"/>
    <w:rsid w:val="00375862"/>
    <w:rsid w:val="00375AC7"/>
    <w:rsid w:val="00376044"/>
    <w:rsid w:val="0037617B"/>
    <w:rsid w:val="003766F6"/>
    <w:rsid w:val="00382D3D"/>
    <w:rsid w:val="003838B3"/>
    <w:rsid w:val="0038402D"/>
    <w:rsid w:val="00385D6F"/>
    <w:rsid w:val="00385E74"/>
    <w:rsid w:val="00387B31"/>
    <w:rsid w:val="00387EEE"/>
    <w:rsid w:val="00390180"/>
    <w:rsid w:val="00390267"/>
    <w:rsid w:val="00390FBD"/>
    <w:rsid w:val="003920FE"/>
    <w:rsid w:val="00392261"/>
    <w:rsid w:val="003931B5"/>
    <w:rsid w:val="00393547"/>
    <w:rsid w:val="0039479D"/>
    <w:rsid w:val="003948C7"/>
    <w:rsid w:val="0039620B"/>
    <w:rsid w:val="0039671E"/>
    <w:rsid w:val="003A13B1"/>
    <w:rsid w:val="003A337E"/>
    <w:rsid w:val="003A3602"/>
    <w:rsid w:val="003A41A0"/>
    <w:rsid w:val="003A448C"/>
    <w:rsid w:val="003A4521"/>
    <w:rsid w:val="003A789C"/>
    <w:rsid w:val="003B082A"/>
    <w:rsid w:val="003B2C48"/>
    <w:rsid w:val="003B3B0D"/>
    <w:rsid w:val="003B524F"/>
    <w:rsid w:val="003B70B7"/>
    <w:rsid w:val="003C09F2"/>
    <w:rsid w:val="003C16C1"/>
    <w:rsid w:val="003C1816"/>
    <w:rsid w:val="003C22AD"/>
    <w:rsid w:val="003C2A64"/>
    <w:rsid w:val="003C2BCD"/>
    <w:rsid w:val="003C2FFE"/>
    <w:rsid w:val="003C3848"/>
    <w:rsid w:val="003C3AEF"/>
    <w:rsid w:val="003C3E0F"/>
    <w:rsid w:val="003C42E7"/>
    <w:rsid w:val="003C5EF5"/>
    <w:rsid w:val="003C6E56"/>
    <w:rsid w:val="003C6F8F"/>
    <w:rsid w:val="003C7A6E"/>
    <w:rsid w:val="003D1887"/>
    <w:rsid w:val="003D1FE1"/>
    <w:rsid w:val="003D2346"/>
    <w:rsid w:val="003D27E3"/>
    <w:rsid w:val="003D4583"/>
    <w:rsid w:val="003D5105"/>
    <w:rsid w:val="003D5E97"/>
    <w:rsid w:val="003D6C3C"/>
    <w:rsid w:val="003D6C7F"/>
    <w:rsid w:val="003D6FE7"/>
    <w:rsid w:val="003D71CF"/>
    <w:rsid w:val="003E18C9"/>
    <w:rsid w:val="003E1EA6"/>
    <w:rsid w:val="003E5035"/>
    <w:rsid w:val="003E5990"/>
    <w:rsid w:val="003E5C53"/>
    <w:rsid w:val="003E5F61"/>
    <w:rsid w:val="003E6AAD"/>
    <w:rsid w:val="003E7432"/>
    <w:rsid w:val="003E756E"/>
    <w:rsid w:val="003F0635"/>
    <w:rsid w:val="003F093C"/>
    <w:rsid w:val="003F2478"/>
    <w:rsid w:val="003F2914"/>
    <w:rsid w:val="003F3962"/>
    <w:rsid w:val="003F4ADC"/>
    <w:rsid w:val="003F4FF0"/>
    <w:rsid w:val="003F69AA"/>
    <w:rsid w:val="003F6AB6"/>
    <w:rsid w:val="003F6EB4"/>
    <w:rsid w:val="003F7548"/>
    <w:rsid w:val="003F7574"/>
    <w:rsid w:val="003F7D92"/>
    <w:rsid w:val="004008D3"/>
    <w:rsid w:val="00401778"/>
    <w:rsid w:val="0040195A"/>
    <w:rsid w:val="00402135"/>
    <w:rsid w:val="0040241D"/>
    <w:rsid w:val="00402DBA"/>
    <w:rsid w:val="00402ECE"/>
    <w:rsid w:val="00404E79"/>
    <w:rsid w:val="00406140"/>
    <w:rsid w:val="00406207"/>
    <w:rsid w:val="00406C6A"/>
    <w:rsid w:val="004075C8"/>
    <w:rsid w:val="00410703"/>
    <w:rsid w:val="0041076B"/>
    <w:rsid w:val="00411172"/>
    <w:rsid w:val="00411992"/>
    <w:rsid w:val="004122E6"/>
    <w:rsid w:val="00412537"/>
    <w:rsid w:val="00413723"/>
    <w:rsid w:val="00414B7B"/>
    <w:rsid w:val="00415061"/>
    <w:rsid w:val="0041539E"/>
    <w:rsid w:val="00416DC7"/>
    <w:rsid w:val="00417649"/>
    <w:rsid w:val="00420031"/>
    <w:rsid w:val="00420224"/>
    <w:rsid w:val="004210DC"/>
    <w:rsid w:val="004216B6"/>
    <w:rsid w:val="00422ED5"/>
    <w:rsid w:val="00424485"/>
    <w:rsid w:val="00424653"/>
    <w:rsid w:val="00425AC1"/>
    <w:rsid w:val="00430024"/>
    <w:rsid w:val="00432152"/>
    <w:rsid w:val="00432C38"/>
    <w:rsid w:val="00434E68"/>
    <w:rsid w:val="00437F67"/>
    <w:rsid w:val="004406CE"/>
    <w:rsid w:val="0044255D"/>
    <w:rsid w:val="00442AF6"/>
    <w:rsid w:val="00442EAF"/>
    <w:rsid w:val="004438FF"/>
    <w:rsid w:val="00443B4E"/>
    <w:rsid w:val="004465BD"/>
    <w:rsid w:val="00446C6B"/>
    <w:rsid w:val="004500C4"/>
    <w:rsid w:val="00450C64"/>
    <w:rsid w:val="00451A48"/>
    <w:rsid w:val="00451B7E"/>
    <w:rsid w:val="00451CD0"/>
    <w:rsid w:val="004523A0"/>
    <w:rsid w:val="0045337B"/>
    <w:rsid w:val="00453888"/>
    <w:rsid w:val="00453E31"/>
    <w:rsid w:val="00453F7A"/>
    <w:rsid w:val="0045425F"/>
    <w:rsid w:val="004551B5"/>
    <w:rsid w:val="00456464"/>
    <w:rsid w:val="00457533"/>
    <w:rsid w:val="00457C6F"/>
    <w:rsid w:val="00460723"/>
    <w:rsid w:val="00461137"/>
    <w:rsid w:val="004635A7"/>
    <w:rsid w:val="00463E32"/>
    <w:rsid w:val="004643A2"/>
    <w:rsid w:val="00464C3E"/>
    <w:rsid w:val="00465433"/>
    <w:rsid w:val="00470E35"/>
    <w:rsid w:val="00471DA3"/>
    <w:rsid w:val="0047310C"/>
    <w:rsid w:val="00473354"/>
    <w:rsid w:val="004738B5"/>
    <w:rsid w:val="004741D5"/>
    <w:rsid w:val="00475353"/>
    <w:rsid w:val="004759E9"/>
    <w:rsid w:val="004764F2"/>
    <w:rsid w:val="00476CB4"/>
    <w:rsid w:val="00480A95"/>
    <w:rsid w:val="00482131"/>
    <w:rsid w:val="00483408"/>
    <w:rsid w:val="0048354E"/>
    <w:rsid w:val="00484122"/>
    <w:rsid w:val="00484750"/>
    <w:rsid w:val="00484AF9"/>
    <w:rsid w:val="00484E1F"/>
    <w:rsid w:val="00485162"/>
    <w:rsid w:val="00485B36"/>
    <w:rsid w:val="004902CD"/>
    <w:rsid w:val="00490B16"/>
    <w:rsid w:val="004912E2"/>
    <w:rsid w:val="00491A91"/>
    <w:rsid w:val="00491D24"/>
    <w:rsid w:val="0049217C"/>
    <w:rsid w:val="004926F6"/>
    <w:rsid w:val="00493961"/>
    <w:rsid w:val="00493A47"/>
    <w:rsid w:val="004941A1"/>
    <w:rsid w:val="00495C87"/>
    <w:rsid w:val="00495CA1"/>
    <w:rsid w:val="004976E5"/>
    <w:rsid w:val="00497BCE"/>
    <w:rsid w:val="004A02AF"/>
    <w:rsid w:val="004A0D06"/>
    <w:rsid w:val="004A14A3"/>
    <w:rsid w:val="004A15AB"/>
    <w:rsid w:val="004A215B"/>
    <w:rsid w:val="004A3F1F"/>
    <w:rsid w:val="004A4D61"/>
    <w:rsid w:val="004A60F3"/>
    <w:rsid w:val="004A6446"/>
    <w:rsid w:val="004A6CEF"/>
    <w:rsid w:val="004A6D5E"/>
    <w:rsid w:val="004A704F"/>
    <w:rsid w:val="004B10E3"/>
    <w:rsid w:val="004B1998"/>
    <w:rsid w:val="004B1EDB"/>
    <w:rsid w:val="004B25B8"/>
    <w:rsid w:val="004B279C"/>
    <w:rsid w:val="004B2E44"/>
    <w:rsid w:val="004B39CC"/>
    <w:rsid w:val="004B3EDA"/>
    <w:rsid w:val="004B5F72"/>
    <w:rsid w:val="004B6843"/>
    <w:rsid w:val="004B6B05"/>
    <w:rsid w:val="004B7B0A"/>
    <w:rsid w:val="004C00AE"/>
    <w:rsid w:val="004C19FC"/>
    <w:rsid w:val="004C2749"/>
    <w:rsid w:val="004C2B12"/>
    <w:rsid w:val="004C4669"/>
    <w:rsid w:val="004C5A7D"/>
    <w:rsid w:val="004C610E"/>
    <w:rsid w:val="004C6EED"/>
    <w:rsid w:val="004C71B7"/>
    <w:rsid w:val="004C71D8"/>
    <w:rsid w:val="004D01E9"/>
    <w:rsid w:val="004D31ED"/>
    <w:rsid w:val="004D65D5"/>
    <w:rsid w:val="004D6F8B"/>
    <w:rsid w:val="004E1033"/>
    <w:rsid w:val="004E1D33"/>
    <w:rsid w:val="004E2F27"/>
    <w:rsid w:val="004E38E0"/>
    <w:rsid w:val="004E5009"/>
    <w:rsid w:val="004E687F"/>
    <w:rsid w:val="004E6EC5"/>
    <w:rsid w:val="004E77B3"/>
    <w:rsid w:val="004E7886"/>
    <w:rsid w:val="004F04E6"/>
    <w:rsid w:val="004F0A24"/>
    <w:rsid w:val="004F13F1"/>
    <w:rsid w:val="004F1CAF"/>
    <w:rsid w:val="004F1CDF"/>
    <w:rsid w:val="004F25E7"/>
    <w:rsid w:val="004F2A14"/>
    <w:rsid w:val="004F2B37"/>
    <w:rsid w:val="004F2D44"/>
    <w:rsid w:val="004F3366"/>
    <w:rsid w:val="004F4569"/>
    <w:rsid w:val="004F6095"/>
    <w:rsid w:val="004F72B0"/>
    <w:rsid w:val="004F7E29"/>
    <w:rsid w:val="00501530"/>
    <w:rsid w:val="005032C2"/>
    <w:rsid w:val="00504005"/>
    <w:rsid w:val="005052C5"/>
    <w:rsid w:val="00510767"/>
    <w:rsid w:val="005108A2"/>
    <w:rsid w:val="00510E98"/>
    <w:rsid w:val="00511493"/>
    <w:rsid w:val="005121AE"/>
    <w:rsid w:val="00512ECC"/>
    <w:rsid w:val="0051374F"/>
    <w:rsid w:val="0051390B"/>
    <w:rsid w:val="00513B79"/>
    <w:rsid w:val="0051542A"/>
    <w:rsid w:val="005158C5"/>
    <w:rsid w:val="00515A27"/>
    <w:rsid w:val="005177DB"/>
    <w:rsid w:val="00517FAC"/>
    <w:rsid w:val="005203A0"/>
    <w:rsid w:val="00520481"/>
    <w:rsid w:val="00520D52"/>
    <w:rsid w:val="00521D63"/>
    <w:rsid w:val="00523122"/>
    <w:rsid w:val="00523E20"/>
    <w:rsid w:val="0052535E"/>
    <w:rsid w:val="005271B7"/>
    <w:rsid w:val="005306C0"/>
    <w:rsid w:val="00530F6C"/>
    <w:rsid w:val="005313FC"/>
    <w:rsid w:val="0053148A"/>
    <w:rsid w:val="005326B2"/>
    <w:rsid w:val="005338A9"/>
    <w:rsid w:val="00534DA6"/>
    <w:rsid w:val="00535312"/>
    <w:rsid w:val="005359B2"/>
    <w:rsid w:val="00535B0B"/>
    <w:rsid w:val="005367C2"/>
    <w:rsid w:val="005379D4"/>
    <w:rsid w:val="00537D77"/>
    <w:rsid w:val="00540152"/>
    <w:rsid w:val="00541182"/>
    <w:rsid w:val="00541FFF"/>
    <w:rsid w:val="00542004"/>
    <w:rsid w:val="005426F1"/>
    <w:rsid w:val="00542AF7"/>
    <w:rsid w:val="0054315A"/>
    <w:rsid w:val="005432A5"/>
    <w:rsid w:val="0054346C"/>
    <w:rsid w:val="00543EC3"/>
    <w:rsid w:val="00546003"/>
    <w:rsid w:val="00546F3D"/>
    <w:rsid w:val="00547850"/>
    <w:rsid w:val="00550567"/>
    <w:rsid w:val="00551F19"/>
    <w:rsid w:val="00551F4F"/>
    <w:rsid w:val="005526D4"/>
    <w:rsid w:val="00553A3F"/>
    <w:rsid w:val="00554D4C"/>
    <w:rsid w:val="0055514F"/>
    <w:rsid w:val="0055527C"/>
    <w:rsid w:val="00555C4D"/>
    <w:rsid w:val="005566A6"/>
    <w:rsid w:val="005571B4"/>
    <w:rsid w:val="005608DE"/>
    <w:rsid w:val="00561F36"/>
    <w:rsid w:val="0056213A"/>
    <w:rsid w:val="0056337A"/>
    <w:rsid w:val="0056468F"/>
    <w:rsid w:val="00565F25"/>
    <w:rsid w:val="0056784C"/>
    <w:rsid w:val="00567DDB"/>
    <w:rsid w:val="005701CE"/>
    <w:rsid w:val="005708E8"/>
    <w:rsid w:val="00570E4B"/>
    <w:rsid w:val="00571712"/>
    <w:rsid w:val="00571CCC"/>
    <w:rsid w:val="0057383A"/>
    <w:rsid w:val="005743BA"/>
    <w:rsid w:val="005766D4"/>
    <w:rsid w:val="00577A7E"/>
    <w:rsid w:val="00580923"/>
    <w:rsid w:val="0058145E"/>
    <w:rsid w:val="005821FC"/>
    <w:rsid w:val="00583240"/>
    <w:rsid w:val="00584054"/>
    <w:rsid w:val="00584575"/>
    <w:rsid w:val="005848E5"/>
    <w:rsid w:val="00586102"/>
    <w:rsid w:val="00586644"/>
    <w:rsid w:val="00587B36"/>
    <w:rsid w:val="005900A8"/>
    <w:rsid w:val="00591178"/>
    <w:rsid w:val="00592691"/>
    <w:rsid w:val="00592B17"/>
    <w:rsid w:val="00592C33"/>
    <w:rsid w:val="005930A8"/>
    <w:rsid w:val="0059323A"/>
    <w:rsid w:val="00595328"/>
    <w:rsid w:val="0059594F"/>
    <w:rsid w:val="0059665B"/>
    <w:rsid w:val="00596769"/>
    <w:rsid w:val="00596FA6"/>
    <w:rsid w:val="00597E6E"/>
    <w:rsid w:val="005A0D1E"/>
    <w:rsid w:val="005A177A"/>
    <w:rsid w:val="005A1DFF"/>
    <w:rsid w:val="005A280D"/>
    <w:rsid w:val="005A338C"/>
    <w:rsid w:val="005A37F6"/>
    <w:rsid w:val="005A43BF"/>
    <w:rsid w:val="005A5318"/>
    <w:rsid w:val="005A62AB"/>
    <w:rsid w:val="005A65E5"/>
    <w:rsid w:val="005A69B5"/>
    <w:rsid w:val="005A6C6E"/>
    <w:rsid w:val="005A7FC5"/>
    <w:rsid w:val="005B021A"/>
    <w:rsid w:val="005B0536"/>
    <w:rsid w:val="005B072C"/>
    <w:rsid w:val="005B07B4"/>
    <w:rsid w:val="005B0DA6"/>
    <w:rsid w:val="005B2C99"/>
    <w:rsid w:val="005B33D2"/>
    <w:rsid w:val="005B3F31"/>
    <w:rsid w:val="005B4DAA"/>
    <w:rsid w:val="005B6635"/>
    <w:rsid w:val="005C0B13"/>
    <w:rsid w:val="005C17E3"/>
    <w:rsid w:val="005C1BD9"/>
    <w:rsid w:val="005C2BFE"/>
    <w:rsid w:val="005C31D1"/>
    <w:rsid w:val="005C4287"/>
    <w:rsid w:val="005C4A7F"/>
    <w:rsid w:val="005C4B92"/>
    <w:rsid w:val="005C642D"/>
    <w:rsid w:val="005D0A20"/>
    <w:rsid w:val="005D107B"/>
    <w:rsid w:val="005D16E8"/>
    <w:rsid w:val="005D215C"/>
    <w:rsid w:val="005D3261"/>
    <w:rsid w:val="005D534E"/>
    <w:rsid w:val="005D5B83"/>
    <w:rsid w:val="005D5BAF"/>
    <w:rsid w:val="005D5E05"/>
    <w:rsid w:val="005D69A8"/>
    <w:rsid w:val="005D78F0"/>
    <w:rsid w:val="005D7B65"/>
    <w:rsid w:val="005E00E0"/>
    <w:rsid w:val="005E0698"/>
    <w:rsid w:val="005E1850"/>
    <w:rsid w:val="005E213D"/>
    <w:rsid w:val="005E4E6B"/>
    <w:rsid w:val="005E55B5"/>
    <w:rsid w:val="005E5811"/>
    <w:rsid w:val="005E5AE7"/>
    <w:rsid w:val="005E6960"/>
    <w:rsid w:val="005E7503"/>
    <w:rsid w:val="005F11B5"/>
    <w:rsid w:val="005F19C7"/>
    <w:rsid w:val="005F1E37"/>
    <w:rsid w:val="005F2A5D"/>
    <w:rsid w:val="005F3336"/>
    <w:rsid w:val="005F3F2B"/>
    <w:rsid w:val="005F590D"/>
    <w:rsid w:val="005F5E3B"/>
    <w:rsid w:val="005F67E9"/>
    <w:rsid w:val="005F6870"/>
    <w:rsid w:val="005F72DA"/>
    <w:rsid w:val="005F77C4"/>
    <w:rsid w:val="005F7F51"/>
    <w:rsid w:val="00601EDE"/>
    <w:rsid w:val="00602D73"/>
    <w:rsid w:val="0060326B"/>
    <w:rsid w:val="00604692"/>
    <w:rsid w:val="0060492B"/>
    <w:rsid w:val="00605038"/>
    <w:rsid w:val="0060618D"/>
    <w:rsid w:val="00606287"/>
    <w:rsid w:val="00606AE8"/>
    <w:rsid w:val="006071D0"/>
    <w:rsid w:val="006100AA"/>
    <w:rsid w:val="006102DC"/>
    <w:rsid w:val="00611B2D"/>
    <w:rsid w:val="00613042"/>
    <w:rsid w:val="0061364D"/>
    <w:rsid w:val="00613D19"/>
    <w:rsid w:val="00615393"/>
    <w:rsid w:val="00617CE7"/>
    <w:rsid w:val="00617E60"/>
    <w:rsid w:val="00620640"/>
    <w:rsid w:val="00621D05"/>
    <w:rsid w:val="006244C1"/>
    <w:rsid w:val="006247C2"/>
    <w:rsid w:val="00624B60"/>
    <w:rsid w:val="006250F6"/>
    <w:rsid w:val="00625709"/>
    <w:rsid w:val="0062707A"/>
    <w:rsid w:val="00627B6B"/>
    <w:rsid w:val="00630D66"/>
    <w:rsid w:val="006310E2"/>
    <w:rsid w:val="006312C5"/>
    <w:rsid w:val="006313C4"/>
    <w:rsid w:val="00633A5E"/>
    <w:rsid w:val="00634A9C"/>
    <w:rsid w:val="00634B0E"/>
    <w:rsid w:val="00634FE4"/>
    <w:rsid w:val="00635233"/>
    <w:rsid w:val="006356F1"/>
    <w:rsid w:val="0063580D"/>
    <w:rsid w:val="00635846"/>
    <w:rsid w:val="006379AE"/>
    <w:rsid w:val="006413F6"/>
    <w:rsid w:val="00641566"/>
    <w:rsid w:val="00641C9A"/>
    <w:rsid w:val="00643281"/>
    <w:rsid w:val="006434EA"/>
    <w:rsid w:val="00643F68"/>
    <w:rsid w:val="00644E2C"/>
    <w:rsid w:val="0064504B"/>
    <w:rsid w:val="006452EA"/>
    <w:rsid w:val="00645D5B"/>
    <w:rsid w:val="006471C1"/>
    <w:rsid w:val="00650A85"/>
    <w:rsid w:val="00652B6E"/>
    <w:rsid w:val="0065491A"/>
    <w:rsid w:val="00654944"/>
    <w:rsid w:val="00656559"/>
    <w:rsid w:val="00661808"/>
    <w:rsid w:val="00661D66"/>
    <w:rsid w:val="00662CAE"/>
    <w:rsid w:val="00662E81"/>
    <w:rsid w:val="00663324"/>
    <w:rsid w:val="006638A3"/>
    <w:rsid w:val="00663C28"/>
    <w:rsid w:val="00663E79"/>
    <w:rsid w:val="00664433"/>
    <w:rsid w:val="00665ADB"/>
    <w:rsid w:val="00665F44"/>
    <w:rsid w:val="00666EC1"/>
    <w:rsid w:val="006670C0"/>
    <w:rsid w:val="0066753F"/>
    <w:rsid w:val="006675D0"/>
    <w:rsid w:val="00670D7D"/>
    <w:rsid w:val="006724EE"/>
    <w:rsid w:val="00672DF4"/>
    <w:rsid w:val="00673429"/>
    <w:rsid w:val="00675BB5"/>
    <w:rsid w:val="00677696"/>
    <w:rsid w:val="006801AF"/>
    <w:rsid w:val="00680703"/>
    <w:rsid w:val="00682376"/>
    <w:rsid w:val="00682A6B"/>
    <w:rsid w:val="006830F5"/>
    <w:rsid w:val="006864A2"/>
    <w:rsid w:val="00686D58"/>
    <w:rsid w:val="00687FE4"/>
    <w:rsid w:val="00687FE7"/>
    <w:rsid w:val="0069042A"/>
    <w:rsid w:val="00692AFB"/>
    <w:rsid w:val="00692B53"/>
    <w:rsid w:val="00692D3A"/>
    <w:rsid w:val="006947C3"/>
    <w:rsid w:val="006952A5"/>
    <w:rsid w:val="00695926"/>
    <w:rsid w:val="00695D13"/>
    <w:rsid w:val="006968C5"/>
    <w:rsid w:val="006969E9"/>
    <w:rsid w:val="00696DED"/>
    <w:rsid w:val="006975D0"/>
    <w:rsid w:val="006A1524"/>
    <w:rsid w:val="006A2CA7"/>
    <w:rsid w:val="006A3658"/>
    <w:rsid w:val="006A37CE"/>
    <w:rsid w:val="006A4C43"/>
    <w:rsid w:val="006A4FF4"/>
    <w:rsid w:val="006A51FB"/>
    <w:rsid w:val="006A633D"/>
    <w:rsid w:val="006A6E4A"/>
    <w:rsid w:val="006B1016"/>
    <w:rsid w:val="006B1452"/>
    <w:rsid w:val="006B3290"/>
    <w:rsid w:val="006B394A"/>
    <w:rsid w:val="006C00B0"/>
    <w:rsid w:val="006C0E68"/>
    <w:rsid w:val="006C122D"/>
    <w:rsid w:val="006C1889"/>
    <w:rsid w:val="006C30A8"/>
    <w:rsid w:val="006C34DF"/>
    <w:rsid w:val="006C4E80"/>
    <w:rsid w:val="006C556C"/>
    <w:rsid w:val="006C5D95"/>
    <w:rsid w:val="006C61E2"/>
    <w:rsid w:val="006C6BC0"/>
    <w:rsid w:val="006C78C4"/>
    <w:rsid w:val="006D0185"/>
    <w:rsid w:val="006D0F43"/>
    <w:rsid w:val="006D1583"/>
    <w:rsid w:val="006D2FC6"/>
    <w:rsid w:val="006D365A"/>
    <w:rsid w:val="006D3A0B"/>
    <w:rsid w:val="006D3D0D"/>
    <w:rsid w:val="006D7700"/>
    <w:rsid w:val="006E143B"/>
    <w:rsid w:val="006E1C8C"/>
    <w:rsid w:val="006E2087"/>
    <w:rsid w:val="006E2B65"/>
    <w:rsid w:val="006E3B5A"/>
    <w:rsid w:val="006E4E28"/>
    <w:rsid w:val="006E5313"/>
    <w:rsid w:val="006E5A16"/>
    <w:rsid w:val="006E5CE9"/>
    <w:rsid w:val="006F1D62"/>
    <w:rsid w:val="006F21FC"/>
    <w:rsid w:val="006F2664"/>
    <w:rsid w:val="006F2AA6"/>
    <w:rsid w:val="006F45C1"/>
    <w:rsid w:val="006F4D9F"/>
    <w:rsid w:val="006F5005"/>
    <w:rsid w:val="006F740D"/>
    <w:rsid w:val="006F7428"/>
    <w:rsid w:val="0070019A"/>
    <w:rsid w:val="007001B5"/>
    <w:rsid w:val="007001EA"/>
    <w:rsid w:val="00700D3B"/>
    <w:rsid w:val="0070223E"/>
    <w:rsid w:val="00703942"/>
    <w:rsid w:val="007045DC"/>
    <w:rsid w:val="00705A99"/>
    <w:rsid w:val="00705F49"/>
    <w:rsid w:val="00706B31"/>
    <w:rsid w:val="007102B4"/>
    <w:rsid w:val="007112FE"/>
    <w:rsid w:val="007124BD"/>
    <w:rsid w:val="00713043"/>
    <w:rsid w:val="00713205"/>
    <w:rsid w:val="0071460F"/>
    <w:rsid w:val="00715CF7"/>
    <w:rsid w:val="00715DDE"/>
    <w:rsid w:val="00716504"/>
    <w:rsid w:val="00720CF4"/>
    <w:rsid w:val="007213D2"/>
    <w:rsid w:val="00722ABE"/>
    <w:rsid w:val="0072433B"/>
    <w:rsid w:val="007248FB"/>
    <w:rsid w:val="00725284"/>
    <w:rsid w:val="007268B4"/>
    <w:rsid w:val="00727594"/>
    <w:rsid w:val="0073017C"/>
    <w:rsid w:val="0073068C"/>
    <w:rsid w:val="00730B37"/>
    <w:rsid w:val="007324E6"/>
    <w:rsid w:val="0073252A"/>
    <w:rsid w:val="007331C0"/>
    <w:rsid w:val="00734A33"/>
    <w:rsid w:val="007365AA"/>
    <w:rsid w:val="00736EA6"/>
    <w:rsid w:val="0074015E"/>
    <w:rsid w:val="0074079B"/>
    <w:rsid w:val="0074090B"/>
    <w:rsid w:val="00741286"/>
    <w:rsid w:val="007422E9"/>
    <w:rsid w:val="00746DBD"/>
    <w:rsid w:val="00747A52"/>
    <w:rsid w:val="00751882"/>
    <w:rsid w:val="00751FEE"/>
    <w:rsid w:val="00753C26"/>
    <w:rsid w:val="00753F06"/>
    <w:rsid w:val="00754289"/>
    <w:rsid w:val="007558B9"/>
    <w:rsid w:val="00755AC2"/>
    <w:rsid w:val="00755B9D"/>
    <w:rsid w:val="00756D5E"/>
    <w:rsid w:val="00757648"/>
    <w:rsid w:val="00757C24"/>
    <w:rsid w:val="00760565"/>
    <w:rsid w:val="00760D89"/>
    <w:rsid w:val="00762425"/>
    <w:rsid w:val="0076368E"/>
    <w:rsid w:val="007657F9"/>
    <w:rsid w:val="00766350"/>
    <w:rsid w:val="00766704"/>
    <w:rsid w:val="00767A5C"/>
    <w:rsid w:val="00770927"/>
    <w:rsid w:val="00771AA1"/>
    <w:rsid w:val="007720DC"/>
    <w:rsid w:val="00772B2B"/>
    <w:rsid w:val="0077432E"/>
    <w:rsid w:val="00774728"/>
    <w:rsid w:val="0077502E"/>
    <w:rsid w:val="00776178"/>
    <w:rsid w:val="007766CD"/>
    <w:rsid w:val="00777024"/>
    <w:rsid w:val="00782404"/>
    <w:rsid w:val="00782429"/>
    <w:rsid w:val="007827C9"/>
    <w:rsid w:val="007828E0"/>
    <w:rsid w:val="00782AB9"/>
    <w:rsid w:val="0078355F"/>
    <w:rsid w:val="00784021"/>
    <w:rsid w:val="00786004"/>
    <w:rsid w:val="00786370"/>
    <w:rsid w:val="007873BB"/>
    <w:rsid w:val="00790CBD"/>
    <w:rsid w:val="00791221"/>
    <w:rsid w:val="00793338"/>
    <w:rsid w:val="00794579"/>
    <w:rsid w:val="00794C05"/>
    <w:rsid w:val="00794FC5"/>
    <w:rsid w:val="00796085"/>
    <w:rsid w:val="00796EAE"/>
    <w:rsid w:val="00797323"/>
    <w:rsid w:val="00797742"/>
    <w:rsid w:val="007A0AEF"/>
    <w:rsid w:val="007A0B4C"/>
    <w:rsid w:val="007A0C93"/>
    <w:rsid w:val="007A0ED5"/>
    <w:rsid w:val="007A2097"/>
    <w:rsid w:val="007A28B0"/>
    <w:rsid w:val="007A333B"/>
    <w:rsid w:val="007A3782"/>
    <w:rsid w:val="007A385C"/>
    <w:rsid w:val="007A3B70"/>
    <w:rsid w:val="007A3FE8"/>
    <w:rsid w:val="007A4F73"/>
    <w:rsid w:val="007A643A"/>
    <w:rsid w:val="007A67D4"/>
    <w:rsid w:val="007A68D0"/>
    <w:rsid w:val="007A74A1"/>
    <w:rsid w:val="007A759A"/>
    <w:rsid w:val="007B08A5"/>
    <w:rsid w:val="007B09B2"/>
    <w:rsid w:val="007B1B7C"/>
    <w:rsid w:val="007B266D"/>
    <w:rsid w:val="007B2AB9"/>
    <w:rsid w:val="007B2BF0"/>
    <w:rsid w:val="007B402A"/>
    <w:rsid w:val="007B49D5"/>
    <w:rsid w:val="007B63FF"/>
    <w:rsid w:val="007B6909"/>
    <w:rsid w:val="007B6F2A"/>
    <w:rsid w:val="007B73DA"/>
    <w:rsid w:val="007B742F"/>
    <w:rsid w:val="007C0A5C"/>
    <w:rsid w:val="007C1C4D"/>
    <w:rsid w:val="007C26E8"/>
    <w:rsid w:val="007C4955"/>
    <w:rsid w:val="007C55D3"/>
    <w:rsid w:val="007C55F3"/>
    <w:rsid w:val="007C7411"/>
    <w:rsid w:val="007D11D0"/>
    <w:rsid w:val="007D1ED6"/>
    <w:rsid w:val="007D3B3F"/>
    <w:rsid w:val="007D3FBD"/>
    <w:rsid w:val="007D404F"/>
    <w:rsid w:val="007D4308"/>
    <w:rsid w:val="007D6263"/>
    <w:rsid w:val="007D6791"/>
    <w:rsid w:val="007D6997"/>
    <w:rsid w:val="007D7352"/>
    <w:rsid w:val="007D7365"/>
    <w:rsid w:val="007D741E"/>
    <w:rsid w:val="007D7F1E"/>
    <w:rsid w:val="007E0EDF"/>
    <w:rsid w:val="007E508E"/>
    <w:rsid w:val="007E5C21"/>
    <w:rsid w:val="007E6C59"/>
    <w:rsid w:val="007E7103"/>
    <w:rsid w:val="007E7250"/>
    <w:rsid w:val="007E7F29"/>
    <w:rsid w:val="007F246B"/>
    <w:rsid w:val="007F27DE"/>
    <w:rsid w:val="007F333F"/>
    <w:rsid w:val="007F3AD2"/>
    <w:rsid w:val="007F3B2E"/>
    <w:rsid w:val="007F5410"/>
    <w:rsid w:val="007F7996"/>
    <w:rsid w:val="00800629"/>
    <w:rsid w:val="00801A19"/>
    <w:rsid w:val="00802E08"/>
    <w:rsid w:val="00803A1A"/>
    <w:rsid w:val="00803B2B"/>
    <w:rsid w:val="0080629A"/>
    <w:rsid w:val="008071B6"/>
    <w:rsid w:val="00807C32"/>
    <w:rsid w:val="00807F16"/>
    <w:rsid w:val="00811739"/>
    <w:rsid w:val="00812594"/>
    <w:rsid w:val="00812660"/>
    <w:rsid w:val="008133BB"/>
    <w:rsid w:val="008143BF"/>
    <w:rsid w:val="00817C03"/>
    <w:rsid w:val="00817C1A"/>
    <w:rsid w:val="00817F10"/>
    <w:rsid w:val="008222B3"/>
    <w:rsid w:val="00822CAA"/>
    <w:rsid w:val="008236CB"/>
    <w:rsid w:val="008248EF"/>
    <w:rsid w:val="00824D5A"/>
    <w:rsid w:val="008252A0"/>
    <w:rsid w:val="0082627C"/>
    <w:rsid w:val="0082651D"/>
    <w:rsid w:val="008279BF"/>
    <w:rsid w:val="008279C5"/>
    <w:rsid w:val="008317B3"/>
    <w:rsid w:val="00832949"/>
    <w:rsid w:val="008337CB"/>
    <w:rsid w:val="00834813"/>
    <w:rsid w:val="008356B8"/>
    <w:rsid w:val="008363D4"/>
    <w:rsid w:val="0083746D"/>
    <w:rsid w:val="00837DA4"/>
    <w:rsid w:val="00837DFC"/>
    <w:rsid w:val="008406BF"/>
    <w:rsid w:val="00842A6F"/>
    <w:rsid w:val="008435D7"/>
    <w:rsid w:val="008461DC"/>
    <w:rsid w:val="00846825"/>
    <w:rsid w:val="00847EA2"/>
    <w:rsid w:val="00850032"/>
    <w:rsid w:val="008504FD"/>
    <w:rsid w:val="00850FE2"/>
    <w:rsid w:val="00851691"/>
    <w:rsid w:val="00851E6D"/>
    <w:rsid w:val="00855DC3"/>
    <w:rsid w:val="00856D24"/>
    <w:rsid w:val="0085786F"/>
    <w:rsid w:val="008607B6"/>
    <w:rsid w:val="00860CF8"/>
    <w:rsid w:val="00861C3A"/>
    <w:rsid w:val="00862926"/>
    <w:rsid w:val="00862E78"/>
    <w:rsid w:val="00863913"/>
    <w:rsid w:val="00864DBC"/>
    <w:rsid w:val="00867C99"/>
    <w:rsid w:val="0087003C"/>
    <w:rsid w:val="00870104"/>
    <w:rsid w:val="00870284"/>
    <w:rsid w:val="008718A8"/>
    <w:rsid w:val="0087268C"/>
    <w:rsid w:val="00873217"/>
    <w:rsid w:val="00875FD3"/>
    <w:rsid w:val="008765D1"/>
    <w:rsid w:val="00876716"/>
    <w:rsid w:val="00877B02"/>
    <w:rsid w:val="00877D2B"/>
    <w:rsid w:val="00880500"/>
    <w:rsid w:val="00880B9C"/>
    <w:rsid w:val="00882B49"/>
    <w:rsid w:val="00883B78"/>
    <w:rsid w:val="008845A8"/>
    <w:rsid w:val="008873BD"/>
    <w:rsid w:val="00887D61"/>
    <w:rsid w:val="00887E28"/>
    <w:rsid w:val="00890ED6"/>
    <w:rsid w:val="0089124B"/>
    <w:rsid w:val="00891797"/>
    <w:rsid w:val="008927FC"/>
    <w:rsid w:val="008938F3"/>
    <w:rsid w:val="00893A22"/>
    <w:rsid w:val="00893FDC"/>
    <w:rsid w:val="008947B2"/>
    <w:rsid w:val="00894A68"/>
    <w:rsid w:val="0089563A"/>
    <w:rsid w:val="008957C6"/>
    <w:rsid w:val="00895CD4"/>
    <w:rsid w:val="00895EA9"/>
    <w:rsid w:val="0089625F"/>
    <w:rsid w:val="00896A5F"/>
    <w:rsid w:val="00897087"/>
    <w:rsid w:val="008976A1"/>
    <w:rsid w:val="0089770D"/>
    <w:rsid w:val="008A1528"/>
    <w:rsid w:val="008A1AE6"/>
    <w:rsid w:val="008A2DC4"/>
    <w:rsid w:val="008A3BF6"/>
    <w:rsid w:val="008A3C83"/>
    <w:rsid w:val="008A52E5"/>
    <w:rsid w:val="008A5D1C"/>
    <w:rsid w:val="008A626F"/>
    <w:rsid w:val="008A67A0"/>
    <w:rsid w:val="008A70AB"/>
    <w:rsid w:val="008B04A0"/>
    <w:rsid w:val="008B108C"/>
    <w:rsid w:val="008B1E09"/>
    <w:rsid w:val="008B21B2"/>
    <w:rsid w:val="008B2D27"/>
    <w:rsid w:val="008B430F"/>
    <w:rsid w:val="008B5A8F"/>
    <w:rsid w:val="008B6221"/>
    <w:rsid w:val="008B657E"/>
    <w:rsid w:val="008B6D23"/>
    <w:rsid w:val="008B79A0"/>
    <w:rsid w:val="008B7DED"/>
    <w:rsid w:val="008C0EFF"/>
    <w:rsid w:val="008C1360"/>
    <w:rsid w:val="008C284C"/>
    <w:rsid w:val="008C3086"/>
    <w:rsid w:val="008C3442"/>
    <w:rsid w:val="008C51E3"/>
    <w:rsid w:val="008C7816"/>
    <w:rsid w:val="008D04F2"/>
    <w:rsid w:val="008D0C1C"/>
    <w:rsid w:val="008D0DD2"/>
    <w:rsid w:val="008D0F22"/>
    <w:rsid w:val="008D1B84"/>
    <w:rsid w:val="008D240B"/>
    <w:rsid w:val="008D25F5"/>
    <w:rsid w:val="008D286A"/>
    <w:rsid w:val="008D29F9"/>
    <w:rsid w:val="008D3D1C"/>
    <w:rsid w:val="008D5326"/>
    <w:rsid w:val="008D5D7A"/>
    <w:rsid w:val="008D5E87"/>
    <w:rsid w:val="008D6AF5"/>
    <w:rsid w:val="008E0653"/>
    <w:rsid w:val="008E075E"/>
    <w:rsid w:val="008E0D21"/>
    <w:rsid w:val="008E155A"/>
    <w:rsid w:val="008E201E"/>
    <w:rsid w:val="008E4F33"/>
    <w:rsid w:val="008E564E"/>
    <w:rsid w:val="008F03C7"/>
    <w:rsid w:val="008F140A"/>
    <w:rsid w:val="008F237F"/>
    <w:rsid w:val="008F3B04"/>
    <w:rsid w:val="008F3D0F"/>
    <w:rsid w:val="008F5991"/>
    <w:rsid w:val="00900034"/>
    <w:rsid w:val="009004E9"/>
    <w:rsid w:val="00900C9A"/>
    <w:rsid w:val="00900F34"/>
    <w:rsid w:val="0090104B"/>
    <w:rsid w:val="00901A40"/>
    <w:rsid w:val="00901B63"/>
    <w:rsid w:val="00903FE3"/>
    <w:rsid w:val="009059C5"/>
    <w:rsid w:val="00905C27"/>
    <w:rsid w:val="009071BD"/>
    <w:rsid w:val="009078A9"/>
    <w:rsid w:val="00907976"/>
    <w:rsid w:val="00907DB3"/>
    <w:rsid w:val="0091044D"/>
    <w:rsid w:val="00910AD2"/>
    <w:rsid w:val="009112B8"/>
    <w:rsid w:val="00911952"/>
    <w:rsid w:val="00913ADB"/>
    <w:rsid w:val="00914A47"/>
    <w:rsid w:val="00916237"/>
    <w:rsid w:val="00916E2B"/>
    <w:rsid w:val="00917E8D"/>
    <w:rsid w:val="009207F1"/>
    <w:rsid w:val="009209D7"/>
    <w:rsid w:val="00921C25"/>
    <w:rsid w:val="009221F5"/>
    <w:rsid w:val="009225CA"/>
    <w:rsid w:val="00922B15"/>
    <w:rsid w:val="00923DAE"/>
    <w:rsid w:val="009246F6"/>
    <w:rsid w:val="00925FE6"/>
    <w:rsid w:val="00926059"/>
    <w:rsid w:val="00926BAF"/>
    <w:rsid w:val="00926C30"/>
    <w:rsid w:val="00926D83"/>
    <w:rsid w:val="009270E8"/>
    <w:rsid w:val="00927253"/>
    <w:rsid w:val="00927995"/>
    <w:rsid w:val="00927B43"/>
    <w:rsid w:val="009308EB"/>
    <w:rsid w:val="00931319"/>
    <w:rsid w:val="00931502"/>
    <w:rsid w:val="00931E88"/>
    <w:rsid w:val="00932000"/>
    <w:rsid w:val="009339A8"/>
    <w:rsid w:val="00933D0E"/>
    <w:rsid w:val="00934334"/>
    <w:rsid w:val="009346CF"/>
    <w:rsid w:val="009346E5"/>
    <w:rsid w:val="00934C86"/>
    <w:rsid w:val="00935004"/>
    <w:rsid w:val="00935727"/>
    <w:rsid w:val="009367B9"/>
    <w:rsid w:val="00937B2C"/>
    <w:rsid w:val="00937DE3"/>
    <w:rsid w:val="0094057C"/>
    <w:rsid w:val="00940772"/>
    <w:rsid w:val="009424F5"/>
    <w:rsid w:val="00942861"/>
    <w:rsid w:val="00943E6C"/>
    <w:rsid w:val="00943FB8"/>
    <w:rsid w:val="009444ED"/>
    <w:rsid w:val="009455C9"/>
    <w:rsid w:val="00945FAB"/>
    <w:rsid w:val="009463DE"/>
    <w:rsid w:val="0094673E"/>
    <w:rsid w:val="009470DC"/>
    <w:rsid w:val="00947359"/>
    <w:rsid w:val="00947B2F"/>
    <w:rsid w:val="00950F37"/>
    <w:rsid w:val="00951ABD"/>
    <w:rsid w:val="0095563B"/>
    <w:rsid w:val="00956BD4"/>
    <w:rsid w:val="00957D6C"/>
    <w:rsid w:val="00961832"/>
    <w:rsid w:val="00962BF7"/>
    <w:rsid w:val="00962BFA"/>
    <w:rsid w:val="0096302B"/>
    <w:rsid w:val="00964503"/>
    <w:rsid w:val="00964A10"/>
    <w:rsid w:val="009661B2"/>
    <w:rsid w:val="00966A60"/>
    <w:rsid w:val="009706E7"/>
    <w:rsid w:val="0097070A"/>
    <w:rsid w:val="00970838"/>
    <w:rsid w:val="00971511"/>
    <w:rsid w:val="00971FCE"/>
    <w:rsid w:val="009726B6"/>
    <w:rsid w:val="00973139"/>
    <w:rsid w:val="009731B8"/>
    <w:rsid w:val="009734DE"/>
    <w:rsid w:val="0097602D"/>
    <w:rsid w:val="009802FC"/>
    <w:rsid w:val="009818D5"/>
    <w:rsid w:val="00982E87"/>
    <w:rsid w:val="009830CB"/>
    <w:rsid w:val="009839A5"/>
    <w:rsid w:val="00984BCC"/>
    <w:rsid w:val="009853C2"/>
    <w:rsid w:val="00985636"/>
    <w:rsid w:val="00985929"/>
    <w:rsid w:val="00986002"/>
    <w:rsid w:val="00986BD3"/>
    <w:rsid w:val="00987707"/>
    <w:rsid w:val="00987BFB"/>
    <w:rsid w:val="009906C1"/>
    <w:rsid w:val="009909AA"/>
    <w:rsid w:val="00991AFE"/>
    <w:rsid w:val="00991D56"/>
    <w:rsid w:val="0099215B"/>
    <w:rsid w:val="00992223"/>
    <w:rsid w:val="0099237B"/>
    <w:rsid w:val="00994F9B"/>
    <w:rsid w:val="009955C8"/>
    <w:rsid w:val="00995E6B"/>
    <w:rsid w:val="00996385"/>
    <w:rsid w:val="009972B4"/>
    <w:rsid w:val="009972F4"/>
    <w:rsid w:val="00997AC1"/>
    <w:rsid w:val="009A2397"/>
    <w:rsid w:val="009A3016"/>
    <w:rsid w:val="009A3740"/>
    <w:rsid w:val="009A5050"/>
    <w:rsid w:val="009A5824"/>
    <w:rsid w:val="009A73FD"/>
    <w:rsid w:val="009A7C86"/>
    <w:rsid w:val="009B0DFC"/>
    <w:rsid w:val="009B1011"/>
    <w:rsid w:val="009B125C"/>
    <w:rsid w:val="009B13E9"/>
    <w:rsid w:val="009B1605"/>
    <w:rsid w:val="009B181A"/>
    <w:rsid w:val="009B1B96"/>
    <w:rsid w:val="009B1E91"/>
    <w:rsid w:val="009B1FBC"/>
    <w:rsid w:val="009B206A"/>
    <w:rsid w:val="009B2A83"/>
    <w:rsid w:val="009B33FD"/>
    <w:rsid w:val="009B3663"/>
    <w:rsid w:val="009B406D"/>
    <w:rsid w:val="009B471F"/>
    <w:rsid w:val="009B5078"/>
    <w:rsid w:val="009B56E4"/>
    <w:rsid w:val="009B60D4"/>
    <w:rsid w:val="009B67CE"/>
    <w:rsid w:val="009B6E20"/>
    <w:rsid w:val="009B6F58"/>
    <w:rsid w:val="009B71CB"/>
    <w:rsid w:val="009B76F4"/>
    <w:rsid w:val="009C0050"/>
    <w:rsid w:val="009C19E9"/>
    <w:rsid w:val="009C1CB0"/>
    <w:rsid w:val="009C36A4"/>
    <w:rsid w:val="009C473B"/>
    <w:rsid w:val="009C5B41"/>
    <w:rsid w:val="009C7185"/>
    <w:rsid w:val="009C79DD"/>
    <w:rsid w:val="009D2A50"/>
    <w:rsid w:val="009D2A85"/>
    <w:rsid w:val="009D3B6C"/>
    <w:rsid w:val="009D56BD"/>
    <w:rsid w:val="009D5A77"/>
    <w:rsid w:val="009D6102"/>
    <w:rsid w:val="009D6BBC"/>
    <w:rsid w:val="009D7F62"/>
    <w:rsid w:val="009E0C28"/>
    <w:rsid w:val="009E2480"/>
    <w:rsid w:val="009E3C97"/>
    <w:rsid w:val="009E432E"/>
    <w:rsid w:val="009E4355"/>
    <w:rsid w:val="009E4451"/>
    <w:rsid w:val="009E5AFF"/>
    <w:rsid w:val="009E5DE5"/>
    <w:rsid w:val="009E6DF7"/>
    <w:rsid w:val="009E7086"/>
    <w:rsid w:val="009E70A4"/>
    <w:rsid w:val="009F04C3"/>
    <w:rsid w:val="009F086E"/>
    <w:rsid w:val="009F1431"/>
    <w:rsid w:val="009F2F75"/>
    <w:rsid w:val="009F3882"/>
    <w:rsid w:val="009F4B41"/>
    <w:rsid w:val="009F4DBB"/>
    <w:rsid w:val="009F4ED2"/>
    <w:rsid w:val="009F6052"/>
    <w:rsid w:val="009F6570"/>
    <w:rsid w:val="009F6E4D"/>
    <w:rsid w:val="009F73EC"/>
    <w:rsid w:val="009F7D48"/>
    <w:rsid w:val="00A024C6"/>
    <w:rsid w:val="00A03792"/>
    <w:rsid w:val="00A04BFD"/>
    <w:rsid w:val="00A0564D"/>
    <w:rsid w:val="00A067E1"/>
    <w:rsid w:val="00A06CC1"/>
    <w:rsid w:val="00A072A3"/>
    <w:rsid w:val="00A07DD3"/>
    <w:rsid w:val="00A1043D"/>
    <w:rsid w:val="00A113CD"/>
    <w:rsid w:val="00A11603"/>
    <w:rsid w:val="00A124D8"/>
    <w:rsid w:val="00A124F5"/>
    <w:rsid w:val="00A12785"/>
    <w:rsid w:val="00A13F56"/>
    <w:rsid w:val="00A14329"/>
    <w:rsid w:val="00A20835"/>
    <w:rsid w:val="00A2224E"/>
    <w:rsid w:val="00A22699"/>
    <w:rsid w:val="00A23205"/>
    <w:rsid w:val="00A24AD7"/>
    <w:rsid w:val="00A24C55"/>
    <w:rsid w:val="00A2507D"/>
    <w:rsid w:val="00A257FA"/>
    <w:rsid w:val="00A25973"/>
    <w:rsid w:val="00A26FB9"/>
    <w:rsid w:val="00A279A9"/>
    <w:rsid w:val="00A27FA2"/>
    <w:rsid w:val="00A30A3A"/>
    <w:rsid w:val="00A310AF"/>
    <w:rsid w:val="00A313A5"/>
    <w:rsid w:val="00A31867"/>
    <w:rsid w:val="00A31B65"/>
    <w:rsid w:val="00A32319"/>
    <w:rsid w:val="00A34604"/>
    <w:rsid w:val="00A366C8"/>
    <w:rsid w:val="00A371DD"/>
    <w:rsid w:val="00A372D8"/>
    <w:rsid w:val="00A377A1"/>
    <w:rsid w:val="00A40056"/>
    <w:rsid w:val="00A4008F"/>
    <w:rsid w:val="00A40C06"/>
    <w:rsid w:val="00A41F8D"/>
    <w:rsid w:val="00A43F84"/>
    <w:rsid w:val="00A44DB5"/>
    <w:rsid w:val="00A45241"/>
    <w:rsid w:val="00A46027"/>
    <w:rsid w:val="00A46765"/>
    <w:rsid w:val="00A46883"/>
    <w:rsid w:val="00A475FB"/>
    <w:rsid w:val="00A476DF"/>
    <w:rsid w:val="00A507FC"/>
    <w:rsid w:val="00A50892"/>
    <w:rsid w:val="00A50B16"/>
    <w:rsid w:val="00A52091"/>
    <w:rsid w:val="00A567CB"/>
    <w:rsid w:val="00A56801"/>
    <w:rsid w:val="00A605E3"/>
    <w:rsid w:val="00A605F2"/>
    <w:rsid w:val="00A610FE"/>
    <w:rsid w:val="00A613E0"/>
    <w:rsid w:val="00A61D77"/>
    <w:rsid w:val="00A621A5"/>
    <w:rsid w:val="00A6281C"/>
    <w:rsid w:val="00A63642"/>
    <w:rsid w:val="00A645CD"/>
    <w:rsid w:val="00A64AFB"/>
    <w:rsid w:val="00A679D5"/>
    <w:rsid w:val="00A70D29"/>
    <w:rsid w:val="00A71024"/>
    <w:rsid w:val="00A72EA2"/>
    <w:rsid w:val="00A737C2"/>
    <w:rsid w:val="00A74F07"/>
    <w:rsid w:val="00A76422"/>
    <w:rsid w:val="00A76685"/>
    <w:rsid w:val="00A766C4"/>
    <w:rsid w:val="00A7683C"/>
    <w:rsid w:val="00A77CE1"/>
    <w:rsid w:val="00A8015D"/>
    <w:rsid w:val="00A810E6"/>
    <w:rsid w:val="00A81570"/>
    <w:rsid w:val="00A81DC1"/>
    <w:rsid w:val="00A82646"/>
    <w:rsid w:val="00A82A72"/>
    <w:rsid w:val="00A82CFA"/>
    <w:rsid w:val="00A82E0B"/>
    <w:rsid w:val="00A849DB"/>
    <w:rsid w:val="00A84B69"/>
    <w:rsid w:val="00A859C9"/>
    <w:rsid w:val="00A85E8A"/>
    <w:rsid w:val="00A86086"/>
    <w:rsid w:val="00A86353"/>
    <w:rsid w:val="00A8657C"/>
    <w:rsid w:val="00A87227"/>
    <w:rsid w:val="00A87F9B"/>
    <w:rsid w:val="00A914F1"/>
    <w:rsid w:val="00A9152F"/>
    <w:rsid w:val="00A91F4B"/>
    <w:rsid w:val="00A929BE"/>
    <w:rsid w:val="00A92A56"/>
    <w:rsid w:val="00A93CE9"/>
    <w:rsid w:val="00A944F2"/>
    <w:rsid w:val="00A94E8E"/>
    <w:rsid w:val="00A95AE1"/>
    <w:rsid w:val="00A962EF"/>
    <w:rsid w:val="00A965D7"/>
    <w:rsid w:val="00A96F74"/>
    <w:rsid w:val="00A971F4"/>
    <w:rsid w:val="00A9720F"/>
    <w:rsid w:val="00A973FD"/>
    <w:rsid w:val="00A97A92"/>
    <w:rsid w:val="00AA09FB"/>
    <w:rsid w:val="00AA14AA"/>
    <w:rsid w:val="00AA2D83"/>
    <w:rsid w:val="00AA300E"/>
    <w:rsid w:val="00AA52B4"/>
    <w:rsid w:val="00AA57F2"/>
    <w:rsid w:val="00AA75F0"/>
    <w:rsid w:val="00AA772A"/>
    <w:rsid w:val="00AB18DC"/>
    <w:rsid w:val="00AB1AFA"/>
    <w:rsid w:val="00AB1DAE"/>
    <w:rsid w:val="00AB22CD"/>
    <w:rsid w:val="00AB27A4"/>
    <w:rsid w:val="00AB29B8"/>
    <w:rsid w:val="00AB2FC5"/>
    <w:rsid w:val="00AB4075"/>
    <w:rsid w:val="00AB5AD6"/>
    <w:rsid w:val="00AB6BF9"/>
    <w:rsid w:val="00AB6ECC"/>
    <w:rsid w:val="00AC0E2A"/>
    <w:rsid w:val="00AC0F1F"/>
    <w:rsid w:val="00AC2E37"/>
    <w:rsid w:val="00AC32E9"/>
    <w:rsid w:val="00AC3E42"/>
    <w:rsid w:val="00AC6F11"/>
    <w:rsid w:val="00AD0576"/>
    <w:rsid w:val="00AD0893"/>
    <w:rsid w:val="00AD20DA"/>
    <w:rsid w:val="00AD2B7B"/>
    <w:rsid w:val="00AD3E72"/>
    <w:rsid w:val="00AD3EB4"/>
    <w:rsid w:val="00AD3FEC"/>
    <w:rsid w:val="00AD47CE"/>
    <w:rsid w:val="00AD5EA1"/>
    <w:rsid w:val="00AD6C09"/>
    <w:rsid w:val="00AD6C54"/>
    <w:rsid w:val="00AD71C5"/>
    <w:rsid w:val="00AE0068"/>
    <w:rsid w:val="00AE08D8"/>
    <w:rsid w:val="00AE161B"/>
    <w:rsid w:val="00AE1D7D"/>
    <w:rsid w:val="00AE2A72"/>
    <w:rsid w:val="00AE3828"/>
    <w:rsid w:val="00AE3888"/>
    <w:rsid w:val="00AE52E7"/>
    <w:rsid w:val="00AE553D"/>
    <w:rsid w:val="00AE66FD"/>
    <w:rsid w:val="00AE7048"/>
    <w:rsid w:val="00AE7E91"/>
    <w:rsid w:val="00AF041C"/>
    <w:rsid w:val="00AF10A6"/>
    <w:rsid w:val="00AF20B7"/>
    <w:rsid w:val="00AF2EF5"/>
    <w:rsid w:val="00AF3177"/>
    <w:rsid w:val="00AF3179"/>
    <w:rsid w:val="00AF4274"/>
    <w:rsid w:val="00AF469B"/>
    <w:rsid w:val="00AF4FFB"/>
    <w:rsid w:val="00AF5003"/>
    <w:rsid w:val="00AF6148"/>
    <w:rsid w:val="00AF6A50"/>
    <w:rsid w:val="00AF704E"/>
    <w:rsid w:val="00B01365"/>
    <w:rsid w:val="00B0305D"/>
    <w:rsid w:val="00B03B68"/>
    <w:rsid w:val="00B05881"/>
    <w:rsid w:val="00B06299"/>
    <w:rsid w:val="00B065B0"/>
    <w:rsid w:val="00B06B43"/>
    <w:rsid w:val="00B07935"/>
    <w:rsid w:val="00B07F33"/>
    <w:rsid w:val="00B1164A"/>
    <w:rsid w:val="00B11B3C"/>
    <w:rsid w:val="00B11E44"/>
    <w:rsid w:val="00B12839"/>
    <w:rsid w:val="00B14547"/>
    <w:rsid w:val="00B14847"/>
    <w:rsid w:val="00B14E25"/>
    <w:rsid w:val="00B15115"/>
    <w:rsid w:val="00B163E1"/>
    <w:rsid w:val="00B22867"/>
    <w:rsid w:val="00B22DFF"/>
    <w:rsid w:val="00B2309B"/>
    <w:rsid w:val="00B23D54"/>
    <w:rsid w:val="00B2461C"/>
    <w:rsid w:val="00B254A8"/>
    <w:rsid w:val="00B25926"/>
    <w:rsid w:val="00B2641B"/>
    <w:rsid w:val="00B2654B"/>
    <w:rsid w:val="00B26626"/>
    <w:rsid w:val="00B271EF"/>
    <w:rsid w:val="00B27829"/>
    <w:rsid w:val="00B30768"/>
    <w:rsid w:val="00B31ACA"/>
    <w:rsid w:val="00B31D97"/>
    <w:rsid w:val="00B325A1"/>
    <w:rsid w:val="00B33268"/>
    <w:rsid w:val="00B349FF"/>
    <w:rsid w:val="00B37557"/>
    <w:rsid w:val="00B37C5D"/>
    <w:rsid w:val="00B40105"/>
    <w:rsid w:val="00B4096C"/>
    <w:rsid w:val="00B42504"/>
    <w:rsid w:val="00B4328A"/>
    <w:rsid w:val="00B4365A"/>
    <w:rsid w:val="00B436AD"/>
    <w:rsid w:val="00B44E05"/>
    <w:rsid w:val="00B45A1C"/>
    <w:rsid w:val="00B46E26"/>
    <w:rsid w:val="00B503BB"/>
    <w:rsid w:val="00B51D99"/>
    <w:rsid w:val="00B52044"/>
    <w:rsid w:val="00B53A2E"/>
    <w:rsid w:val="00B53DB3"/>
    <w:rsid w:val="00B54DBF"/>
    <w:rsid w:val="00B5521F"/>
    <w:rsid w:val="00B56C0D"/>
    <w:rsid w:val="00B56D89"/>
    <w:rsid w:val="00B573B5"/>
    <w:rsid w:val="00B5753B"/>
    <w:rsid w:val="00B607E0"/>
    <w:rsid w:val="00B63235"/>
    <w:rsid w:val="00B6398C"/>
    <w:rsid w:val="00B63D67"/>
    <w:rsid w:val="00B64C99"/>
    <w:rsid w:val="00B65F6F"/>
    <w:rsid w:val="00B66E58"/>
    <w:rsid w:val="00B67BE2"/>
    <w:rsid w:val="00B7193A"/>
    <w:rsid w:val="00B719EA"/>
    <w:rsid w:val="00B71D43"/>
    <w:rsid w:val="00B7485C"/>
    <w:rsid w:val="00B75B4C"/>
    <w:rsid w:val="00B77CCC"/>
    <w:rsid w:val="00B80CE0"/>
    <w:rsid w:val="00B8203E"/>
    <w:rsid w:val="00B822CE"/>
    <w:rsid w:val="00B825A6"/>
    <w:rsid w:val="00B8267C"/>
    <w:rsid w:val="00B82681"/>
    <w:rsid w:val="00B82F4C"/>
    <w:rsid w:val="00B83415"/>
    <w:rsid w:val="00B840C3"/>
    <w:rsid w:val="00B840C7"/>
    <w:rsid w:val="00B8473D"/>
    <w:rsid w:val="00B8557A"/>
    <w:rsid w:val="00B85E5C"/>
    <w:rsid w:val="00B86C55"/>
    <w:rsid w:val="00B87085"/>
    <w:rsid w:val="00B8735A"/>
    <w:rsid w:val="00B875AF"/>
    <w:rsid w:val="00B9228C"/>
    <w:rsid w:val="00B928E7"/>
    <w:rsid w:val="00B929B0"/>
    <w:rsid w:val="00B92C13"/>
    <w:rsid w:val="00B93752"/>
    <w:rsid w:val="00B94837"/>
    <w:rsid w:val="00B95ACB"/>
    <w:rsid w:val="00B960B6"/>
    <w:rsid w:val="00B9656A"/>
    <w:rsid w:val="00B969AE"/>
    <w:rsid w:val="00B96FF6"/>
    <w:rsid w:val="00B97168"/>
    <w:rsid w:val="00B97CC9"/>
    <w:rsid w:val="00B97F7E"/>
    <w:rsid w:val="00BA0420"/>
    <w:rsid w:val="00BA0BC4"/>
    <w:rsid w:val="00BA24F8"/>
    <w:rsid w:val="00BA3D77"/>
    <w:rsid w:val="00BA4050"/>
    <w:rsid w:val="00BA4386"/>
    <w:rsid w:val="00BA49EC"/>
    <w:rsid w:val="00BA5173"/>
    <w:rsid w:val="00BA5ABB"/>
    <w:rsid w:val="00BA62A9"/>
    <w:rsid w:val="00BA6A02"/>
    <w:rsid w:val="00BB23FF"/>
    <w:rsid w:val="00BB4FB8"/>
    <w:rsid w:val="00BB6998"/>
    <w:rsid w:val="00BB7892"/>
    <w:rsid w:val="00BC0BCD"/>
    <w:rsid w:val="00BC1A99"/>
    <w:rsid w:val="00BC1D30"/>
    <w:rsid w:val="00BC37C8"/>
    <w:rsid w:val="00BC37ED"/>
    <w:rsid w:val="00BC5632"/>
    <w:rsid w:val="00BC5FC8"/>
    <w:rsid w:val="00BC7801"/>
    <w:rsid w:val="00BC7D19"/>
    <w:rsid w:val="00BD00A7"/>
    <w:rsid w:val="00BD04F1"/>
    <w:rsid w:val="00BD2994"/>
    <w:rsid w:val="00BD3CD2"/>
    <w:rsid w:val="00BD446B"/>
    <w:rsid w:val="00BD4C12"/>
    <w:rsid w:val="00BD5538"/>
    <w:rsid w:val="00BD5751"/>
    <w:rsid w:val="00BD58DC"/>
    <w:rsid w:val="00BD590A"/>
    <w:rsid w:val="00BD59F3"/>
    <w:rsid w:val="00BD5E2E"/>
    <w:rsid w:val="00BD600A"/>
    <w:rsid w:val="00BD6359"/>
    <w:rsid w:val="00BE1589"/>
    <w:rsid w:val="00BE1818"/>
    <w:rsid w:val="00BE1859"/>
    <w:rsid w:val="00BE19C4"/>
    <w:rsid w:val="00BE1C91"/>
    <w:rsid w:val="00BE2917"/>
    <w:rsid w:val="00BE3D80"/>
    <w:rsid w:val="00BE4E79"/>
    <w:rsid w:val="00BE4F5C"/>
    <w:rsid w:val="00BE522E"/>
    <w:rsid w:val="00BE5F2F"/>
    <w:rsid w:val="00BE68F4"/>
    <w:rsid w:val="00BE6A30"/>
    <w:rsid w:val="00BE6E70"/>
    <w:rsid w:val="00BE7098"/>
    <w:rsid w:val="00BE7135"/>
    <w:rsid w:val="00BE729B"/>
    <w:rsid w:val="00BE76FC"/>
    <w:rsid w:val="00BF1321"/>
    <w:rsid w:val="00BF1541"/>
    <w:rsid w:val="00BF15CC"/>
    <w:rsid w:val="00BF1778"/>
    <w:rsid w:val="00BF1910"/>
    <w:rsid w:val="00BF33FF"/>
    <w:rsid w:val="00BF482D"/>
    <w:rsid w:val="00BF505F"/>
    <w:rsid w:val="00BF6726"/>
    <w:rsid w:val="00BF6901"/>
    <w:rsid w:val="00BF6968"/>
    <w:rsid w:val="00BF6D66"/>
    <w:rsid w:val="00BF7362"/>
    <w:rsid w:val="00BF7B9E"/>
    <w:rsid w:val="00C03EF2"/>
    <w:rsid w:val="00C05D02"/>
    <w:rsid w:val="00C13737"/>
    <w:rsid w:val="00C161C5"/>
    <w:rsid w:val="00C1632C"/>
    <w:rsid w:val="00C16553"/>
    <w:rsid w:val="00C1657F"/>
    <w:rsid w:val="00C2297C"/>
    <w:rsid w:val="00C2333F"/>
    <w:rsid w:val="00C2380F"/>
    <w:rsid w:val="00C2386A"/>
    <w:rsid w:val="00C248EC"/>
    <w:rsid w:val="00C249F4"/>
    <w:rsid w:val="00C251E6"/>
    <w:rsid w:val="00C25E2A"/>
    <w:rsid w:val="00C265B0"/>
    <w:rsid w:val="00C26B75"/>
    <w:rsid w:val="00C27081"/>
    <w:rsid w:val="00C2792F"/>
    <w:rsid w:val="00C27F59"/>
    <w:rsid w:val="00C30637"/>
    <w:rsid w:val="00C308CD"/>
    <w:rsid w:val="00C31F84"/>
    <w:rsid w:val="00C32B84"/>
    <w:rsid w:val="00C330DC"/>
    <w:rsid w:val="00C34059"/>
    <w:rsid w:val="00C346F3"/>
    <w:rsid w:val="00C34ABE"/>
    <w:rsid w:val="00C36350"/>
    <w:rsid w:val="00C366FD"/>
    <w:rsid w:val="00C4048D"/>
    <w:rsid w:val="00C412BF"/>
    <w:rsid w:val="00C426FC"/>
    <w:rsid w:val="00C44C92"/>
    <w:rsid w:val="00C4590F"/>
    <w:rsid w:val="00C45FC7"/>
    <w:rsid w:val="00C4620A"/>
    <w:rsid w:val="00C466E2"/>
    <w:rsid w:val="00C46A6D"/>
    <w:rsid w:val="00C47523"/>
    <w:rsid w:val="00C5093B"/>
    <w:rsid w:val="00C50FC1"/>
    <w:rsid w:val="00C510A3"/>
    <w:rsid w:val="00C51B64"/>
    <w:rsid w:val="00C51E19"/>
    <w:rsid w:val="00C5240F"/>
    <w:rsid w:val="00C526C7"/>
    <w:rsid w:val="00C52DC2"/>
    <w:rsid w:val="00C53542"/>
    <w:rsid w:val="00C54F6F"/>
    <w:rsid w:val="00C56A51"/>
    <w:rsid w:val="00C57316"/>
    <w:rsid w:val="00C60DC1"/>
    <w:rsid w:val="00C61436"/>
    <w:rsid w:val="00C616D8"/>
    <w:rsid w:val="00C61920"/>
    <w:rsid w:val="00C61EE6"/>
    <w:rsid w:val="00C62780"/>
    <w:rsid w:val="00C6336E"/>
    <w:rsid w:val="00C63ADA"/>
    <w:rsid w:val="00C64A32"/>
    <w:rsid w:val="00C64A5F"/>
    <w:rsid w:val="00C64D25"/>
    <w:rsid w:val="00C65091"/>
    <w:rsid w:val="00C65B8E"/>
    <w:rsid w:val="00C6684F"/>
    <w:rsid w:val="00C6703D"/>
    <w:rsid w:val="00C6719F"/>
    <w:rsid w:val="00C725A4"/>
    <w:rsid w:val="00C72A0A"/>
    <w:rsid w:val="00C72E9C"/>
    <w:rsid w:val="00C730B4"/>
    <w:rsid w:val="00C73623"/>
    <w:rsid w:val="00C740F5"/>
    <w:rsid w:val="00C75157"/>
    <w:rsid w:val="00C7527C"/>
    <w:rsid w:val="00C76BD7"/>
    <w:rsid w:val="00C76D22"/>
    <w:rsid w:val="00C77920"/>
    <w:rsid w:val="00C82F56"/>
    <w:rsid w:val="00C84145"/>
    <w:rsid w:val="00C855D1"/>
    <w:rsid w:val="00C85A5D"/>
    <w:rsid w:val="00C85E81"/>
    <w:rsid w:val="00C86BDC"/>
    <w:rsid w:val="00C8762E"/>
    <w:rsid w:val="00C87EBC"/>
    <w:rsid w:val="00C919C8"/>
    <w:rsid w:val="00C92D89"/>
    <w:rsid w:val="00C932A1"/>
    <w:rsid w:val="00C937F1"/>
    <w:rsid w:val="00C93CFD"/>
    <w:rsid w:val="00C93EEC"/>
    <w:rsid w:val="00C944A4"/>
    <w:rsid w:val="00C94B2B"/>
    <w:rsid w:val="00C94C89"/>
    <w:rsid w:val="00C96452"/>
    <w:rsid w:val="00C96A1B"/>
    <w:rsid w:val="00C96DD2"/>
    <w:rsid w:val="00C9790D"/>
    <w:rsid w:val="00CA0A8C"/>
    <w:rsid w:val="00CA0C71"/>
    <w:rsid w:val="00CA1EBB"/>
    <w:rsid w:val="00CA350E"/>
    <w:rsid w:val="00CA3876"/>
    <w:rsid w:val="00CA554E"/>
    <w:rsid w:val="00CA5630"/>
    <w:rsid w:val="00CA6DB1"/>
    <w:rsid w:val="00CA79B5"/>
    <w:rsid w:val="00CB1506"/>
    <w:rsid w:val="00CB2640"/>
    <w:rsid w:val="00CB4894"/>
    <w:rsid w:val="00CB49D7"/>
    <w:rsid w:val="00CB4E30"/>
    <w:rsid w:val="00CB5BA8"/>
    <w:rsid w:val="00CB765D"/>
    <w:rsid w:val="00CC0558"/>
    <w:rsid w:val="00CC0648"/>
    <w:rsid w:val="00CC153A"/>
    <w:rsid w:val="00CC1E79"/>
    <w:rsid w:val="00CC213E"/>
    <w:rsid w:val="00CC21CB"/>
    <w:rsid w:val="00CC2A19"/>
    <w:rsid w:val="00CC2E01"/>
    <w:rsid w:val="00CC31C5"/>
    <w:rsid w:val="00CC57DD"/>
    <w:rsid w:val="00CC5B79"/>
    <w:rsid w:val="00CC6E06"/>
    <w:rsid w:val="00CC76C7"/>
    <w:rsid w:val="00CC7C7A"/>
    <w:rsid w:val="00CD1446"/>
    <w:rsid w:val="00CD2B31"/>
    <w:rsid w:val="00CD410F"/>
    <w:rsid w:val="00CD4DC5"/>
    <w:rsid w:val="00CD50D5"/>
    <w:rsid w:val="00CD5597"/>
    <w:rsid w:val="00CD6339"/>
    <w:rsid w:val="00CD71D4"/>
    <w:rsid w:val="00CD77E0"/>
    <w:rsid w:val="00CD77EB"/>
    <w:rsid w:val="00CE276D"/>
    <w:rsid w:val="00CE4210"/>
    <w:rsid w:val="00CF159E"/>
    <w:rsid w:val="00CF1AB9"/>
    <w:rsid w:val="00CF436D"/>
    <w:rsid w:val="00CF57C5"/>
    <w:rsid w:val="00CF5DE0"/>
    <w:rsid w:val="00D00000"/>
    <w:rsid w:val="00D00A14"/>
    <w:rsid w:val="00D00F33"/>
    <w:rsid w:val="00D00F5B"/>
    <w:rsid w:val="00D0134E"/>
    <w:rsid w:val="00D01F80"/>
    <w:rsid w:val="00D025A7"/>
    <w:rsid w:val="00D02729"/>
    <w:rsid w:val="00D04C37"/>
    <w:rsid w:val="00D053A7"/>
    <w:rsid w:val="00D05A8E"/>
    <w:rsid w:val="00D05D08"/>
    <w:rsid w:val="00D05DBB"/>
    <w:rsid w:val="00D06794"/>
    <w:rsid w:val="00D07603"/>
    <w:rsid w:val="00D07C62"/>
    <w:rsid w:val="00D10E11"/>
    <w:rsid w:val="00D13AB0"/>
    <w:rsid w:val="00D140F5"/>
    <w:rsid w:val="00D144A3"/>
    <w:rsid w:val="00D14ACA"/>
    <w:rsid w:val="00D14F29"/>
    <w:rsid w:val="00D16D2B"/>
    <w:rsid w:val="00D16D8D"/>
    <w:rsid w:val="00D2016D"/>
    <w:rsid w:val="00D20FF8"/>
    <w:rsid w:val="00D22097"/>
    <w:rsid w:val="00D221F9"/>
    <w:rsid w:val="00D22933"/>
    <w:rsid w:val="00D25883"/>
    <w:rsid w:val="00D26CA4"/>
    <w:rsid w:val="00D2758F"/>
    <w:rsid w:val="00D306D5"/>
    <w:rsid w:val="00D30F6E"/>
    <w:rsid w:val="00D32B1C"/>
    <w:rsid w:val="00D3393B"/>
    <w:rsid w:val="00D344F9"/>
    <w:rsid w:val="00D34922"/>
    <w:rsid w:val="00D35904"/>
    <w:rsid w:val="00D35A2B"/>
    <w:rsid w:val="00D36245"/>
    <w:rsid w:val="00D36856"/>
    <w:rsid w:val="00D370AA"/>
    <w:rsid w:val="00D37910"/>
    <w:rsid w:val="00D41F1D"/>
    <w:rsid w:val="00D43FF1"/>
    <w:rsid w:val="00D44090"/>
    <w:rsid w:val="00D44789"/>
    <w:rsid w:val="00D44F1B"/>
    <w:rsid w:val="00D46244"/>
    <w:rsid w:val="00D4642B"/>
    <w:rsid w:val="00D513E2"/>
    <w:rsid w:val="00D52ABC"/>
    <w:rsid w:val="00D53314"/>
    <w:rsid w:val="00D55931"/>
    <w:rsid w:val="00D55BBA"/>
    <w:rsid w:val="00D55ECC"/>
    <w:rsid w:val="00D608A3"/>
    <w:rsid w:val="00D62432"/>
    <w:rsid w:val="00D64330"/>
    <w:rsid w:val="00D64C64"/>
    <w:rsid w:val="00D65DC8"/>
    <w:rsid w:val="00D70514"/>
    <w:rsid w:val="00D71A8D"/>
    <w:rsid w:val="00D72354"/>
    <w:rsid w:val="00D72F6D"/>
    <w:rsid w:val="00D73421"/>
    <w:rsid w:val="00D73D90"/>
    <w:rsid w:val="00D742D2"/>
    <w:rsid w:val="00D74FB9"/>
    <w:rsid w:val="00D75253"/>
    <w:rsid w:val="00D75269"/>
    <w:rsid w:val="00D777D3"/>
    <w:rsid w:val="00D77983"/>
    <w:rsid w:val="00D8061D"/>
    <w:rsid w:val="00D82D95"/>
    <w:rsid w:val="00D83A0D"/>
    <w:rsid w:val="00D868BD"/>
    <w:rsid w:val="00D87184"/>
    <w:rsid w:val="00D90101"/>
    <w:rsid w:val="00D906DC"/>
    <w:rsid w:val="00D9073F"/>
    <w:rsid w:val="00D932AC"/>
    <w:rsid w:val="00D93E5B"/>
    <w:rsid w:val="00D95417"/>
    <w:rsid w:val="00D954EB"/>
    <w:rsid w:val="00D95985"/>
    <w:rsid w:val="00D959C2"/>
    <w:rsid w:val="00D9702A"/>
    <w:rsid w:val="00D9725B"/>
    <w:rsid w:val="00D97969"/>
    <w:rsid w:val="00DA1D7B"/>
    <w:rsid w:val="00DA1E5E"/>
    <w:rsid w:val="00DA21AA"/>
    <w:rsid w:val="00DA274D"/>
    <w:rsid w:val="00DA2E42"/>
    <w:rsid w:val="00DA3C95"/>
    <w:rsid w:val="00DA496A"/>
    <w:rsid w:val="00DA7CC5"/>
    <w:rsid w:val="00DB0BB7"/>
    <w:rsid w:val="00DB14BE"/>
    <w:rsid w:val="00DB15C0"/>
    <w:rsid w:val="00DB1F2C"/>
    <w:rsid w:val="00DB2FE0"/>
    <w:rsid w:val="00DB30DB"/>
    <w:rsid w:val="00DB3148"/>
    <w:rsid w:val="00DB34BB"/>
    <w:rsid w:val="00DB485C"/>
    <w:rsid w:val="00DB508A"/>
    <w:rsid w:val="00DB6335"/>
    <w:rsid w:val="00DB6B58"/>
    <w:rsid w:val="00DB72BE"/>
    <w:rsid w:val="00DB797C"/>
    <w:rsid w:val="00DB7F5C"/>
    <w:rsid w:val="00DC03EB"/>
    <w:rsid w:val="00DC0EBF"/>
    <w:rsid w:val="00DC121C"/>
    <w:rsid w:val="00DC12E0"/>
    <w:rsid w:val="00DC279B"/>
    <w:rsid w:val="00DC2875"/>
    <w:rsid w:val="00DC2BC3"/>
    <w:rsid w:val="00DC35ED"/>
    <w:rsid w:val="00DC3636"/>
    <w:rsid w:val="00DC39A7"/>
    <w:rsid w:val="00DC3C5A"/>
    <w:rsid w:val="00DC3D0B"/>
    <w:rsid w:val="00DC3DC5"/>
    <w:rsid w:val="00DC44B7"/>
    <w:rsid w:val="00DC4CB7"/>
    <w:rsid w:val="00DC4DEE"/>
    <w:rsid w:val="00DC600F"/>
    <w:rsid w:val="00DC62E6"/>
    <w:rsid w:val="00DD0FCA"/>
    <w:rsid w:val="00DD1813"/>
    <w:rsid w:val="00DD28B2"/>
    <w:rsid w:val="00DD3410"/>
    <w:rsid w:val="00DD38E6"/>
    <w:rsid w:val="00DD3A92"/>
    <w:rsid w:val="00DD4609"/>
    <w:rsid w:val="00DD4B5C"/>
    <w:rsid w:val="00DD587F"/>
    <w:rsid w:val="00DD6008"/>
    <w:rsid w:val="00DD64CB"/>
    <w:rsid w:val="00DD6A0D"/>
    <w:rsid w:val="00DE03FE"/>
    <w:rsid w:val="00DE09E5"/>
    <w:rsid w:val="00DE0DE4"/>
    <w:rsid w:val="00DE1208"/>
    <w:rsid w:val="00DE13D8"/>
    <w:rsid w:val="00DE1500"/>
    <w:rsid w:val="00DE181B"/>
    <w:rsid w:val="00DE212B"/>
    <w:rsid w:val="00DE2447"/>
    <w:rsid w:val="00DE2EA0"/>
    <w:rsid w:val="00DE42A8"/>
    <w:rsid w:val="00DE611E"/>
    <w:rsid w:val="00DE6772"/>
    <w:rsid w:val="00DE67E3"/>
    <w:rsid w:val="00DE6BA8"/>
    <w:rsid w:val="00DE6F2E"/>
    <w:rsid w:val="00DE74F5"/>
    <w:rsid w:val="00DE78EA"/>
    <w:rsid w:val="00DE7DCF"/>
    <w:rsid w:val="00DF06A5"/>
    <w:rsid w:val="00DF1981"/>
    <w:rsid w:val="00DF28DD"/>
    <w:rsid w:val="00DF2A44"/>
    <w:rsid w:val="00DF353E"/>
    <w:rsid w:val="00DF3690"/>
    <w:rsid w:val="00DF3701"/>
    <w:rsid w:val="00DF3A11"/>
    <w:rsid w:val="00DF4106"/>
    <w:rsid w:val="00DF487E"/>
    <w:rsid w:val="00DF5EE6"/>
    <w:rsid w:val="00DF630E"/>
    <w:rsid w:val="00DF6345"/>
    <w:rsid w:val="00DF6BF7"/>
    <w:rsid w:val="00E00003"/>
    <w:rsid w:val="00E00B8B"/>
    <w:rsid w:val="00E0189A"/>
    <w:rsid w:val="00E02D88"/>
    <w:rsid w:val="00E02F3F"/>
    <w:rsid w:val="00E032E7"/>
    <w:rsid w:val="00E054C5"/>
    <w:rsid w:val="00E057AE"/>
    <w:rsid w:val="00E05A9E"/>
    <w:rsid w:val="00E06134"/>
    <w:rsid w:val="00E107C5"/>
    <w:rsid w:val="00E10FF0"/>
    <w:rsid w:val="00E115E2"/>
    <w:rsid w:val="00E171F1"/>
    <w:rsid w:val="00E17D92"/>
    <w:rsid w:val="00E20AED"/>
    <w:rsid w:val="00E20BF1"/>
    <w:rsid w:val="00E20C4A"/>
    <w:rsid w:val="00E211D1"/>
    <w:rsid w:val="00E258C7"/>
    <w:rsid w:val="00E27987"/>
    <w:rsid w:val="00E27E80"/>
    <w:rsid w:val="00E27F0E"/>
    <w:rsid w:val="00E308E5"/>
    <w:rsid w:val="00E30BDC"/>
    <w:rsid w:val="00E3164B"/>
    <w:rsid w:val="00E31AAD"/>
    <w:rsid w:val="00E3224A"/>
    <w:rsid w:val="00E32561"/>
    <w:rsid w:val="00E3428A"/>
    <w:rsid w:val="00E342AD"/>
    <w:rsid w:val="00E35A83"/>
    <w:rsid w:val="00E3738F"/>
    <w:rsid w:val="00E405B2"/>
    <w:rsid w:val="00E41544"/>
    <w:rsid w:val="00E42599"/>
    <w:rsid w:val="00E42830"/>
    <w:rsid w:val="00E434A6"/>
    <w:rsid w:val="00E434B5"/>
    <w:rsid w:val="00E440B2"/>
    <w:rsid w:val="00E44BC4"/>
    <w:rsid w:val="00E45563"/>
    <w:rsid w:val="00E458C4"/>
    <w:rsid w:val="00E46C7F"/>
    <w:rsid w:val="00E470D0"/>
    <w:rsid w:val="00E4768E"/>
    <w:rsid w:val="00E47838"/>
    <w:rsid w:val="00E47D9F"/>
    <w:rsid w:val="00E51728"/>
    <w:rsid w:val="00E51ED2"/>
    <w:rsid w:val="00E52357"/>
    <w:rsid w:val="00E53085"/>
    <w:rsid w:val="00E55994"/>
    <w:rsid w:val="00E56598"/>
    <w:rsid w:val="00E5746D"/>
    <w:rsid w:val="00E61A4B"/>
    <w:rsid w:val="00E61F70"/>
    <w:rsid w:val="00E62898"/>
    <w:rsid w:val="00E63922"/>
    <w:rsid w:val="00E6423B"/>
    <w:rsid w:val="00E66377"/>
    <w:rsid w:val="00E7155C"/>
    <w:rsid w:val="00E73033"/>
    <w:rsid w:val="00E74C26"/>
    <w:rsid w:val="00E74D4F"/>
    <w:rsid w:val="00E75323"/>
    <w:rsid w:val="00E7594A"/>
    <w:rsid w:val="00E76BBE"/>
    <w:rsid w:val="00E82041"/>
    <w:rsid w:val="00E824DC"/>
    <w:rsid w:val="00E84A67"/>
    <w:rsid w:val="00E851C4"/>
    <w:rsid w:val="00E86348"/>
    <w:rsid w:val="00E865AF"/>
    <w:rsid w:val="00E86DA5"/>
    <w:rsid w:val="00E86E43"/>
    <w:rsid w:val="00E9053B"/>
    <w:rsid w:val="00E923A9"/>
    <w:rsid w:val="00E92A9B"/>
    <w:rsid w:val="00E93A90"/>
    <w:rsid w:val="00E941FC"/>
    <w:rsid w:val="00E94754"/>
    <w:rsid w:val="00E94953"/>
    <w:rsid w:val="00E94A49"/>
    <w:rsid w:val="00E9695D"/>
    <w:rsid w:val="00EA0800"/>
    <w:rsid w:val="00EA108B"/>
    <w:rsid w:val="00EA11CB"/>
    <w:rsid w:val="00EA47CA"/>
    <w:rsid w:val="00EA4A65"/>
    <w:rsid w:val="00EA788F"/>
    <w:rsid w:val="00EA7E07"/>
    <w:rsid w:val="00EB2CEB"/>
    <w:rsid w:val="00EB4552"/>
    <w:rsid w:val="00EB6444"/>
    <w:rsid w:val="00EB755D"/>
    <w:rsid w:val="00EB7BA8"/>
    <w:rsid w:val="00EC274E"/>
    <w:rsid w:val="00EC2FF7"/>
    <w:rsid w:val="00EC3B86"/>
    <w:rsid w:val="00EC3E92"/>
    <w:rsid w:val="00EC55C4"/>
    <w:rsid w:val="00EC5826"/>
    <w:rsid w:val="00EC68C2"/>
    <w:rsid w:val="00EC723C"/>
    <w:rsid w:val="00ED0A88"/>
    <w:rsid w:val="00ED242B"/>
    <w:rsid w:val="00ED28DB"/>
    <w:rsid w:val="00ED3174"/>
    <w:rsid w:val="00ED5AF8"/>
    <w:rsid w:val="00ED5B3B"/>
    <w:rsid w:val="00ED757F"/>
    <w:rsid w:val="00EE0454"/>
    <w:rsid w:val="00EE1883"/>
    <w:rsid w:val="00EE1B79"/>
    <w:rsid w:val="00EE1E1A"/>
    <w:rsid w:val="00EE2496"/>
    <w:rsid w:val="00EE2C25"/>
    <w:rsid w:val="00EE2CA3"/>
    <w:rsid w:val="00EE2D41"/>
    <w:rsid w:val="00EE33C4"/>
    <w:rsid w:val="00EE3568"/>
    <w:rsid w:val="00EE6514"/>
    <w:rsid w:val="00EE683A"/>
    <w:rsid w:val="00EE6FCE"/>
    <w:rsid w:val="00EE7F1F"/>
    <w:rsid w:val="00EF0FBC"/>
    <w:rsid w:val="00EF1075"/>
    <w:rsid w:val="00EF1B81"/>
    <w:rsid w:val="00EF23ED"/>
    <w:rsid w:val="00EF279B"/>
    <w:rsid w:val="00EF27DD"/>
    <w:rsid w:val="00EF406A"/>
    <w:rsid w:val="00EF6791"/>
    <w:rsid w:val="00EF6874"/>
    <w:rsid w:val="00F0019A"/>
    <w:rsid w:val="00F0041C"/>
    <w:rsid w:val="00F00490"/>
    <w:rsid w:val="00F024A2"/>
    <w:rsid w:val="00F03C43"/>
    <w:rsid w:val="00F04354"/>
    <w:rsid w:val="00F05176"/>
    <w:rsid w:val="00F06AFC"/>
    <w:rsid w:val="00F109E2"/>
    <w:rsid w:val="00F10E5F"/>
    <w:rsid w:val="00F113AD"/>
    <w:rsid w:val="00F116C3"/>
    <w:rsid w:val="00F14B9F"/>
    <w:rsid w:val="00F15608"/>
    <w:rsid w:val="00F15B7C"/>
    <w:rsid w:val="00F16336"/>
    <w:rsid w:val="00F1659E"/>
    <w:rsid w:val="00F16EF4"/>
    <w:rsid w:val="00F17007"/>
    <w:rsid w:val="00F170F2"/>
    <w:rsid w:val="00F17FCE"/>
    <w:rsid w:val="00F203C6"/>
    <w:rsid w:val="00F2059E"/>
    <w:rsid w:val="00F22280"/>
    <w:rsid w:val="00F229CF"/>
    <w:rsid w:val="00F235A1"/>
    <w:rsid w:val="00F2454E"/>
    <w:rsid w:val="00F2486E"/>
    <w:rsid w:val="00F25C3C"/>
    <w:rsid w:val="00F27418"/>
    <w:rsid w:val="00F2793C"/>
    <w:rsid w:val="00F27E1D"/>
    <w:rsid w:val="00F30717"/>
    <w:rsid w:val="00F31AB4"/>
    <w:rsid w:val="00F32583"/>
    <w:rsid w:val="00F32B22"/>
    <w:rsid w:val="00F32C10"/>
    <w:rsid w:val="00F33833"/>
    <w:rsid w:val="00F351B6"/>
    <w:rsid w:val="00F373ED"/>
    <w:rsid w:val="00F376DE"/>
    <w:rsid w:val="00F4084B"/>
    <w:rsid w:val="00F41925"/>
    <w:rsid w:val="00F4252A"/>
    <w:rsid w:val="00F42ADC"/>
    <w:rsid w:val="00F4324B"/>
    <w:rsid w:val="00F440F9"/>
    <w:rsid w:val="00F44770"/>
    <w:rsid w:val="00F45049"/>
    <w:rsid w:val="00F45D89"/>
    <w:rsid w:val="00F46CF1"/>
    <w:rsid w:val="00F473F2"/>
    <w:rsid w:val="00F50DB7"/>
    <w:rsid w:val="00F50DED"/>
    <w:rsid w:val="00F51036"/>
    <w:rsid w:val="00F51A24"/>
    <w:rsid w:val="00F51ECB"/>
    <w:rsid w:val="00F54570"/>
    <w:rsid w:val="00F54A24"/>
    <w:rsid w:val="00F557FC"/>
    <w:rsid w:val="00F55A4D"/>
    <w:rsid w:val="00F561EC"/>
    <w:rsid w:val="00F56ADE"/>
    <w:rsid w:val="00F600F9"/>
    <w:rsid w:val="00F60167"/>
    <w:rsid w:val="00F60286"/>
    <w:rsid w:val="00F603DD"/>
    <w:rsid w:val="00F60FB6"/>
    <w:rsid w:val="00F616F4"/>
    <w:rsid w:val="00F61821"/>
    <w:rsid w:val="00F63CCE"/>
    <w:rsid w:val="00F63E9E"/>
    <w:rsid w:val="00F63FBE"/>
    <w:rsid w:val="00F6433E"/>
    <w:rsid w:val="00F6436A"/>
    <w:rsid w:val="00F64F8E"/>
    <w:rsid w:val="00F660F2"/>
    <w:rsid w:val="00F665AD"/>
    <w:rsid w:val="00F66656"/>
    <w:rsid w:val="00F70A1B"/>
    <w:rsid w:val="00F70AA3"/>
    <w:rsid w:val="00F7307E"/>
    <w:rsid w:val="00F737A6"/>
    <w:rsid w:val="00F74900"/>
    <w:rsid w:val="00F754AF"/>
    <w:rsid w:val="00F75B5D"/>
    <w:rsid w:val="00F76FF2"/>
    <w:rsid w:val="00F802F3"/>
    <w:rsid w:val="00F81881"/>
    <w:rsid w:val="00F81ED9"/>
    <w:rsid w:val="00F8440D"/>
    <w:rsid w:val="00F848C1"/>
    <w:rsid w:val="00F8496F"/>
    <w:rsid w:val="00F84C3F"/>
    <w:rsid w:val="00F854AE"/>
    <w:rsid w:val="00F8658A"/>
    <w:rsid w:val="00F878CF"/>
    <w:rsid w:val="00F87CBB"/>
    <w:rsid w:val="00F907A5"/>
    <w:rsid w:val="00F90CA5"/>
    <w:rsid w:val="00F91C43"/>
    <w:rsid w:val="00F93397"/>
    <w:rsid w:val="00F95219"/>
    <w:rsid w:val="00F95648"/>
    <w:rsid w:val="00F96B53"/>
    <w:rsid w:val="00F979D7"/>
    <w:rsid w:val="00F97A37"/>
    <w:rsid w:val="00FA0782"/>
    <w:rsid w:val="00FA0A6B"/>
    <w:rsid w:val="00FA2249"/>
    <w:rsid w:val="00FA2781"/>
    <w:rsid w:val="00FA2B3B"/>
    <w:rsid w:val="00FA2FE1"/>
    <w:rsid w:val="00FA316E"/>
    <w:rsid w:val="00FA365F"/>
    <w:rsid w:val="00FA3DDD"/>
    <w:rsid w:val="00FA4ED7"/>
    <w:rsid w:val="00FA53B2"/>
    <w:rsid w:val="00FA5869"/>
    <w:rsid w:val="00FA58AC"/>
    <w:rsid w:val="00FA6818"/>
    <w:rsid w:val="00FA6846"/>
    <w:rsid w:val="00FA6A14"/>
    <w:rsid w:val="00FA7C1E"/>
    <w:rsid w:val="00FB131C"/>
    <w:rsid w:val="00FB196B"/>
    <w:rsid w:val="00FB2291"/>
    <w:rsid w:val="00FB24A2"/>
    <w:rsid w:val="00FB2DF2"/>
    <w:rsid w:val="00FB4B34"/>
    <w:rsid w:val="00FB6FEC"/>
    <w:rsid w:val="00FC0E36"/>
    <w:rsid w:val="00FC0F77"/>
    <w:rsid w:val="00FC1833"/>
    <w:rsid w:val="00FC18C6"/>
    <w:rsid w:val="00FC1E84"/>
    <w:rsid w:val="00FC25F7"/>
    <w:rsid w:val="00FC322E"/>
    <w:rsid w:val="00FC46D4"/>
    <w:rsid w:val="00FC4D78"/>
    <w:rsid w:val="00FC4FAE"/>
    <w:rsid w:val="00FC7215"/>
    <w:rsid w:val="00FC7D4C"/>
    <w:rsid w:val="00FD0E74"/>
    <w:rsid w:val="00FD2411"/>
    <w:rsid w:val="00FD2452"/>
    <w:rsid w:val="00FD26AD"/>
    <w:rsid w:val="00FD2946"/>
    <w:rsid w:val="00FD33A3"/>
    <w:rsid w:val="00FD4E46"/>
    <w:rsid w:val="00FD5019"/>
    <w:rsid w:val="00FD5CDE"/>
    <w:rsid w:val="00FD7BEF"/>
    <w:rsid w:val="00FE1698"/>
    <w:rsid w:val="00FE16A6"/>
    <w:rsid w:val="00FE1F62"/>
    <w:rsid w:val="00FE2E4C"/>
    <w:rsid w:val="00FE4B60"/>
    <w:rsid w:val="00FE5678"/>
    <w:rsid w:val="00FE6B7E"/>
    <w:rsid w:val="00FE78E4"/>
    <w:rsid w:val="00FF01BE"/>
    <w:rsid w:val="00FF0A91"/>
    <w:rsid w:val="00FF11D4"/>
    <w:rsid w:val="00FF1205"/>
    <w:rsid w:val="00FF2EE1"/>
    <w:rsid w:val="00FF371E"/>
    <w:rsid w:val="00FF61C1"/>
    <w:rsid w:val="00FF65D4"/>
    <w:rsid w:val="00FF6D1A"/>
    <w:rsid w:val="00FF78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61F3120"/>
  <w15:docId w15:val="{C573AFD0-8B35-4854-B724-897FF7F8C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5D13"/>
    <w:pPr>
      <w:autoSpaceDE w:val="0"/>
      <w:autoSpaceDN w:val="0"/>
      <w:bidi/>
    </w:pPr>
  </w:style>
  <w:style w:type="paragraph" w:styleId="Heading1">
    <w:name w:val="heading 1"/>
    <w:basedOn w:val="Normal"/>
    <w:next w:val="Normal"/>
    <w:link w:val="Heading1Char"/>
    <w:qFormat/>
    <w:rsid w:val="00695D13"/>
    <w:pPr>
      <w:keepNext/>
      <w:tabs>
        <w:tab w:val="left" w:pos="3010"/>
        <w:tab w:val="left" w:pos="4002"/>
      </w:tabs>
      <w:ind w:left="284" w:right="282"/>
      <w:jc w:val="center"/>
      <w:outlineLvl w:val="0"/>
    </w:pPr>
    <w:rPr>
      <w:b/>
      <w:bCs/>
    </w:rPr>
  </w:style>
  <w:style w:type="paragraph" w:styleId="Heading2">
    <w:name w:val="heading 2"/>
    <w:basedOn w:val="Normal"/>
    <w:next w:val="Normal"/>
    <w:qFormat/>
    <w:rsid w:val="00695D13"/>
    <w:pPr>
      <w:keepNext/>
      <w:outlineLvl w:val="1"/>
    </w:pPr>
    <w:rPr>
      <w:b/>
      <w:bCs/>
      <w:szCs w:val="26"/>
      <w:u w:val="single"/>
    </w:rPr>
  </w:style>
  <w:style w:type="paragraph" w:styleId="Heading3">
    <w:name w:val="heading 3"/>
    <w:basedOn w:val="Normal"/>
    <w:next w:val="Normal"/>
    <w:qFormat/>
    <w:rsid w:val="00695D13"/>
    <w:pPr>
      <w:keepNext/>
      <w:outlineLvl w:val="2"/>
    </w:pPr>
    <w:rPr>
      <w:b/>
      <w:bCs/>
      <w:sz w:val="24"/>
      <w:u w:val="single"/>
    </w:rPr>
  </w:style>
  <w:style w:type="paragraph" w:styleId="Heading4">
    <w:name w:val="heading 4"/>
    <w:basedOn w:val="Normal"/>
    <w:next w:val="Normal"/>
    <w:qFormat/>
    <w:rsid w:val="00695D13"/>
    <w:pPr>
      <w:keepNext/>
      <w:outlineLvl w:val="3"/>
    </w:pPr>
    <w:rPr>
      <w:b/>
      <w:bCs/>
    </w:rPr>
  </w:style>
  <w:style w:type="paragraph" w:styleId="Heading5">
    <w:name w:val="heading 5"/>
    <w:basedOn w:val="Normal"/>
    <w:next w:val="Normal"/>
    <w:qFormat/>
    <w:rsid w:val="00695D13"/>
    <w:pPr>
      <w:keepNext/>
      <w:jc w:val="both"/>
      <w:outlineLvl w:val="4"/>
    </w:pPr>
    <w:rPr>
      <w:b/>
      <w:bCs/>
    </w:rPr>
  </w:style>
  <w:style w:type="paragraph" w:styleId="Heading6">
    <w:name w:val="heading 6"/>
    <w:basedOn w:val="Normal"/>
    <w:next w:val="Normal"/>
    <w:link w:val="Heading6Char"/>
    <w:qFormat/>
    <w:rsid w:val="00695D13"/>
    <w:pPr>
      <w:keepNext/>
      <w:jc w:val="center"/>
      <w:outlineLvl w:val="5"/>
    </w:pPr>
    <w:rPr>
      <w:b/>
      <w:bCs/>
    </w:rPr>
  </w:style>
  <w:style w:type="paragraph" w:styleId="Heading7">
    <w:name w:val="heading 7"/>
    <w:basedOn w:val="Normal"/>
    <w:next w:val="Normal"/>
    <w:qFormat/>
    <w:rsid w:val="00695D13"/>
    <w:pPr>
      <w:keepNext/>
      <w:ind w:left="284" w:right="282"/>
      <w:jc w:val="center"/>
      <w:outlineLvl w:val="6"/>
    </w:pPr>
    <w:rPr>
      <w:b/>
      <w:bCs/>
      <w:szCs w:val="32"/>
    </w:rPr>
  </w:style>
  <w:style w:type="paragraph" w:styleId="Heading8">
    <w:name w:val="heading 8"/>
    <w:basedOn w:val="Normal"/>
    <w:next w:val="Normal"/>
    <w:qFormat/>
    <w:rsid w:val="00695D13"/>
    <w:pPr>
      <w:keepNext/>
      <w:jc w:val="center"/>
      <w:outlineLvl w:val="7"/>
    </w:pPr>
    <w:rPr>
      <w:b/>
      <w:bCs/>
      <w:sz w:val="24"/>
      <w:u w:val="single"/>
    </w:rPr>
  </w:style>
  <w:style w:type="paragraph" w:styleId="Heading9">
    <w:name w:val="heading 9"/>
    <w:basedOn w:val="Normal"/>
    <w:next w:val="Normal"/>
    <w:qFormat/>
    <w:rsid w:val="00695D13"/>
    <w:pPr>
      <w:keepNext/>
      <w:jc w:val="both"/>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695D13"/>
    <w:pPr>
      <w:jc w:val="center"/>
    </w:pPr>
    <w:rPr>
      <w:b/>
      <w:bCs/>
      <w:szCs w:val="56"/>
    </w:rPr>
  </w:style>
  <w:style w:type="paragraph" w:styleId="BlockText">
    <w:name w:val="Block Text"/>
    <w:basedOn w:val="Normal"/>
    <w:rsid w:val="00695D13"/>
    <w:pPr>
      <w:ind w:left="284" w:right="282"/>
      <w:jc w:val="both"/>
    </w:pPr>
  </w:style>
  <w:style w:type="paragraph" w:styleId="BodyText">
    <w:name w:val="Body Text"/>
    <w:basedOn w:val="Normal"/>
    <w:semiHidden/>
    <w:rsid w:val="00695D13"/>
    <w:pPr>
      <w:jc w:val="both"/>
    </w:pPr>
    <w:rPr>
      <w:rFonts w:cs="Simplified Arabic"/>
      <w:sz w:val="24"/>
      <w:szCs w:val="24"/>
    </w:rPr>
  </w:style>
  <w:style w:type="paragraph" w:styleId="BodyTextIndent">
    <w:name w:val="Body Text Indent"/>
    <w:basedOn w:val="Normal"/>
    <w:semiHidden/>
    <w:rsid w:val="00695D13"/>
    <w:rPr>
      <w:sz w:val="24"/>
    </w:rPr>
  </w:style>
  <w:style w:type="paragraph" w:styleId="BodyText3">
    <w:name w:val="Body Text 3"/>
    <w:basedOn w:val="Normal"/>
    <w:link w:val="BodyText3Char"/>
    <w:semiHidden/>
    <w:rsid w:val="00695D13"/>
    <w:pPr>
      <w:jc w:val="both"/>
    </w:pPr>
    <w:rPr>
      <w:sz w:val="24"/>
    </w:rPr>
  </w:style>
  <w:style w:type="character" w:styleId="Hyperlink">
    <w:name w:val="Hyperlink"/>
    <w:basedOn w:val="DefaultParagraphFont"/>
    <w:rsid w:val="00695D13"/>
    <w:rPr>
      <w:color w:val="0000FF"/>
      <w:u w:val="single"/>
    </w:rPr>
  </w:style>
  <w:style w:type="paragraph" w:styleId="Title">
    <w:name w:val="Title"/>
    <w:basedOn w:val="Normal"/>
    <w:link w:val="TitleChar"/>
    <w:qFormat/>
    <w:rsid w:val="00695D13"/>
    <w:pPr>
      <w:autoSpaceDE/>
      <w:autoSpaceDN/>
      <w:jc w:val="center"/>
    </w:pPr>
    <w:rPr>
      <w:rFonts w:cs="Simplified Arabic"/>
      <w:b/>
      <w:bCs/>
      <w:sz w:val="24"/>
      <w:lang w:eastAsia="ar-SA"/>
    </w:rPr>
  </w:style>
  <w:style w:type="paragraph" w:styleId="BodyText2">
    <w:name w:val="Body Text 2"/>
    <w:basedOn w:val="Normal"/>
    <w:link w:val="BodyText2Char"/>
    <w:semiHidden/>
    <w:rsid w:val="00695D13"/>
    <w:pPr>
      <w:autoSpaceDE/>
      <w:autoSpaceDN/>
      <w:jc w:val="lowKashida"/>
    </w:pPr>
    <w:rPr>
      <w:rFonts w:cs="Simplified Arabic"/>
      <w:b/>
      <w:bCs/>
    </w:rPr>
  </w:style>
  <w:style w:type="character" w:customStyle="1" w:styleId="BodyTextChar">
    <w:name w:val="Body Text Char"/>
    <w:basedOn w:val="DefaultParagraphFont"/>
    <w:semiHidden/>
    <w:rsid w:val="00695D13"/>
    <w:rPr>
      <w:rFonts w:cs="Simplified Arabic"/>
      <w:sz w:val="24"/>
      <w:szCs w:val="24"/>
    </w:rPr>
  </w:style>
  <w:style w:type="paragraph" w:styleId="Header">
    <w:name w:val="header"/>
    <w:basedOn w:val="Normal"/>
    <w:link w:val="HeaderChar"/>
    <w:unhideWhenUsed/>
    <w:rsid w:val="00695926"/>
    <w:pPr>
      <w:tabs>
        <w:tab w:val="center" w:pos="4153"/>
        <w:tab w:val="right" w:pos="8306"/>
      </w:tabs>
    </w:pPr>
  </w:style>
  <w:style w:type="character" w:customStyle="1" w:styleId="HeaderChar">
    <w:name w:val="Header Char"/>
    <w:basedOn w:val="DefaultParagraphFont"/>
    <w:link w:val="Header"/>
    <w:rsid w:val="00695926"/>
  </w:style>
  <w:style w:type="paragraph" w:styleId="Footer">
    <w:name w:val="footer"/>
    <w:basedOn w:val="Normal"/>
    <w:link w:val="FooterChar"/>
    <w:uiPriority w:val="99"/>
    <w:unhideWhenUsed/>
    <w:rsid w:val="00794C05"/>
    <w:pPr>
      <w:tabs>
        <w:tab w:val="center" w:pos="4153"/>
        <w:tab w:val="right" w:pos="8306"/>
      </w:tabs>
    </w:pPr>
  </w:style>
  <w:style w:type="character" w:customStyle="1" w:styleId="FooterChar">
    <w:name w:val="Footer Char"/>
    <w:basedOn w:val="DefaultParagraphFont"/>
    <w:link w:val="Footer"/>
    <w:uiPriority w:val="99"/>
    <w:rsid w:val="00794C05"/>
  </w:style>
  <w:style w:type="paragraph" w:styleId="BalloonText">
    <w:name w:val="Balloon Text"/>
    <w:basedOn w:val="Normal"/>
    <w:link w:val="BalloonTextChar"/>
    <w:semiHidden/>
    <w:unhideWhenUsed/>
    <w:rsid w:val="009B13E9"/>
    <w:rPr>
      <w:rFonts w:ascii="Tahoma" w:hAnsi="Tahoma" w:cs="Tahoma"/>
      <w:sz w:val="16"/>
      <w:szCs w:val="16"/>
    </w:rPr>
  </w:style>
  <w:style w:type="character" w:customStyle="1" w:styleId="BalloonTextChar">
    <w:name w:val="Balloon Text Char"/>
    <w:basedOn w:val="DefaultParagraphFont"/>
    <w:link w:val="BalloonText"/>
    <w:semiHidden/>
    <w:rsid w:val="009B13E9"/>
    <w:rPr>
      <w:rFonts w:ascii="Tahoma" w:hAnsi="Tahoma" w:cs="Tahoma"/>
      <w:sz w:val="16"/>
      <w:szCs w:val="16"/>
    </w:rPr>
  </w:style>
  <w:style w:type="paragraph" w:styleId="ListParagraph">
    <w:name w:val="List Paragraph"/>
    <w:basedOn w:val="Normal"/>
    <w:uiPriority w:val="34"/>
    <w:qFormat/>
    <w:rsid w:val="00692D3A"/>
    <w:pPr>
      <w:ind w:left="720"/>
      <w:contextualSpacing/>
    </w:pPr>
  </w:style>
  <w:style w:type="table" w:styleId="TableGrid">
    <w:name w:val="Table Grid"/>
    <w:basedOn w:val="TableNormal"/>
    <w:uiPriority w:val="59"/>
    <w:rsid w:val="002216EF"/>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basedOn w:val="DefaultParagraphFont"/>
    <w:link w:val="Title"/>
    <w:uiPriority w:val="10"/>
    <w:rsid w:val="00A475FB"/>
    <w:rPr>
      <w:rFonts w:cs="Simplified Arabic"/>
      <w:b/>
      <w:bCs/>
      <w:sz w:val="24"/>
      <w:lang w:eastAsia="ar-SA"/>
    </w:rPr>
  </w:style>
  <w:style w:type="numbering" w:customStyle="1" w:styleId="Style1">
    <w:name w:val="Style1"/>
    <w:uiPriority w:val="99"/>
    <w:rsid w:val="00301F32"/>
    <w:pPr>
      <w:numPr>
        <w:numId w:val="1"/>
      </w:numPr>
    </w:pPr>
  </w:style>
  <w:style w:type="character" w:styleId="BookTitle">
    <w:name w:val="Book Title"/>
    <w:basedOn w:val="DefaultParagraphFont"/>
    <w:uiPriority w:val="33"/>
    <w:qFormat/>
    <w:rsid w:val="002E1BFD"/>
    <w:rPr>
      <w:b/>
      <w:bCs/>
      <w:smallCaps/>
      <w:spacing w:val="5"/>
    </w:rPr>
  </w:style>
  <w:style w:type="paragraph" w:styleId="HTMLPreformatted">
    <w:name w:val="HTML Preformatted"/>
    <w:basedOn w:val="Normal"/>
    <w:link w:val="HTMLPreformattedChar"/>
    <w:uiPriority w:val="99"/>
    <w:semiHidden/>
    <w:rsid w:val="004008D3"/>
    <w:pPr>
      <w:autoSpaceDE/>
      <w:autoSpaceDN/>
    </w:pPr>
    <w:rPr>
      <w:rFonts w:ascii="Courier New" w:hAnsi="Courier New" w:cs="Courier New"/>
      <w:snapToGrid w:val="0"/>
    </w:rPr>
  </w:style>
  <w:style w:type="character" w:customStyle="1" w:styleId="HTMLPreformattedChar">
    <w:name w:val="HTML Preformatted Char"/>
    <w:basedOn w:val="DefaultParagraphFont"/>
    <w:link w:val="HTMLPreformatted"/>
    <w:uiPriority w:val="99"/>
    <w:semiHidden/>
    <w:rsid w:val="004008D3"/>
    <w:rPr>
      <w:rFonts w:ascii="Courier New" w:hAnsi="Courier New" w:cs="Courier New"/>
      <w:snapToGrid w:val="0"/>
    </w:rPr>
  </w:style>
  <w:style w:type="character" w:customStyle="1" w:styleId="FootnoteTextChar">
    <w:name w:val="Footnote Text Char"/>
    <w:basedOn w:val="DefaultParagraphFont"/>
    <w:link w:val="FootnoteText"/>
    <w:semiHidden/>
    <w:rsid w:val="002975B9"/>
    <w:rPr>
      <w:noProof/>
    </w:rPr>
  </w:style>
  <w:style w:type="paragraph" w:styleId="FootnoteText">
    <w:name w:val="footnote text"/>
    <w:basedOn w:val="Normal"/>
    <w:link w:val="FootnoteTextChar"/>
    <w:semiHidden/>
    <w:rsid w:val="002975B9"/>
    <w:pPr>
      <w:autoSpaceDE/>
      <w:autoSpaceDN/>
    </w:pPr>
    <w:rPr>
      <w:noProof/>
    </w:rPr>
  </w:style>
  <w:style w:type="character" w:customStyle="1" w:styleId="FootnoteTextChar1">
    <w:name w:val="Footnote Text Char1"/>
    <w:basedOn w:val="DefaultParagraphFont"/>
    <w:uiPriority w:val="99"/>
    <w:semiHidden/>
    <w:rsid w:val="002975B9"/>
  </w:style>
  <w:style w:type="character" w:styleId="FootnoteReference">
    <w:name w:val="footnote reference"/>
    <w:basedOn w:val="DefaultParagraphFont"/>
    <w:uiPriority w:val="99"/>
    <w:semiHidden/>
    <w:unhideWhenUsed/>
    <w:rsid w:val="002975B9"/>
    <w:rPr>
      <w:vertAlign w:val="superscript"/>
    </w:rPr>
  </w:style>
  <w:style w:type="character" w:customStyle="1" w:styleId="shorttext">
    <w:name w:val="short_text"/>
    <w:basedOn w:val="DefaultParagraphFont"/>
    <w:rsid w:val="00066375"/>
  </w:style>
  <w:style w:type="paragraph" w:styleId="BodyTextIndent2">
    <w:name w:val="Body Text Indent 2"/>
    <w:basedOn w:val="Normal"/>
    <w:link w:val="BodyTextIndent2Char"/>
    <w:semiHidden/>
    <w:unhideWhenUsed/>
    <w:rsid w:val="00CC0558"/>
    <w:pPr>
      <w:spacing w:after="120" w:line="480" w:lineRule="auto"/>
      <w:ind w:left="283"/>
    </w:pPr>
  </w:style>
  <w:style w:type="character" w:customStyle="1" w:styleId="BodyTextIndent2Char">
    <w:name w:val="Body Text Indent 2 Char"/>
    <w:basedOn w:val="DefaultParagraphFont"/>
    <w:link w:val="BodyTextIndent2"/>
    <w:uiPriority w:val="99"/>
    <w:semiHidden/>
    <w:rsid w:val="00CC0558"/>
  </w:style>
  <w:style w:type="character" w:styleId="PageNumber">
    <w:name w:val="page number"/>
    <w:basedOn w:val="DefaultParagraphFont"/>
    <w:semiHidden/>
    <w:rsid w:val="00CC0558"/>
  </w:style>
  <w:style w:type="paragraph" w:styleId="ListBullet2">
    <w:name w:val="List Bullet 2"/>
    <w:basedOn w:val="Normal"/>
    <w:autoRedefine/>
    <w:semiHidden/>
    <w:rsid w:val="00CC0558"/>
    <w:pPr>
      <w:autoSpaceDE/>
      <w:autoSpaceDN/>
      <w:ind w:left="720" w:right="720" w:hanging="360"/>
    </w:pPr>
    <w:rPr>
      <w:rFonts w:cs="Traditional Arabic"/>
      <w:snapToGrid w:val="0"/>
    </w:rPr>
  </w:style>
  <w:style w:type="paragraph" w:styleId="NormalWeb">
    <w:name w:val="Normal (Web)"/>
    <w:basedOn w:val="Normal"/>
    <w:semiHidden/>
    <w:rsid w:val="00CC0558"/>
    <w:pPr>
      <w:autoSpaceDE/>
      <w:autoSpaceDN/>
      <w:bidi w:val="0"/>
      <w:spacing w:before="100" w:beforeAutospacing="1" w:after="100" w:afterAutospacing="1"/>
    </w:pPr>
    <w:rPr>
      <w:rFonts w:ascii="Arial Unicode MS" w:eastAsia="Arial Unicode MS" w:hAnsi="Arial Unicode MS" w:cs="Arial Unicode MS"/>
      <w:sz w:val="24"/>
      <w:szCs w:val="24"/>
      <w:lang w:eastAsia="ar-SA"/>
    </w:rPr>
  </w:style>
  <w:style w:type="character" w:customStyle="1" w:styleId="hw">
    <w:name w:val="hw"/>
    <w:basedOn w:val="DefaultParagraphFont"/>
    <w:rsid w:val="00CC0558"/>
  </w:style>
  <w:style w:type="paragraph" w:styleId="BodyTextIndent3">
    <w:name w:val="Body Text Indent 3"/>
    <w:basedOn w:val="Normal"/>
    <w:link w:val="BodyTextIndent3Char"/>
    <w:semiHidden/>
    <w:rsid w:val="00CC0558"/>
    <w:pPr>
      <w:autoSpaceDE/>
      <w:autoSpaceDN/>
      <w:bidi w:val="0"/>
      <w:ind w:left="567" w:hanging="567"/>
      <w:jc w:val="lowKashida"/>
    </w:pPr>
    <w:rPr>
      <w:rFonts w:cs="Traditional Arabic"/>
      <w:sz w:val="24"/>
    </w:rPr>
  </w:style>
  <w:style w:type="character" w:customStyle="1" w:styleId="BodyTextIndent3Char">
    <w:name w:val="Body Text Indent 3 Char"/>
    <w:basedOn w:val="DefaultParagraphFont"/>
    <w:link w:val="BodyTextIndent3"/>
    <w:semiHidden/>
    <w:rsid w:val="00CC0558"/>
    <w:rPr>
      <w:rFonts w:cs="Traditional Arabic"/>
      <w:sz w:val="24"/>
    </w:rPr>
  </w:style>
  <w:style w:type="character" w:styleId="FollowedHyperlink">
    <w:name w:val="FollowedHyperlink"/>
    <w:basedOn w:val="DefaultParagraphFont"/>
    <w:semiHidden/>
    <w:rsid w:val="00CC0558"/>
    <w:rPr>
      <w:color w:val="800080"/>
      <w:u w:val="single"/>
    </w:rPr>
  </w:style>
  <w:style w:type="paragraph" w:customStyle="1" w:styleId="xl35">
    <w:name w:val="xl35"/>
    <w:basedOn w:val="Normal"/>
    <w:rsid w:val="00CC0558"/>
    <w:pPr>
      <w:pBdr>
        <w:bottom w:val="single" w:sz="4" w:space="0" w:color="auto"/>
        <w:right w:val="single" w:sz="4" w:space="0" w:color="auto"/>
      </w:pBdr>
      <w:autoSpaceDE/>
      <w:autoSpaceDN/>
      <w:bidi w:val="0"/>
      <w:spacing w:before="100" w:beforeAutospacing="1" w:after="100" w:afterAutospacing="1"/>
      <w:jc w:val="center"/>
      <w:textAlignment w:val="center"/>
    </w:pPr>
    <w:rPr>
      <w:rFonts w:ascii="Arial" w:eastAsia="Arial Unicode MS" w:hAnsi="Arial" w:cs="Arial"/>
      <w:b/>
      <w:bCs/>
      <w:sz w:val="18"/>
      <w:szCs w:val="18"/>
      <w:lang w:eastAsia="ar-SA"/>
    </w:rPr>
  </w:style>
  <w:style w:type="paragraph" w:customStyle="1" w:styleId="xl24">
    <w:name w:val="xl24"/>
    <w:basedOn w:val="Normal"/>
    <w:rsid w:val="00CC0558"/>
    <w:pPr>
      <w:autoSpaceDE/>
      <w:autoSpaceDN/>
      <w:bidi w:val="0"/>
      <w:spacing w:before="100" w:beforeAutospacing="1" w:after="100" w:afterAutospacing="1"/>
      <w:jc w:val="right"/>
    </w:pPr>
    <w:rPr>
      <w:rFonts w:ascii="Arial" w:eastAsia="Arial Unicode MS" w:hAnsi="Arial" w:cs="Arial"/>
      <w:sz w:val="18"/>
      <w:szCs w:val="18"/>
      <w:lang w:eastAsia="ar-SA"/>
    </w:rPr>
  </w:style>
  <w:style w:type="character" w:customStyle="1" w:styleId="Heading1Char">
    <w:name w:val="Heading 1 Char"/>
    <w:basedOn w:val="DefaultParagraphFont"/>
    <w:link w:val="Heading1"/>
    <w:rsid w:val="00CC0558"/>
    <w:rPr>
      <w:b/>
      <w:bCs/>
    </w:rPr>
  </w:style>
  <w:style w:type="character" w:customStyle="1" w:styleId="Heading6Char">
    <w:name w:val="Heading 6 Char"/>
    <w:basedOn w:val="DefaultParagraphFont"/>
    <w:link w:val="Heading6"/>
    <w:rsid w:val="00CC0558"/>
    <w:rPr>
      <w:b/>
      <w:bCs/>
    </w:rPr>
  </w:style>
  <w:style w:type="character" w:customStyle="1" w:styleId="BodyText2Char">
    <w:name w:val="Body Text 2 Char"/>
    <w:basedOn w:val="DefaultParagraphFont"/>
    <w:link w:val="BodyText2"/>
    <w:semiHidden/>
    <w:rsid w:val="00CC0558"/>
    <w:rPr>
      <w:rFonts w:cs="Simplified Arabic"/>
      <w:b/>
      <w:bCs/>
    </w:rPr>
  </w:style>
  <w:style w:type="character" w:customStyle="1" w:styleId="BodyText3Char">
    <w:name w:val="Body Text 3 Char"/>
    <w:basedOn w:val="DefaultParagraphFont"/>
    <w:link w:val="BodyText3"/>
    <w:semiHidden/>
    <w:rsid w:val="00CC0558"/>
    <w:rPr>
      <w:sz w:val="24"/>
    </w:rPr>
  </w:style>
  <w:style w:type="paragraph" w:styleId="Revision">
    <w:name w:val="Revision"/>
    <w:hidden/>
    <w:uiPriority w:val="99"/>
    <w:semiHidden/>
    <w:rsid w:val="000C1C3F"/>
  </w:style>
  <w:style w:type="character" w:styleId="CommentReference">
    <w:name w:val="annotation reference"/>
    <w:basedOn w:val="DefaultParagraphFont"/>
    <w:uiPriority w:val="99"/>
    <w:semiHidden/>
    <w:unhideWhenUsed/>
    <w:rsid w:val="000C1C3F"/>
    <w:rPr>
      <w:sz w:val="16"/>
      <w:szCs w:val="16"/>
    </w:rPr>
  </w:style>
  <w:style w:type="paragraph" w:styleId="CommentText">
    <w:name w:val="annotation text"/>
    <w:basedOn w:val="Normal"/>
    <w:link w:val="CommentTextChar"/>
    <w:uiPriority w:val="99"/>
    <w:semiHidden/>
    <w:unhideWhenUsed/>
    <w:rsid w:val="000C1C3F"/>
  </w:style>
  <w:style w:type="character" w:customStyle="1" w:styleId="CommentTextChar">
    <w:name w:val="Comment Text Char"/>
    <w:basedOn w:val="DefaultParagraphFont"/>
    <w:link w:val="CommentText"/>
    <w:uiPriority w:val="99"/>
    <w:semiHidden/>
    <w:rsid w:val="000C1C3F"/>
  </w:style>
  <w:style w:type="paragraph" w:styleId="CommentSubject">
    <w:name w:val="annotation subject"/>
    <w:basedOn w:val="CommentText"/>
    <w:next w:val="CommentText"/>
    <w:link w:val="CommentSubjectChar"/>
    <w:uiPriority w:val="99"/>
    <w:semiHidden/>
    <w:unhideWhenUsed/>
    <w:rsid w:val="000C1C3F"/>
    <w:rPr>
      <w:b/>
      <w:bCs/>
    </w:rPr>
  </w:style>
  <w:style w:type="character" w:customStyle="1" w:styleId="CommentSubjectChar">
    <w:name w:val="Comment Subject Char"/>
    <w:basedOn w:val="CommentTextChar"/>
    <w:link w:val="CommentSubject"/>
    <w:uiPriority w:val="99"/>
    <w:semiHidden/>
    <w:rsid w:val="000C1C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07753">
      <w:bodyDiv w:val="1"/>
      <w:marLeft w:val="0"/>
      <w:marRight w:val="0"/>
      <w:marTop w:val="0"/>
      <w:marBottom w:val="0"/>
      <w:divBdr>
        <w:top w:val="none" w:sz="0" w:space="0" w:color="auto"/>
        <w:left w:val="none" w:sz="0" w:space="0" w:color="auto"/>
        <w:bottom w:val="none" w:sz="0" w:space="0" w:color="auto"/>
        <w:right w:val="none" w:sz="0" w:space="0" w:color="auto"/>
      </w:divBdr>
    </w:div>
    <w:div w:id="148256492">
      <w:bodyDiv w:val="1"/>
      <w:marLeft w:val="0"/>
      <w:marRight w:val="0"/>
      <w:marTop w:val="0"/>
      <w:marBottom w:val="0"/>
      <w:divBdr>
        <w:top w:val="none" w:sz="0" w:space="0" w:color="auto"/>
        <w:left w:val="none" w:sz="0" w:space="0" w:color="auto"/>
        <w:bottom w:val="none" w:sz="0" w:space="0" w:color="auto"/>
        <w:right w:val="none" w:sz="0" w:space="0" w:color="auto"/>
      </w:divBdr>
    </w:div>
    <w:div w:id="293025016">
      <w:bodyDiv w:val="1"/>
      <w:marLeft w:val="0"/>
      <w:marRight w:val="0"/>
      <w:marTop w:val="0"/>
      <w:marBottom w:val="0"/>
      <w:divBdr>
        <w:top w:val="none" w:sz="0" w:space="0" w:color="auto"/>
        <w:left w:val="none" w:sz="0" w:space="0" w:color="auto"/>
        <w:bottom w:val="none" w:sz="0" w:space="0" w:color="auto"/>
        <w:right w:val="none" w:sz="0" w:space="0" w:color="auto"/>
      </w:divBdr>
    </w:div>
    <w:div w:id="417365106">
      <w:bodyDiv w:val="1"/>
      <w:marLeft w:val="0"/>
      <w:marRight w:val="0"/>
      <w:marTop w:val="0"/>
      <w:marBottom w:val="0"/>
      <w:divBdr>
        <w:top w:val="none" w:sz="0" w:space="0" w:color="auto"/>
        <w:left w:val="none" w:sz="0" w:space="0" w:color="auto"/>
        <w:bottom w:val="none" w:sz="0" w:space="0" w:color="auto"/>
        <w:right w:val="none" w:sz="0" w:space="0" w:color="auto"/>
      </w:divBdr>
    </w:div>
    <w:div w:id="948246033">
      <w:bodyDiv w:val="1"/>
      <w:marLeft w:val="0"/>
      <w:marRight w:val="0"/>
      <w:marTop w:val="0"/>
      <w:marBottom w:val="0"/>
      <w:divBdr>
        <w:top w:val="none" w:sz="0" w:space="0" w:color="auto"/>
        <w:left w:val="none" w:sz="0" w:space="0" w:color="auto"/>
        <w:bottom w:val="none" w:sz="0" w:space="0" w:color="auto"/>
        <w:right w:val="none" w:sz="0" w:space="0" w:color="auto"/>
      </w:divBdr>
    </w:div>
    <w:div w:id="965742673">
      <w:bodyDiv w:val="1"/>
      <w:marLeft w:val="0"/>
      <w:marRight w:val="0"/>
      <w:marTop w:val="0"/>
      <w:marBottom w:val="0"/>
      <w:divBdr>
        <w:top w:val="none" w:sz="0" w:space="0" w:color="auto"/>
        <w:left w:val="none" w:sz="0" w:space="0" w:color="auto"/>
        <w:bottom w:val="none" w:sz="0" w:space="0" w:color="auto"/>
        <w:right w:val="none" w:sz="0" w:space="0" w:color="auto"/>
      </w:divBdr>
    </w:div>
    <w:div w:id="1178159013">
      <w:bodyDiv w:val="1"/>
      <w:marLeft w:val="0"/>
      <w:marRight w:val="0"/>
      <w:marTop w:val="0"/>
      <w:marBottom w:val="0"/>
      <w:divBdr>
        <w:top w:val="none" w:sz="0" w:space="0" w:color="auto"/>
        <w:left w:val="none" w:sz="0" w:space="0" w:color="auto"/>
        <w:bottom w:val="none" w:sz="0" w:space="0" w:color="auto"/>
        <w:right w:val="none" w:sz="0" w:space="0" w:color="auto"/>
      </w:divBdr>
    </w:div>
    <w:div w:id="1262225669">
      <w:bodyDiv w:val="1"/>
      <w:marLeft w:val="0"/>
      <w:marRight w:val="0"/>
      <w:marTop w:val="0"/>
      <w:marBottom w:val="0"/>
      <w:divBdr>
        <w:top w:val="none" w:sz="0" w:space="0" w:color="auto"/>
        <w:left w:val="none" w:sz="0" w:space="0" w:color="auto"/>
        <w:bottom w:val="none" w:sz="0" w:space="0" w:color="auto"/>
        <w:right w:val="none" w:sz="0" w:space="0" w:color="auto"/>
      </w:divBdr>
    </w:div>
    <w:div w:id="1387802535">
      <w:bodyDiv w:val="1"/>
      <w:marLeft w:val="0"/>
      <w:marRight w:val="0"/>
      <w:marTop w:val="0"/>
      <w:marBottom w:val="0"/>
      <w:divBdr>
        <w:top w:val="none" w:sz="0" w:space="0" w:color="auto"/>
        <w:left w:val="none" w:sz="0" w:space="0" w:color="auto"/>
        <w:bottom w:val="none" w:sz="0" w:space="0" w:color="auto"/>
        <w:right w:val="none" w:sz="0" w:space="0" w:color="auto"/>
      </w:divBdr>
    </w:div>
    <w:div w:id="1669211781">
      <w:bodyDiv w:val="1"/>
      <w:marLeft w:val="0"/>
      <w:marRight w:val="0"/>
      <w:marTop w:val="0"/>
      <w:marBottom w:val="0"/>
      <w:divBdr>
        <w:top w:val="none" w:sz="0" w:space="0" w:color="auto"/>
        <w:left w:val="none" w:sz="0" w:space="0" w:color="auto"/>
        <w:bottom w:val="none" w:sz="0" w:space="0" w:color="auto"/>
        <w:right w:val="none" w:sz="0" w:space="0" w:color="auto"/>
      </w:divBdr>
    </w:div>
    <w:div w:id="1778064075">
      <w:bodyDiv w:val="1"/>
      <w:marLeft w:val="0"/>
      <w:marRight w:val="0"/>
      <w:marTop w:val="0"/>
      <w:marBottom w:val="0"/>
      <w:divBdr>
        <w:top w:val="none" w:sz="0" w:space="0" w:color="auto"/>
        <w:left w:val="none" w:sz="0" w:space="0" w:color="auto"/>
        <w:bottom w:val="none" w:sz="0" w:space="0" w:color="auto"/>
        <w:right w:val="none" w:sz="0" w:space="0" w:color="auto"/>
      </w:divBdr>
    </w:div>
    <w:div w:id="1833763136">
      <w:bodyDiv w:val="1"/>
      <w:marLeft w:val="0"/>
      <w:marRight w:val="0"/>
      <w:marTop w:val="0"/>
      <w:marBottom w:val="0"/>
      <w:divBdr>
        <w:top w:val="none" w:sz="0" w:space="0" w:color="auto"/>
        <w:left w:val="none" w:sz="0" w:space="0" w:color="auto"/>
        <w:bottom w:val="none" w:sz="0" w:space="0" w:color="auto"/>
        <w:right w:val="none" w:sz="0" w:space="0" w:color="auto"/>
      </w:divBdr>
    </w:div>
    <w:div w:id="1869026740">
      <w:bodyDiv w:val="1"/>
      <w:marLeft w:val="0"/>
      <w:marRight w:val="0"/>
      <w:marTop w:val="0"/>
      <w:marBottom w:val="0"/>
      <w:divBdr>
        <w:top w:val="none" w:sz="0" w:space="0" w:color="auto"/>
        <w:left w:val="none" w:sz="0" w:space="0" w:color="auto"/>
        <w:bottom w:val="none" w:sz="0" w:space="0" w:color="auto"/>
        <w:right w:val="none" w:sz="0" w:space="0" w:color="auto"/>
      </w:divBdr>
    </w:div>
    <w:div w:id="1978603362">
      <w:bodyDiv w:val="1"/>
      <w:marLeft w:val="0"/>
      <w:marRight w:val="0"/>
      <w:marTop w:val="0"/>
      <w:marBottom w:val="0"/>
      <w:divBdr>
        <w:top w:val="none" w:sz="0" w:space="0" w:color="auto"/>
        <w:left w:val="none" w:sz="0" w:space="0" w:color="auto"/>
        <w:bottom w:val="none" w:sz="0" w:space="0" w:color="auto"/>
        <w:right w:val="none" w:sz="0" w:space="0" w:color="auto"/>
      </w:divBdr>
      <w:divsChild>
        <w:div w:id="953101031">
          <w:marLeft w:val="0"/>
          <w:marRight w:val="0"/>
          <w:marTop w:val="0"/>
          <w:marBottom w:val="0"/>
          <w:divBdr>
            <w:top w:val="none" w:sz="0" w:space="0" w:color="auto"/>
            <w:left w:val="none" w:sz="0" w:space="0" w:color="auto"/>
            <w:bottom w:val="none" w:sz="0" w:space="0" w:color="auto"/>
            <w:right w:val="none" w:sz="0" w:space="0" w:color="auto"/>
          </w:divBdr>
          <w:divsChild>
            <w:div w:id="207226064">
              <w:marLeft w:val="0"/>
              <w:marRight w:val="0"/>
              <w:marTop w:val="0"/>
              <w:marBottom w:val="0"/>
              <w:divBdr>
                <w:top w:val="none" w:sz="0" w:space="0" w:color="auto"/>
                <w:left w:val="none" w:sz="0" w:space="0" w:color="auto"/>
                <w:bottom w:val="none" w:sz="0" w:space="0" w:color="auto"/>
                <w:right w:val="none" w:sz="0" w:space="0" w:color="auto"/>
              </w:divBdr>
              <w:divsChild>
                <w:div w:id="488135149">
                  <w:marLeft w:val="0"/>
                  <w:marRight w:val="0"/>
                  <w:marTop w:val="0"/>
                  <w:marBottom w:val="0"/>
                  <w:divBdr>
                    <w:top w:val="none" w:sz="0" w:space="0" w:color="auto"/>
                    <w:left w:val="none" w:sz="0" w:space="0" w:color="auto"/>
                    <w:bottom w:val="none" w:sz="0" w:space="0" w:color="auto"/>
                    <w:right w:val="none" w:sz="0" w:space="0" w:color="auto"/>
                  </w:divBdr>
                  <w:divsChild>
                    <w:div w:id="1257639701">
                      <w:marLeft w:val="0"/>
                      <w:marRight w:val="0"/>
                      <w:marTop w:val="36"/>
                      <w:marBottom w:val="0"/>
                      <w:divBdr>
                        <w:top w:val="none" w:sz="0" w:space="0" w:color="auto"/>
                        <w:left w:val="none" w:sz="0" w:space="0" w:color="auto"/>
                        <w:bottom w:val="none" w:sz="0" w:space="0" w:color="auto"/>
                        <w:right w:val="none" w:sz="0" w:space="0" w:color="auto"/>
                      </w:divBdr>
                      <w:divsChild>
                        <w:div w:id="215318075">
                          <w:marLeft w:val="0"/>
                          <w:marRight w:val="0"/>
                          <w:marTop w:val="0"/>
                          <w:marBottom w:val="0"/>
                          <w:divBdr>
                            <w:top w:val="none" w:sz="0" w:space="0" w:color="auto"/>
                            <w:left w:val="none" w:sz="0" w:space="0" w:color="auto"/>
                            <w:bottom w:val="none" w:sz="0" w:space="0" w:color="auto"/>
                            <w:right w:val="none" w:sz="0" w:space="0" w:color="auto"/>
                          </w:divBdr>
                          <w:divsChild>
                            <w:div w:id="2067297755">
                              <w:marLeft w:val="1656"/>
                              <w:marRight w:val="3168"/>
                              <w:marTop w:val="0"/>
                              <w:marBottom w:val="0"/>
                              <w:divBdr>
                                <w:top w:val="none" w:sz="0" w:space="0" w:color="auto"/>
                                <w:left w:val="none" w:sz="0" w:space="0" w:color="auto"/>
                                <w:bottom w:val="none" w:sz="0" w:space="0" w:color="auto"/>
                                <w:right w:val="none" w:sz="0" w:space="0" w:color="auto"/>
                              </w:divBdr>
                              <w:divsChild>
                                <w:div w:id="62460258">
                                  <w:marLeft w:val="0"/>
                                  <w:marRight w:val="0"/>
                                  <w:marTop w:val="0"/>
                                  <w:marBottom w:val="0"/>
                                  <w:divBdr>
                                    <w:top w:val="none" w:sz="0" w:space="0" w:color="auto"/>
                                    <w:left w:val="none" w:sz="0" w:space="0" w:color="auto"/>
                                    <w:bottom w:val="none" w:sz="0" w:space="0" w:color="auto"/>
                                    <w:right w:val="none" w:sz="0" w:space="0" w:color="auto"/>
                                  </w:divBdr>
                                  <w:divsChild>
                                    <w:div w:id="537090394">
                                      <w:marLeft w:val="0"/>
                                      <w:marRight w:val="0"/>
                                      <w:marTop w:val="0"/>
                                      <w:marBottom w:val="0"/>
                                      <w:divBdr>
                                        <w:top w:val="none" w:sz="0" w:space="0" w:color="auto"/>
                                        <w:left w:val="none" w:sz="0" w:space="0" w:color="auto"/>
                                        <w:bottom w:val="none" w:sz="0" w:space="0" w:color="auto"/>
                                        <w:right w:val="none" w:sz="0" w:space="0" w:color="auto"/>
                                      </w:divBdr>
                                      <w:divsChild>
                                        <w:div w:id="102964871">
                                          <w:marLeft w:val="0"/>
                                          <w:marRight w:val="0"/>
                                          <w:marTop w:val="0"/>
                                          <w:marBottom w:val="0"/>
                                          <w:divBdr>
                                            <w:top w:val="none" w:sz="0" w:space="0" w:color="auto"/>
                                            <w:left w:val="none" w:sz="0" w:space="0" w:color="auto"/>
                                            <w:bottom w:val="none" w:sz="0" w:space="0" w:color="auto"/>
                                            <w:right w:val="none" w:sz="0" w:space="0" w:color="auto"/>
                                          </w:divBdr>
                                          <w:divsChild>
                                            <w:div w:id="1920017958">
                                              <w:marLeft w:val="0"/>
                                              <w:marRight w:val="0"/>
                                              <w:marTop w:val="72"/>
                                              <w:marBottom w:val="0"/>
                                              <w:divBdr>
                                                <w:top w:val="none" w:sz="0" w:space="0" w:color="auto"/>
                                                <w:left w:val="none" w:sz="0" w:space="0" w:color="auto"/>
                                                <w:bottom w:val="none" w:sz="0" w:space="0" w:color="auto"/>
                                                <w:right w:val="none" w:sz="0" w:space="0" w:color="auto"/>
                                              </w:divBdr>
                                              <w:divsChild>
                                                <w:div w:id="532621992">
                                                  <w:marLeft w:val="0"/>
                                                  <w:marRight w:val="0"/>
                                                  <w:marTop w:val="0"/>
                                                  <w:marBottom w:val="0"/>
                                                  <w:divBdr>
                                                    <w:top w:val="none" w:sz="0" w:space="0" w:color="auto"/>
                                                    <w:left w:val="none" w:sz="0" w:space="0" w:color="auto"/>
                                                    <w:bottom w:val="none" w:sz="0" w:space="0" w:color="auto"/>
                                                    <w:right w:val="none" w:sz="0" w:space="0" w:color="auto"/>
                                                  </w:divBdr>
                                                  <w:divsChild>
                                                    <w:div w:id="1201473551">
                                                      <w:marLeft w:val="0"/>
                                                      <w:marRight w:val="0"/>
                                                      <w:marTop w:val="0"/>
                                                      <w:marBottom w:val="0"/>
                                                      <w:divBdr>
                                                        <w:top w:val="none" w:sz="0" w:space="0" w:color="auto"/>
                                                        <w:left w:val="none" w:sz="0" w:space="0" w:color="auto"/>
                                                        <w:bottom w:val="none" w:sz="0" w:space="0" w:color="auto"/>
                                                        <w:right w:val="none" w:sz="0" w:space="0" w:color="auto"/>
                                                      </w:divBdr>
                                                      <w:divsChild>
                                                        <w:div w:id="1631863457">
                                                          <w:marLeft w:val="0"/>
                                                          <w:marRight w:val="0"/>
                                                          <w:marTop w:val="0"/>
                                                          <w:marBottom w:val="312"/>
                                                          <w:divBdr>
                                                            <w:top w:val="none" w:sz="0" w:space="0" w:color="auto"/>
                                                            <w:left w:val="none" w:sz="0" w:space="0" w:color="auto"/>
                                                            <w:bottom w:val="none" w:sz="0" w:space="0" w:color="auto"/>
                                                            <w:right w:val="none" w:sz="0" w:space="0" w:color="auto"/>
                                                          </w:divBdr>
                                                          <w:divsChild>
                                                            <w:div w:id="874273197">
                                                              <w:marLeft w:val="0"/>
                                                              <w:marRight w:val="0"/>
                                                              <w:marTop w:val="0"/>
                                                              <w:marBottom w:val="0"/>
                                                              <w:divBdr>
                                                                <w:top w:val="none" w:sz="0" w:space="0" w:color="auto"/>
                                                                <w:left w:val="none" w:sz="0" w:space="0" w:color="auto"/>
                                                                <w:bottom w:val="none" w:sz="0" w:space="0" w:color="auto"/>
                                                                <w:right w:val="none" w:sz="0" w:space="0" w:color="auto"/>
                                                              </w:divBdr>
                                                              <w:divsChild>
                                                                <w:div w:id="255359466">
                                                                  <w:marLeft w:val="0"/>
                                                                  <w:marRight w:val="0"/>
                                                                  <w:marTop w:val="0"/>
                                                                  <w:marBottom w:val="0"/>
                                                                  <w:divBdr>
                                                                    <w:top w:val="none" w:sz="0" w:space="0" w:color="auto"/>
                                                                    <w:left w:val="none" w:sz="0" w:space="0" w:color="auto"/>
                                                                    <w:bottom w:val="none" w:sz="0" w:space="0" w:color="auto"/>
                                                                    <w:right w:val="none" w:sz="0" w:space="0" w:color="auto"/>
                                                                  </w:divBdr>
                                                                  <w:divsChild>
                                                                    <w:div w:id="710148703">
                                                                      <w:marLeft w:val="0"/>
                                                                      <w:marRight w:val="0"/>
                                                                      <w:marTop w:val="0"/>
                                                                      <w:marBottom w:val="0"/>
                                                                      <w:divBdr>
                                                                        <w:top w:val="none" w:sz="0" w:space="0" w:color="auto"/>
                                                                        <w:left w:val="none" w:sz="0" w:space="0" w:color="auto"/>
                                                                        <w:bottom w:val="none" w:sz="0" w:space="0" w:color="auto"/>
                                                                        <w:right w:val="none" w:sz="0" w:space="0" w:color="auto"/>
                                                                      </w:divBdr>
                                                                      <w:divsChild>
                                                                        <w:div w:id="1831368073">
                                                                          <w:marLeft w:val="0"/>
                                                                          <w:marRight w:val="0"/>
                                                                          <w:marTop w:val="0"/>
                                                                          <w:marBottom w:val="0"/>
                                                                          <w:divBdr>
                                                                            <w:top w:val="none" w:sz="0" w:space="0" w:color="auto"/>
                                                                            <w:left w:val="none" w:sz="0" w:space="0" w:color="auto"/>
                                                                            <w:bottom w:val="none" w:sz="0" w:space="0" w:color="auto"/>
                                                                            <w:right w:val="none" w:sz="0" w:space="0" w:color="auto"/>
                                                                          </w:divBdr>
                                                                          <w:divsChild>
                                                                            <w:div w:id="1866819924">
                                                                              <w:marLeft w:val="0"/>
                                                                              <w:marRight w:val="0"/>
                                                                              <w:marTop w:val="0"/>
                                                                              <w:marBottom w:val="0"/>
                                                                              <w:divBdr>
                                                                                <w:top w:val="none" w:sz="0" w:space="0" w:color="auto"/>
                                                                                <w:left w:val="none" w:sz="0" w:space="0" w:color="auto"/>
                                                                                <w:bottom w:val="none" w:sz="0" w:space="0" w:color="auto"/>
                                                                                <w:right w:val="none" w:sz="0" w:space="0" w:color="auto"/>
                                                                              </w:divBdr>
                                                                              <w:divsChild>
                                                                                <w:div w:id="2028825123">
                                                                                  <w:marLeft w:val="0"/>
                                                                                  <w:marRight w:val="0"/>
                                                                                  <w:marTop w:val="0"/>
                                                                                  <w:marBottom w:val="0"/>
                                                                                  <w:divBdr>
                                                                                    <w:top w:val="none" w:sz="0" w:space="0" w:color="auto"/>
                                                                                    <w:left w:val="none" w:sz="0" w:space="0" w:color="auto"/>
                                                                                    <w:bottom w:val="none" w:sz="0" w:space="0" w:color="auto"/>
                                                                                    <w:right w:val="none" w:sz="0" w:space="0" w:color="auto"/>
                                                                                  </w:divBdr>
                                                                                  <w:divsChild>
                                                                                    <w:div w:id="1665351451">
                                                                                      <w:marLeft w:val="0"/>
                                                                                      <w:marRight w:val="0"/>
                                                                                      <w:marTop w:val="0"/>
                                                                                      <w:marBottom w:val="0"/>
                                                                                      <w:divBdr>
                                                                                        <w:top w:val="none" w:sz="0" w:space="0" w:color="auto"/>
                                                                                        <w:left w:val="none" w:sz="0" w:space="0" w:color="auto"/>
                                                                                        <w:bottom w:val="none" w:sz="0" w:space="0" w:color="auto"/>
                                                                                        <w:right w:val="none" w:sz="0" w:space="0" w:color="auto"/>
                                                                                      </w:divBdr>
                                                                                      <w:divsChild>
                                                                                        <w:div w:id="1291474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0393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3" Type="http://schemas.openxmlformats.org/officeDocument/2006/relationships/oleObject" Target="file:///\\pcbs-fs\HBSD$\final_data_2023\Report\CHART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pcbs-fs\HBSD$\final_data_2023\Report\CHART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pcbs-fs\HBSD$\final_data_2023\Report\CHART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pcbs-fs\HBSD$\final_data_2023\Report\CHARTS.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file:///H:\11-6\src_D_24_6\tables\CHARTS.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11-6\src_D_24_6\tables\CHARTS.xlsx" TargetMode="External"/></Relationships>
</file>

<file path=word/charts/_rels/chart7.xml.rels><?xml version="1.0" encoding="UTF-8" standalone="yes"?>
<Relationships xmlns="http://schemas.openxmlformats.org/package/2006/relationships"><Relationship Id="rId3" Type="http://schemas.openxmlformats.org/officeDocument/2006/relationships/oleObject" Target="file:///D:\11-6\src_D_24_6\tables\CHARTS.xlsx" TargetMode="External"/><Relationship Id="rId2" Type="http://schemas.microsoft.com/office/2011/relationships/chartColorStyle" Target="colors6.xml"/><Relationship Id="rId1" Type="http://schemas.microsoft.com/office/2011/relationships/chartStyle" Target="style6.xml"/></Relationships>
</file>

<file path=word/charts/_rels/chart8.xml.rels><?xml version="1.0" encoding="UTF-8" standalone="yes"?>
<Relationships xmlns="http://schemas.openxmlformats.org/package/2006/relationships"><Relationship Id="rId3" Type="http://schemas.openxmlformats.org/officeDocument/2006/relationships/oleObject" Target="file:///\\pcbs-fs\HBSD$\final_data_2023\Report\CHARTS.xlsx" TargetMode="External"/><Relationship Id="rId2" Type="http://schemas.microsoft.com/office/2011/relationships/chartColorStyle" Target="colors7.xml"/><Relationship Id="rId1" Type="http://schemas.microsoft.com/office/2011/relationships/chartStyle" Target="style7.xml"/></Relationships>
</file>

<file path=word/charts/_rels/chart9.xml.rels><?xml version="1.0" encoding="UTF-8" standalone="yes"?>
<Relationships xmlns="http://schemas.openxmlformats.org/package/2006/relationships"><Relationship Id="rId3" Type="http://schemas.openxmlformats.org/officeDocument/2006/relationships/oleObject" Target="file:///D:\lorence.xlsx" TargetMode="Externa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809018557880592"/>
          <c:y val="8.1225415426285544E-2"/>
          <c:w val="0.85401366938699297"/>
          <c:h val="0.73387495289911997"/>
        </c:manualLayout>
      </c:layout>
      <c:lineChart>
        <c:grouping val="standard"/>
        <c:varyColors val="0"/>
        <c:ser>
          <c:idx val="0"/>
          <c:order val="0"/>
          <c:tx>
            <c:strRef>
              <c:f>Sheet7!$X$33</c:f>
              <c:strCache>
                <c:ptCount val="1"/>
                <c:pt idx="0">
                  <c:v>Poverty</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Lbl>
              <c:idx val="0"/>
              <c:layout>
                <c:manualLayout>
                  <c:x val="-4.4387337927812194E-2"/>
                  <c:y val="-6.357054564718346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565E-4F24-9526-1C68902588F1}"/>
                </c:ext>
              </c:extLst>
            </c:dLbl>
            <c:dLbl>
              <c:idx val="1"/>
              <c:layout>
                <c:manualLayout>
                  <c:x val="-4.2051162247401006E-2"/>
                  <c:y val="-6.7102242627582548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565E-4F24-9526-1C68902588F1}"/>
                </c:ext>
              </c:extLst>
            </c:dLbl>
            <c:dLbl>
              <c:idx val="2"/>
              <c:layout>
                <c:manualLayout>
                  <c:x val="-4.2051162247401089E-2"/>
                  <c:y val="-5.6507151686385371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565E-4F24-9526-1C68902588F1}"/>
                </c:ext>
              </c:extLst>
            </c:dLbl>
            <c:dLbl>
              <c:idx val="3"/>
              <c:layout>
                <c:manualLayout>
                  <c:x val="-4.9059689288634509E-2"/>
                  <c:y val="-4.5912060745188062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565E-4F24-9526-1C68902588F1}"/>
                </c:ext>
              </c:extLst>
            </c:dLbl>
            <c:dLbl>
              <c:idx val="4"/>
              <c:layout>
                <c:manualLayout>
                  <c:x val="-4.2051162247401006E-2"/>
                  <c:y val="-4.238036376478896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565E-4F24-9526-1C68902588F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Sheet7!$W$34:$W$38</c:f>
              <c:strCache>
                <c:ptCount val="5"/>
                <c:pt idx="0">
                  <c:v>2009</c:v>
                </c:pt>
                <c:pt idx="1">
                  <c:v>2010</c:v>
                </c:pt>
                <c:pt idx="2">
                  <c:v>2011</c:v>
                </c:pt>
                <c:pt idx="3">
                  <c:v>2017</c:v>
                </c:pt>
                <c:pt idx="4">
                  <c:v>2023 (Q1 - Q3)</c:v>
                </c:pt>
              </c:strCache>
            </c:strRef>
          </c:cat>
          <c:val>
            <c:numRef>
              <c:f>Sheet7!$X$34:$X$38</c:f>
              <c:numCache>
                <c:formatCode>0.0</c:formatCode>
                <c:ptCount val="5"/>
                <c:pt idx="0">
                  <c:v>38.299999999999997</c:v>
                </c:pt>
                <c:pt idx="1">
                  <c:v>38</c:v>
                </c:pt>
                <c:pt idx="2">
                  <c:v>38.799999999999997</c:v>
                </c:pt>
                <c:pt idx="3">
                  <c:v>53</c:v>
                </c:pt>
                <c:pt idx="4">
                  <c:v>63.6</c:v>
                </c:pt>
              </c:numCache>
            </c:numRef>
          </c:val>
          <c:smooth val="0"/>
          <c:extLst>
            <c:ext xmlns:c16="http://schemas.microsoft.com/office/drawing/2014/chart" uri="{C3380CC4-5D6E-409C-BE32-E72D297353CC}">
              <c16:uniqueId val="{00000005-565E-4F24-9526-1C68902588F1}"/>
            </c:ext>
          </c:extLst>
        </c:ser>
        <c:ser>
          <c:idx val="1"/>
          <c:order val="1"/>
          <c:tx>
            <c:strRef>
              <c:f>Sheet7!$Y$33</c:f>
              <c:strCache>
                <c:ptCount val="1"/>
                <c:pt idx="0">
                  <c:v>Deep Poverty</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Lbl>
              <c:idx val="0"/>
              <c:layout>
                <c:manualLayout>
                  <c:x val="-2.5697932484522835E-2"/>
                  <c:y val="6.357054564718346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565E-4F24-9526-1C68902588F1}"/>
                </c:ext>
              </c:extLst>
            </c:dLbl>
            <c:dLbl>
              <c:idx val="1"/>
              <c:layout>
                <c:manualLayout>
                  <c:x val="-4.6723513608223341E-2"/>
                  <c:y val="5.297545470598622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565E-4F24-9526-1C68902588F1}"/>
                </c:ext>
              </c:extLst>
            </c:dLbl>
            <c:dLbl>
              <c:idx val="2"/>
              <c:layout>
                <c:manualLayout>
                  <c:x val="-3.7378810886578753E-2"/>
                  <c:y val="4.2380363764788855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565E-4F24-9526-1C68902588F1}"/>
                </c:ext>
              </c:extLst>
            </c:dLbl>
            <c:dLbl>
              <c:idx val="3"/>
              <c:layout>
                <c:manualLayout>
                  <c:x val="-9.3447027216446675E-3"/>
                  <c:y val="4.9443757725587081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565E-4F24-9526-1C68902588F1}"/>
                </c:ext>
              </c:extLst>
            </c:dLbl>
            <c:dLbl>
              <c:idx val="4"/>
              <c:layout>
                <c:manualLayout>
                  <c:x val="-3.9714986566989838E-2"/>
                  <c:y val="-5.6507151686385308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565E-4F24-9526-1C68902588F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Sheet7!$W$34:$W$38</c:f>
              <c:strCache>
                <c:ptCount val="5"/>
                <c:pt idx="0">
                  <c:v>2009</c:v>
                </c:pt>
                <c:pt idx="1">
                  <c:v>2010</c:v>
                </c:pt>
                <c:pt idx="2">
                  <c:v>2011</c:v>
                </c:pt>
                <c:pt idx="3">
                  <c:v>2017</c:v>
                </c:pt>
                <c:pt idx="4">
                  <c:v>2023 (Q1 - Q3)</c:v>
                </c:pt>
              </c:strCache>
            </c:strRef>
          </c:cat>
          <c:val>
            <c:numRef>
              <c:f>Sheet7!$Y$34:$Y$38</c:f>
              <c:numCache>
                <c:formatCode>0.0</c:formatCode>
                <c:ptCount val="5"/>
                <c:pt idx="0">
                  <c:v>21.9</c:v>
                </c:pt>
                <c:pt idx="1">
                  <c:v>23</c:v>
                </c:pt>
                <c:pt idx="2">
                  <c:v>21.1</c:v>
                </c:pt>
                <c:pt idx="3">
                  <c:v>33.799999999999997</c:v>
                </c:pt>
                <c:pt idx="4">
                  <c:v>43.5</c:v>
                </c:pt>
              </c:numCache>
            </c:numRef>
          </c:val>
          <c:smooth val="0"/>
          <c:extLst>
            <c:ext xmlns:c16="http://schemas.microsoft.com/office/drawing/2014/chart" uri="{C3380CC4-5D6E-409C-BE32-E72D297353CC}">
              <c16:uniqueId val="{0000000B-565E-4F24-9526-1C68902588F1}"/>
            </c:ext>
          </c:extLst>
        </c:ser>
        <c:dLbls>
          <c:showLegendKey val="0"/>
          <c:showVal val="0"/>
          <c:showCatName val="0"/>
          <c:showSerName val="0"/>
          <c:showPercent val="0"/>
          <c:showBubbleSize val="0"/>
        </c:dLbls>
        <c:marker val="1"/>
        <c:smooth val="0"/>
        <c:axId val="428113928"/>
        <c:axId val="428114256"/>
      </c:lineChart>
      <c:catAx>
        <c:axId val="428113928"/>
        <c:scaling>
          <c:orientation val="minMax"/>
        </c:scaling>
        <c:delete val="0"/>
        <c:axPos val="b"/>
        <c:title>
          <c:tx>
            <c:rich>
              <a:bodyPr rot="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US" b="1"/>
                  <a:t>Year</a:t>
                </a:r>
              </a:p>
            </c:rich>
          </c:tx>
          <c:layout>
            <c:manualLayout>
              <c:xMode val="edge"/>
              <c:yMode val="edge"/>
              <c:x val="0.48780440929659047"/>
              <c:y val="0.90610755888882422"/>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428114256"/>
        <c:crosses val="autoZero"/>
        <c:auto val="1"/>
        <c:lblAlgn val="ctr"/>
        <c:lblOffset val="100"/>
        <c:noMultiLvlLbl val="0"/>
      </c:catAx>
      <c:valAx>
        <c:axId val="4281142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US" b="1"/>
                  <a:t>Percentage</a:t>
                </a:r>
              </a:p>
            </c:rich>
          </c:tx>
          <c:layout>
            <c:manualLayout>
              <c:xMode val="edge"/>
              <c:yMode val="edge"/>
              <c:x val="1.330019827753527E-2"/>
              <c:y val="0.3773366370386384"/>
            </c:manualLayout>
          </c:layout>
          <c:overlay val="0"/>
          <c:spPr>
            <a:noFill/>
            <a:ln>
              <a:noFill/>
            </a:ln>
            <a:effectLst/>
          </c:spPr>
          <c:txPr>
            <a:bodyPr rot="-540000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title>
        <c:numFmt formatCode="0.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428113928"/>
        <c:crosses val="autoZero"/>
        <c:crossBetween val="between"/>
      </c:valAx>
      <c:spPr>
        <a:noFill/>
        <a:ln>
          <a:noFill/>
        </a:ln>
        <a:effectLst/>
      </c:spPr>
    </c:plotArea>
    <c:legend>
      <c:legendPos val="r"/>
      <c:layout>
        <c:manualLayout>
          <c:xMode val="edge"/>
          <c:yMode val="edge"/>
          <c:x val="0.7508356426828493"/>
          <c:y val="0.59662264095850803"/>
          <c:w val="0.21331713369081645"/>
          <c:h val="0.15767155293550292"/>
        </c:manualLayout>
      </c:layout>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chart>
  <c:spPr>
    <a:solidFill>
      <a:schemeClr val="bg1"/>
    </a:solidFill>
    <a:ln w="9525" cap="flat" cmpd="sng" algn="ctr">
      <a:noFill/>
      <a:round/>
    </a:ln>
    <a:effectLst/>
  </c:spPr>
  <c:txPr>
    <a:bodyPr/>
    <a:lstStyle/>
    <a:p>
      <a:pPr>
        <a:defRPr sz="900">
          <a:solidFill>
            <a:sysClr val="windowText" lastClr="000000"/>
          </a:solidFill>
          <a:latin typeface="Arial" panose="020B0604020202020204" pitchFamily="34" charset="0"/>
          <a:cs typeface="Arial" panose="020B0604020202020204" pitchFamily="34" charset="0"/>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Sheet6!$D$55</c:f>
              <c:strCache>
                <c:ptCount val="1"/>
                <c:pt idx="0">
                  <c:v>Poverty</c:v>
                </c:pt>
              </c:strCache>
            </c:strRef>
          </c:tx>
          <c:spPr>
            <a:solidFill>
              <a:schemeClr val="accent1"/>
            </a:solidFill>
            <a:ln>
              <a:noFill/>
            </a:ln>
            <a:effectLst/>
          </c:spPr>
          <c:invertIfNegative val="0"/>
          <c:dLbls>
            <c:spPr>
              <a:solidFill>
                <a:schemeClr val="accent1">
                  <a:lumMod val="20000"/>
                  <a:lumOff val="80000"/>
                </a:schemeClr>
              </a:solidFill>
              <a:ln>
                <a:noFill/>
              </a:ln>
              <a:effectLst>
                <a:outerShdw blurRad="50800" dist="38100" dir="5400000" algn="t" rotWithShape="0">
                  <a:prstClr val="black">
                    <a:alpha val="40000"/>
                  </a:prstClr>
                </a:outerShdw>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Sheet6!$C$56:$C$57</c:f>
              <c:strCache>
                <c:ptCount val="2"/>
                <c:pt idx="0">
                  <c:v>Northern Governorates </c:v>
                </c:pt>
                <c:pt idx="1">
                  <c:v>Central &amp; Southern Governorates</c:v>
                </c:pt>
              </c:strCache>
            </c:strRef>
          </c:cat>
          <c:val>
            <c:numRef>
              <c:f>Sheet6!$D$56:$D$57</c:f>
              <c:numCache>
                <c:formatCode>General</c:formatCode>
                <c:ptCount val="2"/>
                <c:pt idx="0">
                  <c:v>60.9</c:v>
                </c:pt>
                <c:pt idx="1">
                  <c:v>66.8</c:v>
                </c:pt>
              </c:numCache>
            </c:numRef>
          </c:val>
          <c:extLst>
            <c:ext xmlns:c16="http://schemas.microsoft.com/office/drawing/2014/chart" uri="{C3380CC4-5D6E-409C-BE32-E72D297353CC}">
              <c16:uniqueId val="{00000000-8FF6-4E78-9F6C-5EF333D775D5}"/>
            </c:ext>
          </c:extLst>
        </c:ser>
        <c:ser>
          <c:idx val="1"/>
          <c:order val="1"/>
          <c:tx>
            <c:strRef>
              <c:f>Sheet6!$E$55</c:f>
              <c:strCache>
                <c:ptCount val="1"/>
                <c:pt idx="0">
                  <c:v>Deep Poverty</c:v>
                </c:pt>
              </c:strCache>
            </c:strRef>
          </c:tx>
          <c:spPr>
            <a:solidFill>
              <a:schemeClr val="accent2"/>
            </a:solidFill>
            <a:ln>
              <a:noFill/>
            </a:ln>
            <a:effectLst/>
          </c:spPr>
          <c:invertIfNegative val="0"/>
          <c:dPt>
            <c:idx val="0"/>
            <c:invertIfNegative val="0"/>
            <c:bubble3D val="0"/>
            <c:spPr>
              <a:solidFill>
                <a:schemeClr val="accent2">
                  <a:lumMod val="40000"/>
                  <a:lumOff val="60000"/>
                </a:schemeClr>
              </a:solidFill>
              <a:ln>
                <a:noFill/>
              </a:ln>
              <a:effectLst/>
            </c:spPr>
            <c:extLst>
              <c:ext xmlns:c16="http://schemas.microsoft.com/office/drawing/2014/chart" uri="{C3380CC4-5D6E-409C-BE32-E72D297353CC}">
                <c16:uniqueId val="{00000002-8FF6-4E78-9F6C-5EF333D775D5}"/>
              </c:ext>
            </c:extLst>
          </c:dPt>
          <c:dPt>
            <c:idx val="1"/>
            <c:invertIfNegative val="0"/>
            <c:bubble3D val="0"/>
            <c:spPr>
              <a:solidFill>
                <a:schemeClr val="accent2">
                  <a:lumMod val="40000"/>
                  <a:lumOff val="60000"/>
                </a:schemeClr>
              </a:solidFill>
              <a:ln>
                <a:noFill/>
              </a:ln>
              <a:effectLst/>
            </c:spPr>
            <c:extLst>
              <c:ext xmlns:c16="http://schemas.microsoft.com/office/drawing/2014/chart" uri="{C3380CC4-5D6E-409C-BE32-E72D297353CC}">
                <c16:uniqueId val="{00000003-8FF6-4E78-9F6C-5EF333D775D5}"/>
              </c:ext>
            </c:extLst>
          </c:dPt>
          <c:dLbls>
            <c:spPr>
              <a:solidFill>
                <a:schemeClr val="accent2">
                  <a:lumMod val="20000"/>
                  <a:lumOff val="80000"/>
                </a:schemeClr>
              </a:solidFill>
              <a:ln>
                <a:noFill/>
              </a:ln>
              <a:effectLst>
                <a:outerShdw blurRad="50800" dist="38100" dir="5400000" algn="t" rotWithShape="0">
                  <a:prstClr val="black">
                    <a:alpha val="40000"/>
                  </a:prstClr>
                </a:outerShdw>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Sheet6!$C$56:$C$57</c:f>
              <c:strCache>
                <c:ptCount val="2"/>
                <c:pt idx="0">
                  <c:v>Northern Governorates </c:v>
                </c:pt>
                <c:pt idx="1">
                  <c:v>Central &amp; Southern Governorates</c:v>
                </c:pt>
              </c:strCache>
            </c:strRef>
          </c:cat>
          <c:val>
            <c:numRef>
              <c:f>Sheet6!$E$56:$E$57</c:f>
              <c:numCache>
                <c:formatCode>General</c:formatCode>
                <c:ptCount val="2"/>
                <c:pt idx="0">
                  <c:v>39.1</c:v>
                </c:pt>
                <c:pt idx="1">
                  <c:v>48.6</c:v>
                </c:pt>
              </c:numCache>
            </c:numRef>
          </c:val>
          <c:extLst>
            <c:ext xmlns:c16="http://schemas.microsoft.com/office/drawing/2014/chart" uri="{C3380CC4-5D6E-409C-BE32-E72D297353CC}">
              <c16:uniqueId val="{00000001-8FF6-4E78-9F6C-5EF333D775D5}"/>
            </c:ext>
          </c:extLst>
        </c:ser>
        <c:dLbls>
          <c:showLegendKey val="0"/>
          <c:showVal val="0"/>
          <c:showCatName val="0"/>
          <c:showSerName val="0"/>
          <c:showPercent val="0"/>
          <c:showBubbleSize val="0"/>
        </c:dLbls>
        <c:gapWidth val="150"/>
        <c:axId val="682750376"/>
        <c:axId val="682752672"/>
      </c:barChart>
      <c:catAx>
        <c:axId val="682750376"/>
        <c:scaling>
          <c:orientation val="minMax"/>
        </c:scaling>
        <c:delete val="0"/>
        <c:axPos val="b"/>
        <c:title>
          <c:tx>
            <c:rich>
              <a:bodyPr rot="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US" b="1"/>
                  <a:t>Region</a:t>
                </a:r>
              </a:p>
            </c:rich>
          </c:tx>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682752672"/>
        <c:crosses val="autoZero"/>
        <c:auto val="1"/>
        <c:lblAlgn val="ctr"/>
        <c:lblOffset val="100"/>
        <c:noMultiLvlLbl val="0"/>
      </c:catAx>
      <c:valAx>
        <c:axId val="6827526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US" b="1"/>
                  <a:t>Percentage</a:t>
                </a:r>
              </a:p>
            </c:rich>
          </c:tx>
          <c:layout/>
          <c:overlay val="0"/>
          <c:spPr>
            <a:noFill/>
            <a:ln>
              <a:noFill/>
            </a:ln>
            <a:effectLst/>
          </c:spPr>
          <c:txPr>
            <a:bodyPr rot="-540000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682750376"/>
        <c:crosses val="autoZero"/>
        <c:crossBetween val="between"/>
      </c:valAx>
      <c:spPr>
        <a:noFill/>
        <a:ln>
          <a:noFill/>
        </a:ln>
        <a:effectLst/>
      </c:spPr>
    </c:plotArea>
    <c:legend>
      <c:legendPos val="r"/>
      <c:layout/>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chart>
  <c:spPr>
    <a:solidFill>
      <a:schemeClr val="bg1"/>
    </a:solidFill>
    <a:ln w="9525" cap="flat" cmpd="sng" algn="ctr">
      <a:noFill/>
      <a:round/>
    </a:ln>
    <a:effectLst/>
  </c:spPr>
  <c:txPr>
    <a:bodyPr/>
    <a:lstStyle/>
    <a:p>
      <a:pPr>
        <a:defRPr sz="900">
          <a:solidFill>
            <a:sysClr val="windowText" lastClr="000000"/>
          </a:solidFill>
          <a:latin typeface="Arial" panose="020B0604020202020204" pitchFamily="34" charset="0"/>
          <a:cs typeface="Arial" panose="020B0604020202020204" pitchFamily="34" charset="0"/>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9439094460404865"/>
          <c:y val="0.15399201018990269"/>
          <c:w val="0.59782682700690537"/>
          <c:h val="0.74271498813739989"/>
        </c:manualLayout>
      </c:layout>
      <c:pieChart>
        <c:varyColors val="1"/>
        <c:ser>
          <c:idx val="0"/>
          <c:order val="0"/>
          <c:dPt>
            <c:idx val="0"/>
            <c:bubble3D val="0"/>
            <c:spPr>
              <a:solidFill>
                <a:schemeClr val="accent2"/>
              </a:solidFill>
              <a:ln w="19050">
                <a:solidFill>
                  <a:schemeClr val="lt1"/>
                </a:solidFill>
              </a:ln>
              <a:effectLst/>
            </c:spPr>
            <c:extLst>
              <c:ext xmlns:c16="http://schemas.microsoft.com/office/drawing/2014/chart" uri="{C3380CC4-5D6E-409C-BE32-E72D297353CC}">
                <c16:uniqueId val="{00000001-5E49-4DC7-A457-DFF99AC9CD5A}"/>
              </c:ext>
            </c:extLst>
          </c:dPt>
          <c:dPt>
            <c:idx val="1"/>
            <c:bubble3D val="0"/>
            <c:spPr>
              <a:solidFill>
                <a:schemeClr val="accent4"/>
              </a:solidFill>
              <a:ln w="19050">
                <a:solidFill>
                  <a:schemeClr val="lt1"/>
                </a:solidFill>
              </a:ln>
              <a:effectLst/>
            </c:spPr>
            <c:extLst>
              <c:ext xmlns:c16="http://schemas.microsoft.com/office/drawing/2014/chart" uri="{C3380CC4-5D6E-409C-BE32-E72D297353CC}">
                <c16:uniqueId val="{00000003-5E49-4DC7-A457-DFF99AC9CD5A}"/>
              </c:ext>
            </c:extLst>
          </c:dPt>
          <c:dPt>
            <c:idx val="2"/>
            <c:bubble3D val="0"/>
            <c:spPr>
              <a:solidFill>
                <a:schemeClr val="accent6"/>
              </a:solidFill>
              <a:ln w="19050">
                <a:solidFill>
                  <a:schemeClr val="lt1"/>
                </a:solidFill>
              </a:ln>
              <a:effectLst/>
            </c:spPr>
            <c:extLst>
              <c:ext xmlns:c16="http://schemas.microsoft.com/office/drawing/2014/chart" uri="{C3380CC4-5D6E-409C-BE32-E72D297353CC}">
                <c16:uniqueId val="{00000005-5E49-4DC7-A457-DFF99AC9CD5A}"/>
              </c:ext>
            </c:extLst>
          </c:dPt>
          <c:dPt>
            <c:idx val="3"/>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7-5E49-4DC7-A457-DFF99AC9CD5A}"/>
              </c:ext>
            </c:extLst>
          </c:dPt>
          <c:dPt>
            <c:idx val="4"/>
            <c:bubble3D val="0"/>
            <c:spPr>
              <a:solidFill>
                <a:schemeClr val="accent4">
                  <a:lumMod val="60000"/>
                </a:schemeClr>
              </a:solidFill>
              <a:ln w="19050">
                <a:solidFill>
                  <a:schemeClr val="lt1"/>
                </a:solidFill>
              </a:ln>
              <a:effectLst/>
            </c:spPr>
            <c:extLst>
              <c:ext xmlns:c16="http://schemas.microsoft.com/office/drawing/2014/chart" uri="{C3380CC4-5D6E-409C-BE32-E72D297353CC}">
                <c16:uniqueId val="{00000009-5E49-4DC7-A457-DFF99AC9CD5A}"/>
              </c:ext>
            </c:extLst>
          </c:dPt>
          <c:dPt>
            <c:idx val="5"/>
            <c:bubble3D val="0"/>
            <c:spPr>
              <a:solidFill>
                <a:schemeClr val="accent6">
                  <a:lumMod val="60000"/>
                </a:schemeClr>
              </a:solidFill>
              <a:ln w="19050">
                <a:solidFill>
                  <a:schemeClr val="lt1"/>
                </a:solidFill>
              </a:ln>
              <a:effectLst/>
            </c:spPr>
            <c:extLst>
              <c:ext xmlns:c16="http://schemas.microsoft.com/office/drawing/2014/chart" uri="{C3380CC4-5D6E-409C-BE32-E72D297353CC}">
                <c16:uniqueId val="{0000000B-5E49-4DC7-A457-DFF99AC9CD5A}"/>
              </c:ext>
            </c:extLst>
          </c:dPt>
          <c:dPt>
            <c:idx val="6"/>
            <c:bubble3D val="0"/>
            <c:spPr>
              <a:solidFill>
                <a:schemeClr val="accent2">
                  <a:lumMod val="80000"/>
                  <a:lumOff val="20000"/>
                </a:schemeClr>
              </a:solidFill>
              <a:ln w="19050">
                <a:solidFill>
                  <a:schemeClr val="lt1"/>
                </a:solidFill>
              </a:ln>
              <a:effectLst/>
            </c:spPr>
            <c:extLst>
              <c:ext xmlns:c16="http://schemas.microsoft.com/office/drawing/2014/chart" uri="{C3380CC4-5D6E-409C-BE32-E72D297353CC}">
                <c16:uniqueId val="{0000000D-5E49-4DC7-A457-DFF99AC9CD5A}"/>
              </c:ext>
            </c:extLst>
          </c:dPt>
          <c:dPt>
            <c:idx val="7"/>
            <c:bubble3D val="0"/>
            <c:spPr>
              <a:solidFill>
                <a:schemeClr val="accent4">
                  <a:lumMod val="80000"/>
                  <a:lumOff val="20000"/>
                </a:schemeClr>
              </a:solidFill>
              <a:ln w="19050">
                <a:solidFill>
                  <a:schemeClr val="lt1"/>
                </a:solidFill>
              </a:ln>
              <a:effectLst/>
            </c:spPr>
            <c:extLst>
              <c:ext xmlns:c16="http://schemas.microsoft.com/office/drawing/2014/chart" uri="{C3380CC4-5D6E-409C-BE32-E72D297353CC}">
                <c16:uniqueId val="{0000000F-5E49-4DC7-A457-DFF99AC9CD5A}"/>
              </c:ext>
            </c:extLst>
          </c:dPt>
          <c:dPt>
            <c:idx val="8"/>
            <c:bubble3D val="0"/>
            <c:spPr>
              <a:solidFill>
                <a:schemeClr val="accent6">
                  <a:lumMod val="80000"/>
                  <a:lumOff val="20000"/>
                </a:schemeClr>
              </a:solidFill>
              <a:ln w="19050">
                <a:solidFill>
                  <a:schemeClr val="lt1"/>
                </a:solidFill>
              </a:ln>
              <a:effectLst/>
            </c:spPr>
            <c:extLst>
              <c:ext xmlns:c16="http://schemas.microsoft.com/office/drawing/2014/chart" uri="{C3380CC4-5D6E-409C-BE32-E72D297353CC}">
                <c16:uniqueId val="{00000011-5E49-4DC7-A457-DFF99AC9CD5A}"/>
              </c:ext>
            </c:extLst>
          </c:dPt>
          <c:dPt>
            <c:idx val="9"/>
            <c:bubble3D val="0"/>
            <c:spPr>
              <a:solidFill>
                <a:schemeClr val="accent2">
                  <a:lumMod val="80000"/>
                </a:schemeClr>
              </a:solidFill>
              <a:ln w="19050">
                <a:solidFill>
                  <a:schemeClr val="lt1"/>
                </a:solidFill>
              </a:ln>
              <a:effectLst/>
            </c:spPr>
            <c:extLst>
              <c:ext xmlns:c16="http://schemas.microsoft.com/office/drawing/2014/chart" uri="{C3380CC4-5D6E-409C-BE32-E72D297353CC}">
                <c16:uniqueId val="{00000013-5E49-4DC7-A457-DFF99AC9CD5A}"/>
              </c:ext>
            </c:extLst>
          </c:dPt>
          <c:dPt>
            <c:idx val="10"/>
            <c:bubble3D val="0"/>
            <c:spPr>
              <a:solidFill>
                <a:schemeClr val="accent4">
                  <a:lumMod val="80000"/>
                </a:schemeClr>
              </a:solidFill>
              <a:ln w="19050">
                <a:solidFill>
                  <a:schemeClr val="lt1"/>
                </a:solidFill>
              </a:ln>
              <a:effectLst/>
            </c:spPr>
            <c:extLst>
              <c:ext xmlns:c16="http://schemas.microsoft.com/office/drawing/2014/chart" uri="{C3380CC4-5D6E-409C-BE32-E72D297353CC}">
                <c16:uniqueId val="{00000015-5E49-4DC7-A457-DFF99AC9CD5A}"/>
              </c:ext>
            </c:extLst>
          </c:dPt>
          <c:dPt>
            <c:idx val="11"/>
            <c:bubble3D val="0"/>
            <c:spPr>
              <a:solidFill>
                <a:schemeClr val="accent6">
                  <a:lumMod val="80000"/>
                </a:schemeClr>
              </a:solidFill>
              <a:ln w="19050">
                <a:solidFill>
                  <a:schemeClr val="lt1"/>
                </a:solidFill>
              </a:ln>
              <a:effectLst/>
            </c:spPr>
            <c:extLst>
              <c:ext xmlns:c16="http://schemas.microsoft.com/office/drawing/2014/chart" uri="{C3380CC4-5D6E-409C-BE32-E72D297353CC}">
                <c16:uniqueId val="{00000017-5E49-4DC7-A457-DFF99AC9CD5A}"/>
              </c:ext>
            </c:extLst>
          </c:dPt>
          <c:dPt>
            <c:idx val="12"/>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19-5E49-4DC7-A457-DFF99AC9CD5A}"/>
              </c:ext>
            </c:extLst>
          </c:dPt>
          <c:dLbls>
            <c:numFmt formatCode="0.0%" sourceLinked="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15:layout/>
              </c:ext>
            </c:extLst>
          </c:dLbls>
          <c:cat>
            <c:strRef>
              <c:f>Sheet6!$L$28:$L$40</c:f>
              <c:strCache>
                <c:ptCount val="13"/>
                <c:pt idx="0">
                  <c:v>Recreation</c:v>
                </c:pt>
                <c:pt idx="1">
                  <c:v>Personal Care</c:v>
                </c:pt>
                <c:pt idx="2">
                  <c:v>Tobacco and cigarettes</c:v>
                </c:pt>
                <c:pt idx="3">
                  <c:v>Others**</c:v>
                </c:pt>
                <c:pt idx="4">
                  <c:v>Medical care</c:v>
                </c:pt>
                <c:pt idx="5">
                  <c:v>Education</c:v>
                </c:pt>
                <c:pt idx="6">
                  <c:v>Clothing and footwear</c:v>
                </c:pt>
                <c:pt idx="7">
                  <c:v>Household Appliances</c:v>
                </c:pt>
                <c:pt idx="8">
                  <c:v>Cash Transfers</c:v>
                </c:pt>
                <c:pt idx="9">
                  <c:v>Non-Consumption Expenditure*</c:v>
                </c:pt>
                <c:pt idx="10">
                  <c:v>Transport &amp; Communications</c:v>
                </c:pt>
                <c:pt idx="11">
                  <c:v>Housing</c:v>
                </c:pt>
                <c:pt idx="12">
                  <c:v>Food</c:v>
                </c:pt>
              </c:strCache>
            </c:strRef>
          </c:cat>
          <c:val>
            <c:numRef>
              <c:f>Sheet6!$M$28:$M$40</c:f>
              <c:numCache>
                <c:formatCode>0.0%</c:formatCode>
                <c:ptCount val="13"/>
                <c:pt idx="0">
                  <c:v>1.3457556935817806E-2</c:v>
                </c:pt>
                <c:pt idx="1">
                  <c:v>2.7950310559006215E-2</c:v>
                </c:pt>
                <c:pt idx="2">
                  <c:v>3.0020703933747412E-2</c:v>
                </c:pt>
                <c:pt idx="3">
                  <c:v>3.5196687370600416E-2</c:v>
                </c:pt>
                <c:pt idx="4">
                  <c:v>4.0372670807453416E-2</c:v>
                </c:pt>
                <c:pt idx="5">
                  <c:v>4.4513457556935816E-2</c:v>
                </c:pt>
                <c:pt idx="6">
                  <c:v>4.8654244306418223E-2</c:v>
                </c:pt>
                <c:pt idx="7">
                  <c:v>5.1759834368530024E-2</c:v>
                </c:pt>
                <c:pt idx="8">
                  <c:v>7.1428571428571438E-2</c:v>
                </c:pt>
                <c:pt idx="9">
                  <c:v>7.6604554865424446E-2</c:v>
                </c:pt>
                <c:pt idx="10">
                  <c:v>8.7991718426501039E-2</c:v>
                </c:pt>
                <c:pt idx="11">
                  <c:v>0.10869565217391305</c:v>
                </c:pt>
                <c:pt idx="12">
                  <c:v>0.36335403726708076</c:v>
                </c:pt>
              </c:numCache>
            </c:numRef>
          </c:val>
          <c:extLst>
            <c:ext xmlns:c16="http://schemas.microsoft.com/office/drawing/2014/chart" uri="{C3380CC4-5D6E-409C-BE32-E72D297353CC}">
              <c16:uniqueId val="{0000001A-5E49-4DC7-A457-DFF99AC9CD5A}"/>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900">
          <a:latin typeface="Arial" panose="020B0604020202020204" pitchFamily="34" charset="0"/>
          <a:cs typeface="Arial" panose="020B0604020202020204" pitchFamily="34" charset="0"/>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spPr>
            <a:solidFill>
              <a:schemeClr val="tx2">
                <a:lumMod val="60000"/>
                <a:lumOff val="40000"/>
              </a:schemeClr>
            </a:solidFill>
            <a:ln>
              <a:solidFill>
                <a:schemeClr val="accent1"/>
              </a:solidFill>
            </a:ln>
            <a:effectLst>
              <a:outerShdw blurRad="50800" dist="38100" dir="2700000" algn="tl" rotWithShape="0">
                <a:prstClr val="black">
                  <a:alpha val="40000"/>
                </a:prstClr>
              </a:outerShdw>
            </a:effectLst>
          </c:spPr>
          <c:invertIfNegative val="0"/>
          <c:dPt>
            <c:idx val="17"/>
            <c:invertIfNegative val="0"/>
            <c:bubble3D val="0"/>
            <c:spPr>
              <a:solidFill>
                <a:schemeClr val="tx2">
                  <a:lumMod val="60000"/>
                  <a:lumOff val="40000"/>
                </a:schemeClr>
              </a:solidFill>
              <a:ln>
                <a:solidFill>
                  <a:schemeClr val="accent1"/>
                </a:solidFill>
              </a:ln>
              <a:effectLst>
                <a:outerShdw blurRad="50800" dist="38100" dir="5400000" algn="t" rotWithShape="0">
                  <a:prstClr val="black">
                    <a:alpha val="20000"/>
                  </a:prstClr>
                </a:outerShdw>
              </a:effectLst>
            </c:spPr>
            <c:extLst>
              <c:ext xmlns:c16="http://schemas.microsoft.com/office/drawing/2014/chart" uri="{C3380CC4-5D6E-409C-BE32-E72D297353CC}">
                <c16:uniqueId val="{00000001-49CB-4107-820F-6F1F89D07AD7}"/>
              </c:ext>
            </c:extLst>
          </c:dPt>
          <c:dLbls>
            <c:spPr>
              <a:solidFill>
                <a:srgbClr val="F5F9FD">
                  <a:alpha val="83922"/>
                </a:srgbClr>
              </a:solidFill>
              <a:ln>
                <a:noFill/>
              </a:ln>
              <a:effectLst>
                <a:outerShdw blurRad="50800" dist="38100" dir="2700000" algn="tl" rotWithShape="0">
                  <a:prstClr val="black">
                    <a:alpha val="22000"/>
                  </a:prstClr>
                </a:outerShdw>
                <a:softEdge rad="38100"/>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'Sheet4 (2)'!$R$1:$R$18</c:f>
              <c:strCache>
                <c:ptCount val="18"/>
                <c:pt idx="0">
                  <c:v>Alcoholic beverages</c:v>
                </c:pt>
                <c:pt idx="1">
                  <c:v>Social Protection</c:v>
                </c:pt>
                <c:pt idx="2">
                  <c:v>Taxes</c:v>
                </c:pt>
                <c:pt idx="3">
                  <c:v>Other non-food expenditure</c:v>
                </c:pt>
                <c:pt idx="4">
                  <c:v>Recreation</c:v>
                </c:pt>
                <c:pt idx="5">
                  <c:v>Household operations</c:v>
                </c:pt>
                <c:pt idx="6">
                  <c:v>Personal care</c:v>
                </c:pt>
                <c:pt idx="7">
                  <c:v>Communications</c:v>
                </c:pt>
                <c:pt idx="8">
                  <c:v>Furniture and utensils</c:v>
                </c:pt>
                <c:pt idx="9">
                  <c:v>Education</c:v>
                </c:pt>
                <c:pt idx="10">
                  <c:v>Clothing and footwear</c:v>
                </c:pt>
                <c:pt idx="11">
                  <c:v>Medical care</c:v>
                </c:pt>
                <c:pt idx="12">
                  <c:v>Tobacco and cigarettes</c:v>
                </c:pt>
                <c:pt idx="13">
                  <c:v>Cash Transfer</c:v>
                </c:pt>
                <c:pt idx="14">
                  <c:v>Non-Consumption Expenditure</c:v>
                </c:pt>
                <c:pt idx="15">
                  <c:v>Housing</c:v>
                </c:pt>
                <c:pt idx="16">
                  <c:v>Transport</c:v>
                </c:pt>
                <c:pt idx="17">
                  <c:v>Food cash expenditure</c:v>
                </c:pt>
              </c:strCache>
            </c:strRef>
          </c:cat>
          <c:val>
            <c:numRef>
              <c:f>'Sheet4 (2)'!$S$1:$S$18</c:f>
              <c:numCache>
                <c:formatCode>0.0</c:formatCode>
                <c:ptCount val="18"/>
                <c:pt idx="0">
                  <c:v>0</c:v>
                </c:pt>
                <c:pt idx="1">
                  <c:v>0.1</c:v>
                </c:pt>
                <c:pt idx="2">
                  <c:v>2.2000000000000002</c:v>
                </c:pt>
                <c:pt idx="3">
                  <c:v>2.2999999999999998</c:v>
                </c:pt>
                <c:pt idx="4">
                  <c:v>3.1</c:v>
                </c:pt>
                <c:pt idx="5">
                  <c:v>3.3</c:v>
                </c:pt>
                <c:pt idx="6">
                  <c:v>4.9000000000000004</c:v>
                </c:pt>
                <c:pt idx="7">
                  <c:v>5.0999999999999996</c:v>
                </c:pt>
                <c:pt idx="8">
                  <c:v>5.8</c:v>
                </c:pt>
                <c:pt idx="9">
                  <c:v>9</c:v>
                </c:pt>
                <c:pt idx="10">
                  <c:v>10.9</c:v>
                </c:pt>
                <c:pt idx="11">
                  <c:v>13.3</c:v>
                </c:pt>
                <c:pt idx="12">
                  <c:v>13.4</c:v>
                </c:pt>
                <c:pt idx="13">
                  <c:v>16.5</c:v>
                </c:pt>
                <c:pt idx="14">
                  <c:v>25.3</c:v>
                </c:pt>
                <c:pt idx="15">
                  <c:v>27.3</c:v>
                </c:pt>
                <c:pt idx="16">
                  <c:v>40.5</c:v>
                </c:pt>
                <c:pt idx="17">
                  <c:v>80</c:v>
                </c:pt>
              </c:numCache>
            </c:numRef>
          </c:val>
          <c:extLst>
            <c:ext xmlns:c16="http://schemas.microsoft.com/office/drawing/2014/chart" uri="{C3380CC4-5D6E-409C-BE32-E72D297353CC}">
              <c16:uniqueId val="{00000000-49CB-4107-820F-6F1F89D07AD7}"/>
            </c:ext>
          </c:extLst>
        </c:ser>
        <c:dLbls>
          <c:showLegendKey val="0"/>
          <c:showVal val="0"/>
          <c:showCatName val="0"/>
          <c:showSerName val="0"/>
          <c:showPercent val="0"/>
          <c:showBubbleSize val="0"/>
        </c:dLbls>
        <c:gapWidth val="100"/>
        <c:axId val="455062864"/>
        <c:axId val="455069096"/>
      </c:barChart>
      <c:catAx>
        <c:axId val="455062864"/>
        <c:scaling>
          <c:orientation val="minMax"/>
        </c:scaling>
        <c:delete val="0"/>
        <c:axPos val="l"/>
        <c:title>
          <c:tx>
            <c:rich>
              <a:bodyPr rot="-540000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GB" sz="900" b="1" i="0" baseline="0">
                    <a:effectLst/>
                    <a:latin typeface="Arial" panose="020B0604020202020204" pitchFamily="34" charset="0"/>
                    <a:cs typeface="Arial" panose="020B0604020202020204" pitchFamily="34" charset="0"/>
                  </a:rPr>
                  <a:t>Commodities and Services Groups</a:t>
                </a:r>
                <a:endParaRPr lang="en-US" sz="900">
                  <a:effectLst/>
                  <a:latin typeface="Arial" panose="020B0604020202020204" pitchFamily="34" charset="0"/>
                  <a:cs typeface="Arial" panose="020B0604020202020204" pitchFamily="34" charset="0"/>
                </a:endParaRPr>
              </a:p>
            </c:rich>
          </c:tx>
          <c:layout/>
          <c:overlay val="0"/>
          <c:spPr>
            <a:noFill/>
            <a:ln>
              <a:noFill/>
            </a:ln>
            <a:effectLst/>
          </c:spPr>
          <c:txPr>
            <a:bodyPr rot="-540000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455069096"/>
        <c:crosses val="autoZero"/>
        <c:auto val="1"/>
        <c:lblAlgn val="ctr"/>
        <c:lblOffset val="100"/>
        <c:noMultiLvlLbl val="0"/>
      </c:catAx>
      <c:valAx>
        <c:axId val="455069096"/>
        <c:scaling>
          <c:orientation val="minMax"/>
        </c:scaling>
        <c:delete val="0"/>
        <c:axPos val="b"/>
        <c:majorGridlines>
          <c:spPr>
            <a:ln w="9525" cap="flat" cmpd="sng" algn="ctr">
              <a:solidFill>
                <a:schemeClr val="tx2">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45506286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900">
          <a:solidFill>
            <a:sysClr val="windowText" lastClr="000000"/>
          </a:solidFill>
          <a:latin typeface="Arial" panose="020B0604020202020204" pitchFamily="34" charset="0"/>
          <a:cs typeface="Arial" panose="020B0604020202020204" pitchFamily="34" charset="0"/>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4675278229401129"/>
          <c:y val="0.19484166007633325"/>
          <c:w val="0.41638430682880545"/>
          <c:h val="0.77556920887969083"/>
        </c:manualLayout>
      </c:layout>
      <c:pieChart>
        <c:varyColors val="1"/>
        <c:ser>
          <c:idx val="0"/>
          <c:order val="0"/>
          <c:dPt>
            <c:idx val="0"/>
            <c:bubble3D val="0"/>
            <c:spPr>
              <a:solidFill>
                <a:schemeClr val="accent6"/>
              </a:solidFill>
              <a:ln w="19050">
                <a:solidFill>
                  <a:schemeClr val="lt1"/>
                </a:solidFill>
              </a:ln>
              <a:effectLst/>
            </c:spPr>
            <c:extLst>
              <c:ext xmlns:c16="http://schemas.microsoft.com/office/drawing/2014/chart" uri="{C3380CC4-5D6E-409C-BE32-E72D297353CC}">
                <c16:uniqueId val="{00000001-88BD-491E-BFBA-1B6925A12CCB}"/>
              </c:ext>
            </c:extLst>
          </c:dPt>
          <c:dPt>
            <c:idx val="1"/>
            <c:bubble3D val="0"/>
            <c:spPr>
              <a:solidFill>
                <a:schemeClr val="accent5"/>
              </a:solidFill>
              <a:ln w="19050">
                <a:solidFill>
                  <a:schemeClr val="lt1"/>
                </a:solidFill>
              </a:ln>
              <a:effectLst/>
            </c:spPr>
            <c:extLst>
              <c:ext xmlns:c16="http://schemas.microsoft.com/office/drawing/2014/chart" uri="{C3380CC4-5D6E-409C-BE32-E72D297353CC}">
                <c16:uniqueId val="{00000003-88BD-491E-BFBA-1B6925A12CCB}"/>
              </c:ext>
            </c:extLst>
          </c:dPt>
          <c:dPt>
            <c:idx val="2"/>
            <c:bubble3D val="0"/>
            <c:spPr>
              <a:solidFill>
                <a:schemeClr val="accent4"/>
              </a:solidFill>
              <a:ln w="19050">
                <a:solidFill>
                  <a:schemeClr val="lt1"/>
                </a:solidFill>
              </a:ln>
              <a:effectLst/>
            </c:spPr>
            <c:extLst>
              <c:ext xmlns:c16="http://schemas.microsoft.com/office/drawing/2014/chart" uri="{C3380CC4-5D6E-409C-BE32-E72D297353CC}">
                <c16:uniqueId val="{00000005-88BD-491E-BFBA-1B6925A12CCB}"/>
              </c:ext>
            </c:extLst>
          </c:dPt>
          <c:dPt>
            <c:idx val="3"/>
            <c:bubble3D val="0"/>
            <c:spPr>
              <a:solidFill>
                <a:schemeClr val="accent6">
                  <a:lumMod val="60000"/>
                </a:schemeClr>
              </a:solidFill>
              <a:ln w="19050">
                <a:solidFill>
                  <a:schemeClr val="lt1"/>
                </a:solidFill>
              </a:ln>
              <a:effectLst/>
            </c:spPr>
            <c:extLst>
              <c:ext xmlns:c16="http://schemas.microsoft.com/office/drawing/2014/chart" uri="{C3380CC4-5D6E-409C-BE32-E72D297353CC}">
                <c16:uniqueId val="{00000007-88BD-491E-BFBA-1B6925A12CCB}"/>
              </c:ext>
            </c:extLst>
          </c:dPt>
          <c:dPt>
            <c:idx val="4"/>
            <c:bubble3D val="0"/>
            <c:spPr>
              <a:solidFill>
                <a:schemeClr val="accent5">
                  <a:lumMod val="60000"/>
                </a:schemeClr>
              </a:solidFill>
              <a:ln w="19050">
                <a:solidFill>
                  <a:schemeClr val="lt1"/>
                </a:solidFill>
              </a:ln>
              <a:effectLst/>
            </c:spPr>
            <c:extLst>
              <c:ext xmlns:c16="http://schemas.microsoft.com/office/drawing/2014/chart" uri="{C3380CC4-5D6E-409C-BE32-E72D297353CC}">
                <c16:uniqueId val="{00000009-88BD-491E-BFBA-1B6925A12CCB}"/>
              </c:ext>
            </c:extLst>
          </c:dPt>
          <c:dPt>
            <c:idx val="5"/>
            <c:bubble3D val="0"/>
            <c:spPr>
              <a:solidFill>
                <a:schemeClr val="accent4">
                  <a:lumMod val="60000"/>
                </a:schemeClr>
              </a:solidFill>
              <a:ln w="19050">
                <a:solidFill>
                  <a:schemeClr val="lt1"/>
                </a:solidFill>
              </a:ln>
              <a:effectLst/>
            </c:spPr>
            <c:extLst>
              <c:ext xmlns:c16="http://schemas.microsoft.com/office/drawing/2014/chart" uri="{C3380CC4-5D6E-409C-BE32-E72D297353CC}">
                <c16:uniqueId val="{0000000B-88BD-491E-BFBA-1B6925A12CCB}"/>
              </c:ext>
            </c:extLst>
          </c:dPt>
          <c:dPt>
            <c:idx val="6"/>
            <c:bubble3D val="0"/>
            <c:spPr>
              <a:solidFill>
                <a:schemeClr val="accent6">
                  <a:lumMod val="80000"/>
                  <a:lumOff val="20000"/>
                </a:schemeClr>
              </a:solidFill>
              <a:ln w="19050">
                <a:solidFill>
                  <a:schemeClr val="lt1"/>
                </a:solidFill>
              </a:ln>
              <a:effectLst/>
            </c:spPr>
            <c:extLst>
              <c:ext xmlns:c16="http://schemas.microsoft.com/office/drawing/2014/chart" uri="{C3380CC4-5D6E-409C-BE32-E72D297353CC}">
                <c16:uniqueId val="{0000000D-88BD-491E-BFBA-1B6925A12CCB}"/>
              </c:ext>
            </c:extLst>
          </c:dPt>
          <c:dPt>
            <c:idx val="7"/>
            <c:bubble3D val="0"/>
            <c:spPr>
              <a:solidFill>
                <a:schemeClr val="accent5">
                  <a:lumMod val="80000"/>
                  <a:lumOff val="20000"/>
                </a:schemeClr>
              </a:solidFill>
              <a:ln w="19050">
                <a:solidFill>
                  <a:schemeClr val="lt1"/>
                </a:solidFill>
              </a:ln>
              <a:effectLst/>
            </c:spPr>
            <c:extLst>
              <c:ext xmlns:c16="http://schemas.microsoft.com/office/drawing/2014/chart" uri="{C3380CC4-5D6E-409C-BE32-E72D297353CC}">
                <c16:uniqueId val="{0000000F-88BD-491E-BFBA-1B6925A12CCB}"/>
              </c:ext>
            </c:extLst>
          </c:dPt>
          <c:dPt>
            <c:idx val="8"/>
            <c:bubble3D val="0"/>
            <c:spPr>
              <a:solidFill>
                <a:schemeClr val="accent4">
                  <a:lumMod val="80000"/>
                  <a:lumOff val="20000"/>
                </a:schemeClr>
              </a:solidFill>
              <a:ln w="19050">
                <a:solidFill>
                  <a:schemeClr val="lt1"/>
                </a:solidFill>
              </a:ln>
              <a:effectLst/>
            </c:spPr>
            <c:extLst>
              <c:ext xmlns:c16="http://schemas.microsoft.com/office/drawing/2014/chart" uri="{C3380CC4-5D6E-409C-BE32-E72D297353CC}">
                <c16:uniqueId val="{00000011-88BD-491E-BFBA-1B6925A12CCB}"/>
              </c:ext>
            </c:extLst>
          </c:dPt>
          <c:dPt>
            <c:idx val="9"/>
            <c:bubble3D val="0"/>
            <c:spPr>
              <a:solidFill>
                <a:schemeClr val="accent6">
                  <a:lumMod val="80000"/>
                </a:schemeClr>
              </a:solidFill>
              <a:ln w="19050">
                <a:solidFill>
                  <a:schemeClr val="lt1"/>
                </a:solidFill>
              </a:ln>
              <a:effectLst/>
            </c:spPr>
            <c:extLst>
              <c:ext xmlns:c16="http://schemas.microsoft.com/office/drawing/2014/chart" uri="{C3380CC4-5D6E-409C-BE32-E72D297353CC}">
                <c16:uniqueId val="{00000013-88BD-491E-BFBA-1B6925A12CCB}"/>
              </c:ext>
            </c:extLst>
          </c:dPt>
          <c:dPt>
            <c:idx val="10"/>
            <c:bubble3D val="0"/>
            <c:spPr>
              <a:solidFill>
                <a:schemeClr val="accent5">
                  <a:lumMod val="80000"/>
                </a:schemeClr>
              </a:solidFill>
              <a:ln w="19050">
                <a:solidFill>
                  <a:schemeClr val="lt1"/>
                </a:solidFill>
              </a:ln>
              <a:effectLst/>
            </c:spPr>
            <c:extLst>
              <c:ext xmlns:c16="http://schemas.microsoft.com/office/drawing/2014/chart" uri="{C3380CC4-5D6E-409C-BE32-E72D297353CC}">
                <c16:uniqueId val="{00000015-88BD-491E-BFBA-1B6925A12CCB}"/>
              </c:ext>
            </c:extLst>
          </c:dPt>
          <c:dPt>
            <c:idx val="11"/>
            <c:bubble3D val="0"/>
            <c:spPr>
              <a:solidFill>
                <a:schemeClr val="accent4">
                  <a:lumMod val="80000"/>
                </a:schemeClr>
              </a:solidFill>
              <a:ln w="19050">
                <a:solidFill>
                  <a:schemeClr val="lt1"/>
                </a:solidFill>
              </a:ln>
              <a:effectLst/>
            </c:spPr>
            <c:extLst>
              <c:ext xmlns:c16="http://schemas.microsoft.com/office/drawing/2014/chart" uri="{C3380CC4-5D6E-409C-BE32-E72D297353CC}">
                <c16:uniqueId val="{00000017-88BD-491E-BFBA-1B6925A12CCB}"/>
              </c:ext>
            </c:extLst>
          </c:dPt>
          <c:dPt>
            <c:idx val="12"/>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19-88BD-491E-BFBA-1B6925A12CCB}"/>
              </c:ext>
            </c:extLst>
          </c:dPt>
          <c:dLbls>
            <c:dLbl>
              <c:idx val="11"/>
              <c:layout>
                <c:manualLayout>
                  <c:x val="-1.7930985393444714E-2"/>
                  <c:y val="-5.7519901267094463E-2"/>
                </c:manualLayout>
              </c:layou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17-88BD-491E-BFBA-1B6925A12CCB}"/>
                </c:ext>
              </c:extLst>
            </c:dLbl>
            <c:numFmt formatCode="0.0%" sourceLinked="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15:layout/>
              </c:ext>
            </c:extLst>
          </c:dLbls>
          <c:cat>
            <c:strRef>
              <c:f>Sheet2!$D$1:$D$13</c:f>
              <c:strCache>
                <c:ptCount val="13"/>
                <c:pt idx="0">
                  <c:v>Recreation</c:v>
                </c:pt>
                <c:pt idx="1">
                  <c:v>Others**</c:v>
                </c:pt>
                <c:pt idx="2">
                  <c:v>Personal Care</c:v>
                </c:pt>
                <c:pt idx="3">
                  <c:v>Education</c:v>
                </c:pt>
                <c:pt idx="4">
                  <c:v>Household Appliances</c:v>
                </c:pt>
                <c:pt idx="5">
                  <c:v>Clothing and footwear</c:v>
                </c:pt>
                <c:pt idx="6">
                  <c:v>Medical care</c:v>
                </c:pt>
                <c:pt idx="7">
                  <c:v>Tobacco and cigarettes</c:v>
                </c:pt>
                <c:pt idx="8">
                  <c:v>Cash Transfer</c:v>
                </c:pt>
                <c:pt idx="9">
                  <c:v>Non-Consumption Expenditure*</c:v>
                </c:pt>
                <c:pt idx="10">
                  <c:v>Housing</c:v>
                </c:pt>
                <c:pt idx="11">
                  <c:v>Transport &amp; Communications</c:v>
                </c:pt>
                <c:pt idx="12">
                  <c:v>Food</c:v>
                </c:pt>
              </c:strCache>
            </c:strRef>
          </c:cat>
          <c:val>
            <c:numRef>
              <c:f>Sheet2!$E$1:$E$13</c:f>
              <c:numCache>
                <c:formatCode>0.0</c:formatCode>
                <c:ptCount val="13"/>
                <c:pt idx="0">
                  <c:v>1.1793694537195525</c:v>
                </c:pt>
                <c:pt idx="1">
                  <c:v>1.7367848778802544</c:v>
                </c:pt>
                <c:pt idx="2">
                  <c:v>1.8616572080365772</c:v>
                </c:pt>
                <c:pt idx="3">
                  <c:v>3.4132585857243605</c:v>
                </c:pt>
                <c:pt idx="4">
                  <c:v>3.4649722258970135</c:v>
                </c:pt>
                <c:pt idx="5">
                  <c:v>4.1301107025876593</c:v>
                </c:pt>
                <c:pt idx="6">
                  <c:v>5.0593191189799134</c:v>
                </c:pt>
                <c:pt idx="7">
                  <c:v>5.1063009191592421</c:v>
                </c:pt>
                <c:pt idx="8">
                  <c:v>6.2853903147125179</c:v>
                </c:pt>
                <c:pt idx="9">
                  <c:v>9.6116111015318229</c:v>
                </c:pt>
                <c:pt idx="10">
                  <c:v>10.389550749614276</c:v>
                </c:pt>
                <c:pt idx="11">
                  <c:v>17.323321292354521</c:v>
                </c:pt>
                <c:pt idx="12">
                  <c:v>30.438353449802278</c:v>
                </c:pt>
              </c:numCache>
            </c:numRef>
          </c:val>
          <c:extLst>
            <c:ext xmlns:c16="http://schemas.microsoft.com/office/drawing/2014/chart" uri="{C3380CC4-5D6E-409C-BE32-E72D297353CC}">
              <c16:uniqueId val="{0000001A-88BD-491E-BFBA-1B6925A12CCB}"/>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800" b="0">
          <a:solidFill>
            <a:sysClr val="windowText" lastClr="000000"/>
          </a:solidFill>
          <a:latin typeface="Arial" panose="020B0604020202020204" pitchFamily="34" charset="0"/>
          <a:cs typeface="Arial" panose="020B0604020202020204" pitchFamily="34" charset="0"/>
        </a:defRPr>
      </a:pPr>
      <a:endParaRPr lang="en-US"/>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plotArea>
      <c:layout>
        <c:manualLayout>
          <c:layoutTarget val="inner"/>
          <c:xMode val="edge"/>
          <c:yMode val="edge"/>
          <c:x val="0.14055555555555552"/>
          <c:y val="4.3650793650793704E-2"/>
          <c:w val="0.76769892640539172"/>
          <c:h val="0.78478190226221722"/>
        </c:manualLayout>
      </c:layout>
      <c:barChart>
        <c:barDir val="col"/>
        <c:grouping val="clustered"/>
        <c:varyColors val="0"/>
        <c:ser>
          <c:idx val="0"/>
          <c:order val="0"/>
          <c:spPr>
            <a:solidFill>
              <a:schemeClr val="tx2">
                <a:lumMod val="60000"/>
                <a:lumOff val="40000"/>
              </a:schemeClr>
            </a:solidFill>
            <a:effectLst/>
            <a:scene3d>
              <a:camera prst="orthographicFront"/>
              <a:lightRig rig="threePt" dir="t"/>
            </a:scene3d>
            <a:sp3d>
              <a:bevelT w="44450" h="38100"/>
            </a:sp3d>
          </c:spPr>
          <c:invertIfNegative val="0"/>
          <c:dPt>
            <c:idx val="0"/>
            <c:invertIfNegative val="0"/>
            <c:bubble3D val="0"/>
            <c:spPr>
              <a:solidFill>
                <a:srgbClr val="CBA1B3"/>
              </a:solidFill>
              <a:effectLst/>
              <a:scene3d>
                <a:camera prst="orthographicFront"/>
                <a:lightRig rig="threePt" dir="t"/>
              </a:scene3d>
              <a:sp3d>
                <a:bevelT w="44450" h="38100"/>
              </a:sp3d>
            </c:spPr>
            <c:extLst>
              <c:ext xmlns:c16="http://schemas.microsoft.com/office/drawing/2014/chart" uri="{C3380CC4-5D6E-409C-BE32-E72D297353CC}">
                <c16:uniqueId val="{00000001-6698-4A84-8FF9-ED60A3F6E873}"/>
              </c:ext>
            </c:extLst>
          </c:dPt>
          <c:dLbls>
            <c:dLbl>
              <c:idx val="0"/>
              <c:layout/>
              <c:tx>
                <c:rich>
                  <a:bodyPr/>
                  <a:lstStyle/>
                  <a:p>
                    <a:r>
                      <a:rPr lang="en-US"/>
                      <a:t>1,143</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6698-4A84-8FF9-ED60A3F6E873}"/>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Sheet5!$A$1:$A$2</c:f>
              <c:numCache>
                <c:formatCode>General</c:formatCode>
                <c:ptCount val="2"/>
                <c:pt idx="0">
                  <c:v>2017</c:v>
                </c:pt>
                <c:pt idx="1">
                  <c:v>2023</c:v>
                </c:pt>
              </c:numCache>
            </c:numRef>
          </c:cat>
          <c:val>
            <c:numRef>
              <c:f>Sheet5!$B$1:$B$2</c:f>
              <c:numCache>
                <c:formatCode>#,##0</c:formatCode>
                <c:ptCount val="2"/>
                <c:pt idx="0">
                  <c:v>1142</c:v>
                </c:pt>
                <c:pt idx="1">
                  <c:v>1360</c:v>
                </c:pt>
              </c:numCache>
            </c:numRef>
          </c:val>
          <c:extLst>
            <c:ext xmlns:c16="http://schemas.microsoft.com/office/drawing/2014/chart" uri="{C3380CC4-5D6E-409C-BE32-E72D297353CC}">
              <c16:uniqueId val="{00000002-6698-4A84-8FF9-ED60A3F6E873}"/>
            </c:ext>
          </c:extLst>
        </c:ser>
        <c:dLbls>
          <c:showLegendKey val="0"/>
          <c:showVal val="1"/>
          <c:showCatName val="0"/>
          <c:showSerName val="0"/>
          <c:showPercent val="0"/>
          <c:showBubbleSize val="0"/>
        </c:dLbls>
        <c:gapWidth val="150"/>
        <c:axId val="99596160"/>
        <c:axId val="99602432"/>
      </c:barChart>
      <c:catAx>
        <c:axId val="99596160"/>
        <c:scaling>
          <c:orientation val="minMax"/>
        </c:scaling>
        <c:delete val="0"/>
        <c:axPos val="b"/>
        <c:title>
          <c:tx>
            <c:rich>
              <a:bodyPr/>
              <a:lstStyle/>
              <a:p>
                <a:pPr>
                  <a:defRPr/>
                </a:pPr>
                <a:r>
                  <a:rPr lang="en-US"/>
                  <a:t>Year</a:t>
                </a:r>
              </a:p>
            </c:rich>
          </c:tx>
          <c:layout/>
          <c:overlay val="0"/>
        </c:title>
        <c:numFmt formatCode="General" sourceLinked="1"/>
        <c:majorTickMark val="out"/>
        <c:minorTickMark val="none"/>
        <c:tickLblPos val="nextTo"/>
        <c:crossAx val="99602432"/>
        <c:crosses val="autoZero"/>
        <c:auto val="1"/>
        <c:lblAlgn val="ctr"/>
        <c:lblOffset val="100"/>
        <c:noMultiLvlLbl val="0"/>
      </c:catAx>
      <c:valAx>
        <c:axId val="99602432"/>
        <c:scaling>
          <c:orientation val="minMax"/>
          <c:min val="0"/>
        </c:scaling>
        <c:delete val="0"/>
        <c:axPos val="l"/>
        <c:title>
          <c:tx>
            <c:rich>
              <a:bodyPr rot="-5400000" vert="horz"/>
              <a:lstStyle/>
              <a:p>
                <a:pPr>
                  <a:defRPr/>
                </a:pPr>
                <a:r>
                  <a:rPr lang="en-US"/>
                  <a:t>Average Monthly Expenditure</a:t>
                </a:r>
              </a:p>
            </c:rich>
          </c:tx>
          <c:layout>
            <c:manualLayout>
              <c:xMode val="edge"/>
              <c:yMode val="edge"/>
              <c:x val="1.2994159513844554E-2"/>
              <c:y val="0.13492600074205385"/>
            </c:manualLayout>
          </c:layout>
          <c:overlay val="0"/>
        </c:title>
        <c:numFmt formatCode="0" sourceLinked="0"/>
        <c:majorTickMark val="out"/>
        <c:minorTickMark val="none"/>
        <c:tickLblPos val="nextTo"/>
        <c:crossAx val="99596160"/>
        <c:crosses val="autoZero"/>
        <c:crossBetween val="between"/>
        <c:majorUnit val="100"/>
      </c:valAx>
    </c:plotArea>
    <c:plotVisOnly val="1"/>
    <c:dispBlanksAs val="gap"/>
    <c:showDLblsOverMax val="0"/>
  </c:chart>
  <c:spPr>
    <a:ln>
      <a:noFill/>
    </a:ln>
  </c:spPr>
  <c:txPr>
    <a:bodyPr/>
    <a:lstStyle/>
    <a:p>
      <a:pPr>
        <a:defRPr sz="900">
          <a:solidFill>
            <a:sysClr val="windowText" lastClr="000000"/>
          </a:solidFill>
          <a:latin typeface="Arial" panose="020B0604020202020204" pitchFamily="34" charset="0"/>
          <a:cs typeface="Arial" panose="020B0604020202020204" pitchFamily="34" charset="0"/>
        </a:defRPr>
      </a:pPr>
      <a:endParaRPr lang="en-US"/>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828394960316995"/>
          <c:y val="0.15009259259259258"/>
          <c:w val="0.8638890767907611"/>
          <c:h val="0.62365780250522573"/>
        </c:manualLayout>
      </c:layout>
      <c:lineChart>
        <c:grouping val="standard"/>
        <c:varyColors val="0"/>
        <c:ser>
          <c:idx val="1"/>
          <c:order val="0"/>
          <c:tx>
            <c:strRef>
              <c:f>Sheet7!$D$7</c:f>
              <c:strCache>
                <c:ptCount val="1"/>
                <c:pt idx="0">
                  <c:v>Deep Poverty</c:v>
                </c:pt>
              </c:strCache>
            </c:strRef>
          </c:tx>
          <c:spPr>
            <a:ln w="28575" cap="rnd">
              <a:solidFill>
                <a:srgbClr val="C00000"/>
              </a:solidFill>
              <a:round/>
            </a:ln>
            <a:effectLst/>
          </c:spPr>
          <c:marker>
            <c:symbol val="circle"/>
            <c:size val="5"/>
            <c:spPr>
              <a:solidFill>
                <a:srgbClr val="C00000"/>
              </a:solidFill>
              <a:ln w="9525">
                <a:solidFill>
                  <a:srgbClr val="C00000"/>
                </a:solidFill>
              </a:ln>
              <a:effectLst/>
            </c:spPr>
          </c:marker>
          <c:dLbls>
            <c:dLbl>
              <c:idx val="0"/>
              <c:layout>
                <c:manualLayout>
                  <c:x val="-1.4154281670205236E-2"/>
                  <c:y val="-6.4814814814814811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0E89-4C4A-A07D-F708628B7A48}"/>
                </c:ext>
              </c:extLst>
            </c:dLbl>
            <c:dLbl>
              <c:idx val="1"/>
              <c:layout>
                <c:manualLayout>
                  <c:x val="-7.0771408351026181E-3"/>
                  <c:y val="-6.4814814814814894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0E89-4C4A-A07D-F708628B7A48}"/>
                </c:ext>
              </c:extLst>
            </c:dLbl>
            <c:dLbl>
              <c:idx val="2"/>
              <c:layout>
                <c:manualLayout>
                  <c:x val="-2.3590469450342062E-2"/>
                  <c:y val="-6.0185185185185182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0E89-4C4A-A07D-F708628B7A48}"/>
                </c:ext>
              </c:extLst>
            </c:dLbl>
            <c:dLbl>
              <c:idx val="3"/>
              <c:layout>
                <c:manualLayout>
                  <c:x val="-2.3590469450342063E-3"/>
                  <c:y val="-6.0185185185185182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0E89-4C4A-A07D-F708628B7A48}"/>
                </c:ext>
              </c:extLst>
            </c:dLbl>
            <c:dLbl>
              <c:idx val="4"/>
              <c:layout>
                <c:manualLayout>
                  <c:x val="-1.1795234725171118E-2"/>
                  <c:y val="-5.5555555555555552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0E89-4C4A-A07D-F708628B7A4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Sheet7!$B$8:$B$12</c:f>
              <c:numCache>
                <c:formatCode>General</c:formatCode>
                <c:ptCount val="5"/>
                <c:pt idx="0">
                  <c:v>2009</c:v>
                </c:pt>
                <c:pt idx="1">
                  <c:v>2010</c:v>
                </c:pt>
                <c:pt idx="2">
                  <c:v>2011</c:v>
                </c:pt>
                <c:pt idx="3">
                  <c:v>2017</c:v>
                </c:pt>
                <c:pt idx="4">
                  <c:v>2023</c:v>
                </c:pt>
              </c:numCache>
            </c:numRef>
          </c:cat>
          <c:val>
            <c:numRef>
              <c:f>Sheet7!$D$8:$D$12</c:f>
              <c:numCache>
                <c:formatCode>General</c:formatCode>
                <c:ptCount val="5"/>
                <c:pt idx="0">
                  <c:v>9.1</c:v>
                </c:pt>
                <c:pt idx="1">
                  <c:v>8.8000000000000007</c:v>
                </c:pt>
                <c:pt idx="2">
                  <c:v>7.8</c:v>
                </c:pt>
                <c:pt idx="3">
                  <c:v>5.8</c:v>
                </c:pt>
                <c:pt idx="4">
                  <c:v>4.3</c:v>
                </c:pt>
              </c:numCache>
            </c:numRef>
          </c:val>
          <c:smooth val="0"/>
          <c:extLst>
            <c:ext xmlns:c16="http://schemas.microsoft.com/office/drawing/2014/chart" uri="{C3380CC4-5D6E-409C-BE32-E72D297353CC}">
              <c16:uniqueId val="{00000005-0E89-4C4A-A07D-F708628B7A48}"/>
            </c:ext>
          </c:extLst>
        </c:ser>
        <c:ser>
          <c:idx val="2"/>
          <c:order val="1"/>
          <c:tx>
            <c:strRef>
              <c:f>Sheet7!$C$7</c:f>
              <c:strCache>
                <c:ptCount val="1"/>
                <c:pt idx="0">
                  <c:v>poverty</c:v>
                </c:pt>
              </c:strCache>
            </c:strRef>
          </c:tx>
          <c:spPr>
            <a:ln w="28575" cap="rnd">
              <a:solidFill>
                <a:schemeClr val="accent1">
                  <a:lumMod val="75000"/>
                </a:schemeClr>
              </a:solidFill>
              <a:round/>
            </a:ln>
            <a:effectLst/>
          </c:spPr>
          <c:marker>
            <c:symbol val="circle"/>
            <c:size val="5"/>
            <c:spPr>
              <a:solidFill>
                <a:schemeClr val="accent1">
                  <a:lumMod val="75000"/>
                </a:schemeClr>
              </a:solidFill>
              <a:ln w="9525">
                <a:solidFill>
                  <a:schemeClr val="accent1">
                    <a:lumMod val="75000"/>
                  </a:schemeClr>
                </a:solidFill>
              </a:ln>
              <a:effectLst/>
            </c:spPr>
          </c:marker>
          <c:dLbls>
            <c:dLbl>
              <c:idx val="0"/>
              <c:layout>
                <c:manualLayout>
                  <c:x val="-2.3590469450342063E-3"/>
                  <c:y val="-5.0925925925925923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0E89-4C4A-A07D-F708628B7A48}"/>
                </c:ext>
              </c:extLst>
            </c:dLbl>
            <c:dLbl>
              <c:idx val="1"/>
              <c:layout>
                <c:manualLayout>
                  <c:x val="-9.4361877801368253E-3"/>
                  <c:y val="-6.018518518518523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0E89-4C4A-A07D-F708628B7A48}"/>
                </c:ext>
              </c:extLst>
            </c:dLbl>
            <c:dLbl>
              <c:idx val="2"/>
              <c:layout>
                <c:manualLayout>
                  <c:x val="-9.4361877801368253E-3"/>
                  <c:y val="-4.166666666666670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0E89-4C4A-A07D-F708628B7A48}"/>
                </c:ext>
              </c:extLst>
            </c:dLbl>
            <c:dLbl>
              <c:idx val="3"/>
              <c:layout>
                <c:manualLayout>
                  <c:x val="-4.7180938900684127E-3"/>
                  <c:y val="-6.0185185185185182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0E89-4C4A-A07D-F708628B7A48}"/>
                </c:ext>
              </c:extLst>
            </c:dLbl>
            <c:dLbl>
              <c:idx val="4"/>
              <c:layout>
                <c:manualLayout>
                  <c:x val="-2.3590469450342926E-3"/>
                  <c:y val="-7.4074074074074153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0E89-4C4A-A07D-F708628B7A4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Sheet7!$C$8:$C$12</c:f>
              <c:numCache>
                <c:formatCode>General</c:formatCode>
                <c:ptCount val="5"/>
                <c:pt idx="0">
                  <c:v>19.399999999999999</c:v>
                </c:pt>
                <c:pt idx="1">
                  <c:v>18.3</c:v>
                </c:pt>
                <c:pt idx="2">
                  <c:v>17.8</c:v>
                </c:pt>
                <c:pt idx="3">
                  <c:v>13.9</c:v>
                </c:pt>
                <c:pt idx="4">
                  <c:v>11.5</c:v>
                </c:pt>
              </c:numCache>
            </c:numRef>
          </c:val>
          <c:smooth val="0"/>
          <c:extLst>
            <c:ext xmlns:c16="http://schemas.microsoft.com/office/drawing/2014/chart" uri="{C3380CC4-5D6E-409C-BE32-E72D297353CC}">
              <c16:uniqueId val="{0000000B-0E89-4C4A-A07D-F708628B7A48}"/>
            </c:ext>
          </c:extLst>
        </c:ser>
        <c:dLbls>
          <c:showLegendKey val="0"/>
          <c:showVal val="0"/>
          <c:showCatName val="0"/>
          <c:showSerName val="0"/>
          <c:showPercent val="0"/>
          <c:showBubbleSize val="0"/>
        </c:dLbls>
        <c:marker val="1"/>
        <c:smooth val="0"/>
        <c:axId val="428113928"/>
        <c:axId val="428114256"/>
      </c:lineChart>
      <c:catAx>
        <c:axId val="428113928"/>
        <c:scaling>
          <c:orientation val="minMax"/>
        </c:scaling>
        <c:delete val="0"/>
        <c:axPos val="b"/>
        <c:title>
          <c:tx>
            <c:rich>
              <a:bodyPr rot="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US" b="1"/>
                  <a:t>Year</a:t>
                </a:r>
              </a:p>
            </c:rich>
          </c:tx>
          <c:layout>
            <c:manualLayout>
              <c:xMode val="edge"/>
              <c:yMode val="edge"/>
              <c:x val="0.49614170592839679"/>
              <c:y val="0.86347108931742811"/>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428114256"/>
        <c:crosses val="autoZero"/>
        <c:auto val="1"/>
        <c:lblAlgn val="ctr"/>
        <c:lblOffset val="100"/>
        <c:noMultiLvlLbl val="0"/>
      </c:catAx>
      <c:valAx>
        <c:axId val="4281142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US" sz="900" b="1"/>
                  <a:t>Percentage</a:t>
                </a:r>
              </a:p>
            </c:rich>
          </c:tx>
          <c:layout>
            <c:manualLayout>
              <c:xMode val="edge"/>
              <c:yMode val="edge"/>
              <c:x val="8.7746562640285825E-3"/>
              <c:y val="0.3258813082496424"/>
            </c:manualLayout>
          </c:layout>
          <c:overlay val="0"/>
          <c:spPr>
            <a:noFill/>
            <a:ln>
              <a:noFill/>
            </a:ln>
            <a:effectLst/>
          </c:spPr>
          <c:txPr>
            <a:bodyPr rot="-540000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428113928"/>
        <c:crosses val="autoZero"/>
        <c:crossBetween val="between"/>
      </c:valAx>
      <c:spPr>
        <a:noFill/>
        <a:ln>
          <a:noFill/>
        </a:ln>
        <a:effectLst/>
      </c:spPr>
    </c:plotArea>
    <c:legend>
      <c:legendPos val="r"/>
      <c:layout>
        <c:manualLayout>
          <c:xMode val="edge"/>
          <c:yMode val="edge"/>
          <c:x val="0.78684530717270751"/>
          <c:y val="2.6199962280164087E-2"/>
          <c:w val="0.18860933970891705"/>
          <c:h val="0.15917692174705705"/>
        </c:manualLayout>
      </c:layout>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chart>
  <c:spPr>
    <a:solidFill>
      <a:schemeClr val="bg1"/>
    </a:solidFill>
    <a:ln w="9525" cap="flat" cmpd="sng" algn="ctr">
      <a:noFill/>
      <a:round/>
    </a:ln>
    <a:effectLst/>
  </c:spPr>
  <c:txPr>
    <a:bodyPr/>
    <a:lstStyle/>
    <a:p>
      <a:pPr>
        <a:defRPr sz="900">
          <a:solidFill>
            <a:sysClr val="windowText" lastClr="000000"/>
          </a:solidFill>
          <a:latin typeface="Arial" panose="020B0604020202020204" pitchFamily="34" charset="0"/>
          <a:cs typeface="Arial" panose="020B0604020202020204" pitchFamily="34" charset="0"/>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1"/>
          <c:order val="0"/>
          <c:tx>
            <c:strRef>
              <c:f>Sheet3!$A$6</c:f>
              <c:strCache>
                <c:ptCount val="1"/>
                <c:pt idx="0">
                  <c:v>Male</c:v>
                </c:pt>
              </c:strCache>
            </c:strRef>
          </c:tx>
          <c:spPr>
            <a:solidFill>
              <a:srgbClr val="3786CD"/>
            </a:solidFill>
            <a:ln>
              <a:noFill/>
            </a:ln>
            <a:effectLst/>
          </c:spPr>
          <c:invertIfNegative val="0"/>
          <c:dLbls>
            <c:spPr>
              <a:solidFill>
                <a:schemeClr val="accent1">
                  <a:lumMod val="20000"/>
                  <a:lumOff val="80000"/>
                  <a:alpha val="61000"/>
                </a:schemeClr>
              </a:solidFill>
              <a:ln>
                <a:noFill/>
              </a:ln>
              <a:effectLst>
                <a:outerShdw blurRad="50800" dist="38100" dir="5400000" algn="t" rotWithShape="0">
                  <a:prstClr val="black">
                    <a:alpha val="40000"/>
                  </a:prstClr>
                </a:outerShdw>
                <a:softEdge rad="12700"/>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Sheet3!$B$5:$C$5</c:f>
              <c:numCache>
                <c:formatCode>General</c:formatCode>
                <c:ptCount val="2"/>
                <c:pt idx="0" formatCode="0">
                  <c:v>2017</c:v>
                </c:pt>
                <c:pt idx="1">
                  <c:v>2023</c:v>
                </c:pt>
              </c:numCache>
            </c:numRef>
          </c:cat>
          <c:val>
            <c:numRef>
              <c:f>Sheet3!$B$6:$C$6</c:f>
              <c:numCache>
                <c:formatCode>General</c:formatCode>
                <c:ptCount val="2"/>
                <c:pt idx="0" formatCode="0.0">
                  <c:v>13.5</c:v>
                </c:pt>
                <c:pt idx="1">
                  <c:v>11.5</c:v>
                </c:pt>
              </c:numCache>
            </c:numRef>
          </c:val>
          <c:extLst>
            <c:ext xmlns:c16="http://schemas.microsoft.com/office/drawing/2014/chart" uri="{C3380CC4-5D6E-409C-BE32-E72D297353CC}">
              <c16:uniqueId val="{00000000-B652-4284-B1D7-B4F4CCDB1DE8}"/>
            </c:ext>
          </c:extLst>
        </c:ser>
        <c:ser>
          <c:idx val="2"/>
          <c:order val="1"/>
          <c:tx>
            <c:strRef>
              <c:f>Sheet3!$A$7</c:f>
              <c:strCache>
                <c:ptCount val="1"/>
                <c:pt idx="0">
                  <c:v>Female</c:v>
                </c:pt>
              </c:strCache>
            </c:strRef>
          </c:tx>
          <c:spPr>
            <a:solidFill>
              <a:srgbClr val="EE8036"/>
            </a:solidFill>
            <a:ln>
              <a:noFill/>
            </a:ln>
            <a:effectLst/>
          </c:spPr>
          <c:invertIfNegative val="0"/>
          <c:dLbls>
            <c:spPr>
              <a:solidFill>
                <a:schemeClr val="accent2">
                  <a:lumMod val="20000"/>
                  <a:lumOff val="80000"/>
                  <a:alpha val="63000"/>
                </a:schemeClr>
              </a:solidFill>
              <a:ln>
                <a:noFill/>
              </a:ln>
              <a:effectLst>
                <a:outerShdw blurRad="50800" dist="38100" dir="5400000" algn="t" rotWithShape="0">
                  <a:prstClr val="black">
                    <a:alpha val="40000"/>
                  </a:prstClr>
                </a:outerShdw>
                <a:softEdge rad="12700"/>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Sheet3!$B$5:$C$5</c:f>
              <c:numCache>
                <c:formatCode>General</c:formatCode>
                <c:ptCount val="2"/>
                <c:pt idx="0" formatCode="0">
                  <c:v>2017</c:v>
                </c:pt>
                <c:pt idx="1">
                  <c:v>2023</c:v>
                </c:pt>
              </c:numCache>
            </c:numRef>
          </c:cat>
          <c:val>
            <c:numRef>
              <c:f>Sheet3!$B$7:$C$7</c:f>
              <c:numCache>
                <c:formatCode>General</c:formatCode>
                <c:ptCount val="2"/>
                <c:pt idx="0" formatCode="0.0">
                  <c:v>18.7</c:v>
                </c:pt>
                <c:pt idx="1">
                  <c:v>11.9</c:v>
                </c:pt>
              </c:numCache>
            </c:numRef>
          </c:val>
          <c:extLst>
            <c:ext xmlns:c16="http://schemas.microsoft.com/office/drawing/2014/chart" uri="{C3380CC4-5D6E-409C-BE32-E72D297353CC}">
              <c16:uniqueId val="{00000001-B652-4284-B1D7-B4F4CCDB1DE8}"/>
            </c:ext>
          </c:extLst>
        </c:ser>
        <c:dLbls>
          <c:showLegendKey val="0"/>
          <c:showVal val="0"/>
          <c:showCatName val="0"/>
          <c:showSerName val="0"/>
          <c:showPercent val="0"/>
          <c:showBubbleSize val="0"/>
        </c:dLbls>
        <c:gapWidth val="150"/>
        <c:axId val="682750376"/>
        <c:axId val="682752672"/>
      </c:barChart>
      <c:catAx>
        <c:axId val="682750376"/>
        <c:scaling>
          <c:orientation val="minMax"/>
        </c:scaling>
        <c:delete val="0"/>
        <c:axPos val="b"/>
        <c:title>
          <c:tx>
            <c:rich>
              <a:bodyPr rot="0" spcFirstLastPara="1" vertOverflow="ellipsis" vert="horz" wrap="square" anchor="ctr" anchorCtr="1"/>
              <a:lstStyle/>
              <a:p>
                <a:pPr algn="ctr" rtl="1">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US" b="1"/>
                  <a:t>Percentage</a:t>
                </a:r>
              </a:p>
            </c:rich>
          </c:tx>
          <c:layout/>
          <c:overlay val="0"/>
          <c:spPr>
            <a:noFill/>
            <a:ln>
              <a:noFill/>
            </a:ln>
            <a:effectLst/>
          </c:spPr>
          <c:txPr>
            <a:bodyPr rot="0" spcFirstLastPara="1" vertOverflow="ellipsis" vert="horz" wrap="square" anchor="ctr" anchorCtr="1"/>
            <a:lstStyle/>
            <a:p>
              <a:pPr algn="ctr" rtl="1">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title>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682752672"/>
        <c:crosses val="autoZero"/>
        <c:auto val="1"/>
        <c:lblAlgn val="ctr"/>
        <c:lblOffset val="100"/>
        <c:noMultiLvlLbl val="0"/>
      </c:catAx>
      <c:valAx>
        <c:axId val="6827526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US" b="1"/>
                  <a:t>Sex of Head of Household </a:t>
                </a:r>
              </a:p>
            </c:rich>
          </c:tx>
          <c:layout/>
          <c:overlay val="0"/>
          <c:spPr>
            <a:noFill/>
            <a:ln>
              <a:noFill/>
            </a:ln>
            <a:effectLst/>
          </c:spPr>
          <c:txPr>
            <a:bodyPr rot="-540000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title>
        <c:numFmt formatCode="0.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682750376"/>
        <c:crosses val="autoZero"/>
        <c:crossBetween val="between"/>
      </c:valAx>
      <c:spPr>
        <a:noFill/>
        <a:ln>
          <a:noFill/>
        </a:ln>
        <a:effectLst/>
      </c:spPr>
    </c:plotArea>
    <c:legend>
      <c:legendPos val="r"/>
      <c:layout/>
      <c:overlay val="0"/>
      <c:spPr>
        <a:noFill/>
        <a:ln>
          <a:solidFill>
            <a:schemeClr val="tx2"/>
          </a:solid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chart>
  <c:spPr>
    <a:solidFill>
      <a:schemeClr val="bg1"/>
    </a:solidFill>
    <a:ln w="9525" cap="flat" cmpd="sng" algn="ctr">
      <a:noFill/>
      <a:round/>
    </a:ln>
    <a:effectLst/>
  </c:spPr>
  <c:txPr>
    <a:bodyPr/>
    <a:lstStyle/>
    <a:p>
      <a:pPr>
        <a:defRPr sz="900">
          <a:solidFill>
            <a:sysClr val="windowText" lastClr="000000"/>
          </a:solidFill>
          <a:latin typeface="Arial" panose="020B0604020202020204" pitchFamily="34" charset="0"/>
          <a:cs typeface="Arial" panose="020B0604020202020204" pitchFamily="34" charset="0"/>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024629903156046"/>
          <c:y val="6.8554612374151086E-2"/>
          <c:w val="0.85077268009207296"/>
          <c:h val="0.73734570979092851"/>
        </c:manualLayout>
      </c:layout>
      <c:scatterChart>
        <c:scatterStyle val="lineMarker"/>
        <c:varyColors val="0"/>
        <c:ser>
          <c:idx val="0"/>
          <c:order val="0"/>
          <c:tx>
            <c:strRef>
              <c:f>[lorence.xlsx]lorence!$D$3</c:f>
              <c:strCache>
                <c:ptCount val="1"/>
                <c:pt idx="0">
                  <c:v>West Bank</c:v>
                </c:pt>
              </c:strCache>
            </c:strRef>
          </c:tx>
          <c:spPr>
            <a:ln w="9525" cap="rnd">
              <a:solidFill>
                <a:schemeClr val="accent2"/>
              </a:solidFill>
              <a:round/>
            </a:ln>
            <a:effectLst>
              <a:outerShdw blurRad="57150" dist="19050" dir="5400000" algn="ctr" rotWithShape="0">
                <a:srgbClr val="000000">
                  <a:alpha val="63000"/>
                </a:srgbClr>
              </a:outerShdw>
            </a:effectLst>
          </c:spPr>
          <c:marker>
            <c:symbol val="circle"/>
            <c:size val="6"/>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w="9525" cap="rnd">
                <a:solidFill>
                  <a:schemeClr val="accent2"/>
                </a:solidFill>
                <a:round/>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a:bevelT w="63500" h="25400"/>
              </a:sp3d>
            </c:spPr>
          </c:marker>
          <c:xVal>
            <c:numRef>
              <c:f>[lorence.xlsx]lorence!$C$4:$C$24</c:f>
              <c:numCache>
                <c:formatCode>General</c:formatCode>
                <c:ptCount val="21"/>
                <c:pt idx="0">
                  <c:v>0</c:v>
                </c:pt>
                <c:pt idx="1">
                  <c:v>0.05</c:v>
                </c:pt>
                <c:pt idx="2">
                  <c:v>0.1</c:v>
                </c:pt>
                <c:pt idx="3">
                  <c:v>0.15000000000000002</c:v>
                </c:pt>
                <c:pt idx="4">
                  <c:v>0.2</c:v>
                </c:pt>
                <c:pt idx="5">
                  <c:v>0.25</c:v>
                </c:pt>
                <c:pt idx="6">
                  <c:v>0.3</c:v>
                </c:pt>
                <c:pt idx="7">
                  <c:v>0.35</c:v>
                </c:pt>
                <c:pt idx="8">
                  <c:v>0.39999999999999997</c:v>
                </c:pt>
                <c:pt idx="9">
                  <c:v>0.44999999999999996</c:v>
                </c:pt>
                <c:pt idx="10">
                  <c:v>0.49999999999999994</c:v>
                </c:pt>
                <c:pt idx="11">
                  <c:v>0.54999999999999993</c:v>
                </c:pt>
                <c:pt idx="12">
                  <c:v>0.6</c:v>
                </c:pt>
                <c:pt idx="13">
                  <c:v>0.65</c:v>
                </c:pt>
                <c:pt idx="14">
                  <c:v>0.70000000000000007</c:v>
                </c:pt>
                <c:pt idx="15">
                  <c:v>0.75000000000000011</c:v>
                </c:pt>
                <c:pt idx="16">
                  <c:v>0.80000000000000016</c:v>
                </c:pt>
                <c:pt idx="17">
                  <c:v>0.8500000000000002</c:v>
                </c:pt>
                <c:pt idx="18">
                  <c:v>0.90000000000000024</c:v>
                </c:pt>
                <c:pt idx="19">
                  <c:v>0.95000000000000029</c:v>
                </c:pt>
                <c:pt idx="20">
                  <c:v>1.0000000000000002</c:v>
                </c:pt>
              </c:numCache>
            </c:numRef>
          </c:xVal>
          <c:yVal>
            <c:numRef>
              <c:f>[lorence.xlsx]lorence!$D$4:$D$24</c:f>
              <c:numCache>
                <c:formatCode>0.000</c:formatCode>
                <c:ptCount val="21"/>
                <c:pt idx="0" formatCode="General">
                  <c:v>0</c:v>
                </c:pt>
                <c:pt idx="1">
                  <c:v>1.1038205895351563E-2</c:v>
                </c:pt>
                <c:pt idx="2">
                  <c:v>2.8614178835807628E-2</c:v>
                </c:pt>
                <c:pt idx="3">
                  <c:v>5.0079294811931074E-2</c:v>
                </c:pt>
                <c:pt idx="4">
                  <c:v>7.0770426535407771E-2</c:v>
                </c:pt>
                <c:pt idx="5">
                  <c:v>9.7680663366129267E-2</c:v>
                </c:pt>
                <c:pt idx="6">
                  <c:v>0.12547510222135044</c:v>
                </c:pt>
                <c:pt idx="7">
                  <c:v>0.15649894596524877</c:v>
                </c:pt>
                <c:pt idx="8">
                  <c:v>0.18750813748961226</c:v>
                </c:pt>
                <c:pt idx="9">
                  <c:v>0.22191995780744553</c:v>
                </c:pt>
                <c:pt idx="10">
                  <c:v>0.26056667756011259</c:v>
                </c:pt>
                <c:pt idx="11">
                  <c:v>0.30692080919523068</c:v>
                </c:pt>
                <c:pt idx="12">
                  <c:v>0.35506050071309547</c:v>
                </c:pt>
                <c:pt idx="13">
                  <c:v>0.40662303023320112</c:v>
                </c:pt>
                <c:pt idx="14">
                  <c:v>0.45632933742780618</c:v>
                </c:pt>
                <c:pt idx="15">
                  <c:v>0.51542809542892765</c:v>
                </c:pt>
                <c:pt idx="16">
                  <c:v>0.58024631051727604</c:v>
                </c:pt>
                <c:pt idx="17">
                  <c:v>0.65567753974760434</c:v>
                </c:pt>
                <c:pt idx="18">
                  <c:v>0.74770768532663268</c:v>
                </c:pt>
                <c:pt idx="19">
                  <c:v>0.84800562018971615</c:v>
                </c:pt>
                <c:pt idx="20">
                  <c:v>1.0000000000000002</c:v>
                </c:pt>
              </c:numCache>
            </c:numRef>
          </c:yVal>
          <c:smooth val="0"/>
          <c:extLst>
            <c:ext xmlns:c16="http://schemas.microsoft.com/office/drawing/2014/chart" uri="{C3380CC4-5D6E-409C-BE32-E72D297353CC}">
              <c16:uniqueId val="{00000000-6DD6-4885-8F22-AE286B1B247E}"/>
            </c:ext>
          </c:extLst>
        </c:ser>
        <c:dLbls>
          <c:showLegendKey val="0"/>
          <c:showVal val="0"/>
          <c:showCatName val="0"/>
          <c:showSerName val="0"/>
          <c:showPercent val="0"/>
          <c:showBubbleSize val="0"/>
        </c:dLbls>
        <c:axId val="483205720"/>
        <c:axId val="483215560"/>
      </c:scatterChart>
      <c:valAx>
        <c:axId val="483205720"/>
        <c:scaling>
          <c:orientation val="minMax"/>
          <c:max val="1"/>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
                <a:ea typeface="+mn-ea"/>
                <a:cs typeface="Arial" panose="020B0604020202020204" pitchFamily="34" charset="0"/>
              </a:defRPr>
            </a:pPr>
            <a:endParaRPr lang="en-US"/>
          </a:p>
        </c:txPr>
        <c:crossAx val="483215560"/>
        <c:crosses val="autoZero"/>
        <c:crossBetween val="midCat"/>
        <c:majorUnit val="0.1"/>
      </c:valAx>
      <c:valAx>
        <c:axId val="483215560"/>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
                <a:ea typeface="+mn-ea"/>
                <a:cs typeface="Arial" panose="020B0604020202020204" pitchFamily="34" charset="0"/>
              </a:defRPr>
            </a:pPr>
            <a:endParaRPr lang="en-US"/>
          </a:p>
        </c:txPr>
        <c:crossAx val="483205720"/>
        <c:crosses val="autoZero"/>
        <c:crossBetween val="midCat"/>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900" b="0">
          <a:solidFill>
            <a:sysClr val="windowText" lastClr="000000"/>
          </a:solidFill>
          <a:latin typeface=""/>
          <a:cs typeface="Arial" panose="020B0604020202020204" pitchFamily="34" charset="0"/>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20">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343">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9525" cap="rnd">
        <a:solidFill>
          <a:schemeClr val="phClr"/>
        </a:solidFill>
        <a:round/>
      </a:ln>
    </cs:spPr>
  </cs:dataPointLine>
  <cs:dataPointMarker>
    <cs:lnRef idx="0">
      <cs:styleClr val="auto"/>
    </cs:lnRef>
    <cs:fillRef idx="3">
      <cs:styleClr val="auto"/>
    </cs:fillRef>
    <cs:effectRef idx="3"/>
    <cs:fontRef idx="minor">
      <a:schemeClr val="tx1"/>
    </cs:fontRef>
    <cs:spPr>
      <a:ln w="9525" cap="rnd">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drawings/drawing1.xml><?xml version="1.0" encoding="utf-8"?>
<c:userShapes xmlns:c="http://schemas.openxmlformats.org/drawingml/2006/chart">
  <cdr:relSizeAnchor xmlns:cdr="http://schemas.openxmlformats.org/drawingml/2006/chartDrawing">
    <cdr:from>
      <cdr:x>0</cdr:x>
      <cdr:y>0</cdr:y>
    </cdr:from>
    <cdr:to>
      <cdr:x>0.05309</cdr:x>
      <cdr:y>1</cdr:y>
    </cdr:to>
    <cdr:sp macro="" textlink="">
      <cdr:nvSpPr>
        <cdr:cNvPr id="2" name="TextBox 1"/>
        <cdr:cNvSpPr txBox="1"/>
      </cdr:nvSpPr>
      <cdr:spPr>
        <a:xfrm xmlns:a="http://schemas.openxmlformats.org/drawingml/2006/main">
          <a:off x="0" y="0"/>
          <a:ext cx="267506" cy="2456815"/>
        </a:xfrm>
        <a:prstGeom xmlns:a="http://schemas.openxmlformats.org/drawingml/2006/main" prst="rect">
          <a:avLst/>
        </a:prstGeom>
      </cdr:spPr>
      <cdr:txBody>
        <a:bodyPr xmlns:a="http://schemas.openxmlformats.org/drawingml/2006/main" vertOverflow="clip" vert="vert270" wrap="square" rtlCol="0" anchor="ctr"/>
        <a:lstStyle xmlns:a="http://schemas.openxmlformats.org/drawingml/2006/main"/>
        <a:p xmlns:a="http://schemas.openxmlformats.org/drawingml/2006/main">
          <a:r>
            <a:rPr lang="en-US" sz="900" b="1">
              <a:latin typeface="Arial" panose="020B0604020202020204" pitchFamily="34" charset="0"/>
              <a:cs typeface="Arial" panose="020B0604020202020204" pitchFamily="34" charset="0"/>
            </a:rPr>
            <a:t>Percentage</a:t>
          </a:r>
          <a:r>
            <a:rPr lang="en-US" sz="900" b="1" baseline="0">
              <a:solidFill>
                <a:sysClr val="windowText" lastClr="000000"/>
              </a:solidFill>
              <a:latin typeface="Arial" panose="020B0604020202020204" pitchFamily="34" charset="0"/>
              <a:cs typeface="Arial" panose="020B0604020202020204" pitchFamily="34" charset="0"/>
            </a:rPr>
            <a:t> of Consumption (</a:t>
          </a:r>
          <a:r>
            <a:rPr lang="en-US" sz="900" b="1">
              <a:solidFill>
                <a:sysClr val="windowText" lastClr="000000"/>
              </a:solidFill>
              <a:latin typeface="Arial" panose="020B0604020202020204" pitchFamily="34" charset="0"/>
              <a:cs typeface="Arial" panose="020B0604020202020204" pitchFamily="34" charset="0"/>
            </a:rPr>
            <a:t>Cumulative)</a:t>
          </a:r>
        </a:p>
      </cdr:txBody>
    </cdr:sp>
  </cdr:relSizeAnchor>
  <cdr:relSizeAnchor xmlns:cdr="http://schemas.openxmlformats.org/drawingml/2006/chartDrawing">
    <cdr:from>
      <cdr:x>0.29096</cdr:x>
      <cdr:y>0.90816</cdr:y>
    </cdr:from>
    <cdr:to>
      <cdr:x>0.81446</cdr:x>
      <cdr:y>0.98108</cdr:y>
    </cdr:to>
    <cdr:sp macro="" textlink="">
      <cdr:nvSpPr>
        <cdr:cNvPr id="3" name="TextBox 2"/>
        <cdr:cNvSpPr txBox="1"/>
      </cdr:nvSpPr>
      <cdr:spPr>
        <a:xfrm xmlns:a="http://schemas.openxmlformats.org/drawingml/2006/main">
          <a:off x="1466048" y="2231181"/>
          <a:ext cx="2637779" cy="179151"/>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900" b="1">
              <a:latin typeface="Arial" panose="020B0604020202020204" pitchFamily="34" charset="0"/>
              <a:cs typeface="Arial" panose="020B0604020202020204" pitchFamily="34" charset="0"/>
            </a:rPr>
            <a:t>Percentage of Individuals (Cumulative)</a:t>
          </a:r>
        </a:p>
      </cdr:txBody>
    </cdr:sp>
  </cdr:relSizeAnchor>
  <cdr:relSizeAnchor xmlns:cdr="http://schemas.openxmlformats.org/drawingml/2006/chartDrawing">
    <cdr:from>
      <cdr:x>0.13256</cdr:x>
      <cdr:y>0.12929</cdr:y>
    </cdr:from>
    <cdr:to>
      <cdr:x>0.95314</cdr:x>
      <cdr:y>0.79262</cdr:y>
    </cdr:to>
    <cdr:cxnSp macro="">
      <cdr:nvCxnSpPr>
        <cdr:cNvPr id="6" name="Straight Connector 5"/>
        <cdr:cNvCxnSpPr/>
      </cdr:nvCxnSpPr>
      <cdr:spPr>
        <a:xfrm xmlns:a="http://schemas.openxmlformats.org/drawingml/2006/main" flipV="1">
          <a:off x="667910" y="365761"/>
          <a:ext cx="4134678" cy="1876507"/>
        </a:xfrm>
        <a:prstGeom xmlns:a="http://schemas.openxmlformats.org/drawingml/2006/main" prst="line">
          <a:avLst/>
        </a:prstGeom>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D4EC23-B88C-4A07-BAE7-B3678284D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30</Pages>
  <Words>7169</Words>
  <Characters>40107</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فــريـق الـعمل</vt:lpstr>
    </vt:vector>
  </TitlesOfParts>
  <Company>pcbs</Company>
  <LinksUpToDate>false</LinksUpToDate>
  <CharactersWithSpaces>47182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فــريـق الـعمل</dc:title>
  <dc:creator>Information Systems Unit</dc:creator>
  <cp:lastModifiedBy>Abeer Al Sheikh Hasan</cp:lastModifiedBy>
  <cp:revision>33</cp:revision>
  <cp:lastPrinted>2024-08-04T06:59:00Z</cp:lastPrinted>
  <dcterms:created xsi:type="dcterms:W3CDTF">2024-08-01T05:55:00Z</dcterms:created>
  <dcterms:modified xsi:type="dcterms:W3CDTF">2024-08-04T10:32:00Z</dcterms:modified>
</cp:coreProperties>
</file>